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3017" w14:textId="03A2E454" w:rsidR="006417EC" w:rsidRDefault="006417EC" w:rsidP="00C1128B">
      <w:pPr>
        <w:jc w:val="center"/>
        <w:rPr>
          <w:rFonts w:ascii="Arial" w:hAnsi="Arial"/>
          <w:b/>
          <w:sz w:val="24"/>
          <w:szCs w:val="24"/>
        </w:rPr>
      </w:pPr>
    </w:p>
    <w:p w14:paraId="033BCF84" w14:textId="77777777" w:rsidR="006417EC" w:rsidRDefault="006417EC" w:rsidP="00C1128B">
      <w:pPr>
        <w:jc w:val="center"/>
        <w:rPr>
          <w:rFonts w:ascii="Arial" w:hAnsi="Arial"/>
          <w:b/>
          <w:sz w:val="24"/>
          <w:szCs w:val="24"/>
        </w:rPr>
      </w:pPr>
    </w:p>
    <w:p w14:paraId="0298F47C" w14:textId="08C37532" w:rsidR="0003660D" w:rsidRDefault="000159F2" w:rsidP="00C1128B">
      <w:pPr>
        <w:jc w:val="center"/>
        <w:rPr>
          <w:rFonts w:ascii="Arial" w:hAnsi="Arial"/>
          <w:b/>
          <w:sz w:val="24"/>
          <w:szCs w:val="24"/>
        </w:rPr>
      </w:pPr>
      <w:r>
        <w:rPr>
          <w:rFonts w:ascii="Arial" w:hAnsi="Arial"/>
          <w:b/>
          <w:sz w:val="24"/>
          <w:szCs w:val="24"/>
        </w:rPr>
        <w:t>ANEXO II – TERMO DE REFERÊNCIA</w:t>
      </w:r>
    </w:p>
    <w:p w14:paraId="2760BA1A" w14:textId="77777777" w:rsidR="0003660D" w:rsidRDefault="0003660D" w:rsidP="00C1128B">
      <w:pPr>
        <w:jc w:val="center"/>
        <w:rPr>
          <w:rFonts w:ascii="Arial" w:hAnsi="Arial"/>
          <w:b/>
          <w:sz w:val="24"/>
          <w:szCs w:val="24"/>
        </w:rPr>
      </w:pPr>
    </w:p>
    <w:p w14:paraId="1D5DF75D" w14:textId="77777777" w:rsidR="0003660D" w:rsidRPr="006B1142" w:rsidRDefault="0003660D" w:rsidP="00C1128B">
      <w:pPr>
        <w:rPr>
          <w:rFonts w:ascii="Arial" w:hAnsi="Arial"/>
          <w:strike/>
          <w:sz w:val="22"/>
          <w:szCs w:val="22"/>
        </w:rPr>
      </w:pPr>
    </w:p>
    <w:p w14:paraId="6A54125A" w14:textId="4EF9DC64" w:rsidR="000159F2" w:rsidRPr="004F50D1" w:rsidRDefault="0003660D" w:rsidP="009C2B6D">
      <w:pPr>
        <w:pStyle w:val="PargrafodaLista"/>
        <w:numPr>
          <w:ilvl w:val="0"/>
          <w:numId w:val="1"/>
        </w:numPr>
        <w:jc w:val="both"/>
        <w:rPr>
          <w:rFonts w:ascii="Arial" w:hAnsi="Arial"/>
          <w:sz w:val="22"/>
          <w:szCs w:val="22"/>
        </w:rPr>
      </w:pPr>
      <w:r w:rsidRPr="004F50D1">
        <w:rPr>
          <w:rFonts w:ascii="Arial" w:hAnsi="Arial"/>
          <w:b/>
          <w:sz w:val="22"/>
          <w:szCs w:val="22"/>
        </w:rPr>
        <w:t>O</w:t>
      </w:r>
      <w:r w:rsidR="009C2B6D">
        <w:rPr>
          <w:rFonts w:ascii="Arial" w:hAnsi="Arial"/>
          <w:b/>
          <w:sz w:val="22"/>
          <w:szCs w:val="22"/>
        </w:rPr>
        <w:t>bjeto</w:t>
      </w:r>
      <w:r w:rsidRPr="004F50D1">
        <w:rPr>
          <w:rFonts w:ascii="Arial" w:hAnsi="Arial"/>
          <w:sz w:val="22"/>
          <w:szCs w:val="22"/>
        </w:rPr>
        <w:t xml:space="preserve"> </w:t>
      </w:r>
    </w:p>
    <w:p w14:paraId="711A9802" w14:textId="16EF80C3" w:rsidR="00C23088" w:rsidRDefault="00E568CA" w:rsidP="00C1128B">
      <w:pPr>
        <w:jc w:val="both"/>
        <w:rPr>
          <w:rFonts w:ascii="Arial" w:hAnsi="Arial"/>
          <w:sz w:val="22"/>
          <w:szCs w:val="22"/>
        </w:rPr>
      </w:pPr>
      <w:r w:rsidRPr="00E568CA">
        <w:rPr>
          <w:rFonts w:ascii="Arial" w:hAnsi="Arial"/>
          <w:sz w:val="22"/>
          <w:szCs w:val="22"/>
        </w:rPr>
        <w:t>O objeto do presente Termo de Referência é a contratação de empresa especializada para o fornecimento e a instalação de toldo de proteção solar, incluindo todo o material, mão de obra, transporte, ferramentas e demais insumos necessários à execução dos serviços, conforme especificações técnicas e condições estabelecidas neste documento.</w:t>
      </w:r>
    </w:p>
    <w:p w14:paraId="028D71FF" w14:textId="77777777" w:rsidR="00E568CA" w:rsidRDefault="00E568CA" w:rsidP="00C1128B">
      <w:pPr>
        <w:jc w:val="both"/>
        <w:rPr>
          <w:rFonts w:ascii="Arial" w:hAnsi="Arial"/>
          <w:sz w:val="22"/>
          <w:szCs w:val="22"/>
        </w:rPr>
      </w:pPr>
    </w:p>
    <w:p w14:paraId="608C320D" w14:textId="0ED5CCAF" w:rsidR="00C23088" w:rsidRPr="00C23088" w:rsidRDefault="009C2B6D" w:rsidP="009C2B6D">
      <w:pPr>
        <w:numPr>
          <w:ilvl w:val="1"/>
          <w:numId w:val="2"/>
        </w:numPr>
        <w:jc w:val="both"/>
        <w:rPr>
          <w:rFonts w:ascii="Arial" w:hAnsi="Arial"/>
          <w:b/>
          <w:bCs/>
          <w:sz w:val="22"/>
          <w:szCs w:val="22"/>
        </w:rPr>
      </w:pPr>
      <w:r>
        <w:rPr>
          <w:rFonts w:ascii="Arial" w:hAnsi="Arial"/>
          <w:b/>
          <w:bCs/>
          <w:sz w:val="22"/>
          <w:szCs w:val="22"/>
        </w:rPr>
        <w:t>Fundamentação de contratação</w:t>
      </w:r>
      <w:r w:rsidR="00C23088" w:rsidRPr="00C23088">
        <w:rPr>
          <w:rFonts w:ascii="Arial" w:hAnsi="Arial"/>
          <w:b/>
          <w:bCs/>
          <w:sz w:val="22"/>
          <w:szCs w:val="22"/>
        </w:rPr>
        <w:t>.</w:t>
      </w:r>
    </w:p>
    <w:p w14:paraId="0035103A" w14:textId="77777777" w:rsidR="00E568CA" w:rsidRPr="00E568CA" w:rsidRDefault="00E568CA" w:rsidP="00E568CA">
      <w:pPr>
        <w:ind w:right="-11"/>
        <w:jc w:val="both"/>
        <w:rPr>
          <w:rFonts w:ascii="Arial" w:hAnsi="Arial"/>
          <w:sz w:val="22"/>
          <w:szCs w:val="22"/>
        </w:rPr>
      </w:pPr>
      <w:r w:rsidRPr="00E568CA">
        <w:rPr>
          <w:rFonts w:ascii="Arial" w:hAnsi="Arial"/>
          <w:sz w:val="22"/>
          <w:szCs w:val="22"/>
        </w:rPr>
        <w:t>À luz das definições contidas nos incisos do artigo 6º da Lei 14.133/2021, o objeto em questão se classifica como um serviço comum de execução por escopo, não se configurando, portanto, como um bem de luxo conforme disposto no artigo 20 da mesma lei.</w:t>
      </w:r>
    </w:p>
    <w:p w14:paraId="2834B6A8" w14:textId="77777777" w:rsidR="0003660D" w:rsidRPr="007B53EE" w:rsidRDefault="0003660D" w:rsidP="00C1128B">
      <w:pPr>
        <w:rPr>
          <w:rFonts w:ascii="Arial" w:hAnsi="Arial"/>
          <w:sz w:val="22"/>
          <w:szCs w:val="22"/>
        </w:rPr>
      </w:pPr>
    </w:p>
    <w:p w14:paraId="57FBDF18" w14:textId="77777777" w:rsidR="00E568CA" w:rsidRDefault="004F50D1" w:rsidP="00E568CA">
      <w:pPr>
        <w:pStyle w:val="PargrafodaLista"/>
        <w:numPr>
          <w:ilvl w:val="0"/>
          <w:numId w:val="2"/>
        </w:numPr>
        <w:jc w:val="both"/>
        <w:rPr>
          <w:rFonts w:ascii="Arial" w:hAnsi="Arial"/>
          <w:b/>
          <w:bCs/>
          <w:sz w:val="22"/>
          <w:szCs w:val="22"/>
        </w:rPr>
      </w:pPr>
      <w:r w:rsidRPr="00C23088">
        <w:rPr>
          <w:rFonts w:ascii="Arial" w:hAnsi="Arial"/>
          <w:b/>
          <w:bCs/>
          <w:sz w:val="22"/>
          <w:szCs w:val="22"/>
        </w:rPr>
        <w:t xml:space="preserve"> J</w:t>
      </w:r>
      <w:r w:rsidR="009C2B6D">
        <w:rPr>
          <w:rFonts w:ascii="Arial" w:hAnsi="Arial"/>
          <w:b/>
          <w:bCs/>
          <w:sz w:val="22"/>
          <w:szCs w:val="22"/>
        </w:rPr>
        <w:t>ustificativa da necessidade de contratação</w:t>
      </w:r>
      <w:bookmarkStart w:id="0" w:name="_Hlk207107700"/>
    </w:p>
    <w:p w14:paraId="257F9D69" w14:textId="0BDA7D0C" w:rsidR="00E568CA" w:rsidRPr="00E568CA" w:rsidRDefault="00E568CA" w:rsidP="00E568CA">
      <w:pPr>
        <w:jc w:val="both"/>
        <w:rPr>
          <w:rFonts w:ascii="Arial" w:hAnsi="Arial" w:cs="Times New Roman"/>
          <w:b/>
          <w:bCs/>
          <w:sz w:val="22"/>
          <w:szCs w:val="22"/>
        </w:rPr>
      </w:pPr>
      <w:r w:rsidRPr="00E568CA">
        <w:rPr>
          <w:rFonts w:ascii="Arial" w:hAnsi="Arial"/>
          <w:sz w:val="22"/>
          <w:szCs w:val="22"/>
        </w:rPr>
        <w:t xml:space="preserve">A presente solicitação de aquisição e instalação de toldo em policarbonato para a Unidade de Saúde da Família (ESF) </w:t>
      </w:r>
      <w:r w:rsidRPr="00E568CA">
        <w:rPr>
          <w:rStyle w:val="nfase"/>
          <w:rFonts w:ascii="Arial" w:hAnsi="Arial"/>
          <w:sz w:val="22"/>
          <w:szCs w:val="22"/>
        </w:rPr>
        <w:t>Silvina Pereira</w:t>
      </w:r>
      <w:r w:rsidRPr="00E568CA">
        <w:rPr>
          <w:rFonts w:ascii="Arial" w:hAnsi="Arial"/>
          <w:sz w:val="22"/>
          <w:szCs w:val="22"/>
        </w:rPr>
        <w:t>, localizada no Jardim Cordeiro, justifica-se pela necessidade de oferecer melhores condições de acolhimento e conforto aos usuários e servidores</w:t>
      </w:r>
      <w:bookmarkEnd w:id="0"/>
      <w:r w:rsidRPr="00E568CA">
        <w:rPr>
          <w:rFonts w:ascii="Arial" w:hAnsi="Arial"/>
          <w:sz w:val="22"/>
          <w:szCs w:val="22"/>
        </w:rPr>
        <w:t>.</w:t>
      </w:r>
    </w:p>
    <w:p w14:paraId="2BC69A31" w14:textId="77777777" w:rsidR="00E568CA" w:rsidRPr="00E568CA" w:rsidRDefault="00E568CA" w:rsidP="00E568CA">
      <w:pPr>
        <w:pStyle w:val="NormalWeb"/>
        <w:rPr>
          <w:rFonts w:ascii="Arial" w:hAnsi="Arial" w:cs="Arial"/>
          <w:sz w:val="22"/>
          <w:szCs w:val="22"/>
        </w:rPr>
      </w:pPr>
      <w:r w:rsidRPr="00E568CA">
        <w:rPr>
          <w:rFonts w:ascii="Arial" w:hAnsi="Arial" w:cs="Arial"/>
          <w:sz w:val="22"/>
          <w:szCs w:val="22"/>
        </w:rPr>
        <w:t>O espaço externo da unidade, atualmente exposto ao sol e às intempéries, é utilizado para a circulação e permanência de pacientes, especialmente em momentos de maior fluxo de atendimento. A ausência de cobertura adequada compromete a proteção contra radiação solar, chuva e calor excessivo, ocasionando desconforto e dificultando a permanência dos usuários no local.</w:t>
      </w:r>
    </w:p>
    <w:p w14:paraId="7D16037E" w14:textId="77777777" w:rsidR="00E568CA" w:rsidRPr="00E568CA" w:rsidRDefault="00E568CA" w:rsidP="00E568CA">
      <w:pPr>
        <w:pStyle w:val="NormalWeb"/>
        <w:rPr>
          <w:rFonts w:ascii="Arial" w:hAnsi="Arial" w:cs="Arial"/>
          <w:sz w:val="22"/>
          <w:szCs w:val="22"/>
        </w:rPr>
      </w:pPr>
      <w:r w:rsidRPr="00E568CA">
        <w:rPr>
          <w:rFonts w:ascii="Arial" w:hAnsi="Arial" w:cs="Arial"/>
          <w:sz w:val="22"/>
          <w:szCs w:val="22"/>
        </w:rPr>
        <w:t>O toldo em policarbonato apresenta características ideais para esta demanda, por ser resistente, durável, de fácil manutenção e oferecer proteção contra raios UV, garantindo maior conforto térmico e segurança para a comunidade atendida.</w:t>
      </w:r>
    </w:p>
    <w:p w14:paraId="69F04648" w14:textId="2AC75A54" w:rsidR="00E72FE6" w:rsidRPr="00E568CA" w:rsidRDefault="00E568CA" w:rsidP="00E568CA">
      <w:pPr>
        <w:pStyle w:val="NormalWeb"/>
        <w:rPr>
          <w:rFonts w:ascii="Arial" w:hAnsi="Arial" w:cs="Arial"/>
          <w:sz w:val="22"/>
          <w:szCs w:val="22"/>
        </w:rPr>
      </w:pPr>
      <w:r w:rsidRPr="00E568CA">
        <w:rPr>
          <w:rFonts w:ascii="Arial" w:hAnsi="Arial" w:cs="Arial"/>
          <w:sz w:val="22"/>
          <w:szCs w:val="22"/>
        </w:rPr>
        <w:t xml:space="preserve">Assim, a instalação do equipamento trará benefícios diretos à população usuária do Sistema Único de Saúde (SUS), bem como melhores condições de trabalho para os profissionais da ESF. Ressalta-se ainda que os recursos para a execução desta melhoria são provenientes de </w:t>
      </w:r>
      <w:r w:rsidRPr="00E568CA">
        <w:rPr>
          <w:rStyle w:val="Forte"/>
          <w:rFonts w:ascii="Arial" w:eastAsia="Calibri" w:hAnsi="Arial" w:cs="Arial"/>
          <w:sz w:val="22"/>
          <w:szCs w:val="22"/>
        </w:rPr>
        <w:t>emenda parlamentar</w:t>
      </w:r>
      <w:r w:rsidRPr="00E568CA">
        <w:rPr>
          <w:rFonts w:ascii="Arial" w:hAnsi="Arial" w:cs="Arial"/>
          <w:sz w:val="22"/>
          <w:szCs w:val="22"/>
        </w:rPr>
        <w:t>, destinada especificamente para investimentos em infraestrutura da saúde, garantindo transparência e a correta aplicação do recurso público.</w:t>
      </w:r>
    </w:p>
    <w:p w14:paraId="61E1825C" w14:textId="77777777" w:rsidR="009C2B6D" w:rsidRPr="009C2B6D" w:rsidRDefault="00C23088" w:rsidP="009C2B6D">
      <w:pPr>
        <w:pStyle w:val="PargrafodaLista"/>
        <w:numPr>
          <w:ilvl w:val="0"/>
          <w:numId w:val="2"/>
        </w:numPr>
        <w:contextualSpacing/>
        <w:jc w:val="both"/>
        <w:rPr>
          <w:rFonts w:ascii="Arial" w:hAnsi="Arial"/>
          <w:sz w:val="22"/>
          <w:szCs w:val="22"/>
        </w:rPr>
      </w:pPr>
      <w:r w:rsidRPr="009C2B6D">
        <w:rPr>
          <w:rFonts w:ascii="Arial" w:hAnsi="Arial"/>
          <w:b/>
          <w:bCs/>
          <w:sz w:val="22"/>
          <w:szCs w:val="22"/>
        </w:rPr>
        <w:t>E</w:t>
      </w:r>
      <w:r w:rsidR="009C2B6D">
        <w:rPr>
          <w:rFonts w:ascii="Arial" w:hAnsi="Arial"/>
          <w:b/>
          <w:bCs/>
          <w:sz w:val="22"/>
          <w:szCs w:val="22"/>
        </w:rPr>
        <w:t>specificações do Objeto.</w:t>
      </w:r>
    </w:p>
    <w:p w14:paraId="6DAFBD23" w14:textId="77777777" w:rsidR="009C2B6D" w:rsidRPr="009C2B6D" w:rsidRDefault="009C2B6D" w:rsidP="009C2B6D">
      <w:pPr>
        <w:pStyle w:val="PargrafodaLista"/>
        <w:numPr>
          <w:ilvl w:val="1"/>
          <w:numId w:val="5"/>
        </w:numPr>
        <w:rPr>
          <w:rFonts w:ascii="Arial" w:hAnsi="Arial"/>
          <w:color w:val="000000"/>
          <w:sz w:val="22"/>
          <w:szCs w:val="22"/>
        </w:rPr>
      </w:pPr>
      <w:r w:rsidRPr="009C2B6D">
        <w:rPr>
          <w:rFonts w:ascii="Arial" w:hAnsi="Arial"/>
          <w:color w:val="000000"/>
          <w:sz w:val="22"/>
          <w:szCs w:val="22"/>
        </w:rPr>
        <w:t>No quadro abaixo, seguem as informações relacionadas as especificações mínimas do objeto, unidade de medida e respectivas quantidades:</w:t>
      </w:r>
    </w:p>
    <w:tbl>
      <w:tblPr>
        <w:tblW w:w="93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2619"/>
        <w:gridCol w:w="4030"/>
        <w:gridCol w:w="784"/>
        <w:gridCol w:w="1153"/>
      </w:tblGrid>
      <w:tr w:rsidR="00EE4BD0" w:rsidRPr="007A3AC4" w14:paraId="2132DD36" w14:textId="77777777" w:rsidTr="00A30B64">
        <w:trPr>
          <w:tblHeader/>
          <w:tblCellSpacing w:w="15" w:type="dxa"/>
        </w:trPr>
        <w:tc>
          <w:tcPr>
            <w:tcW w:w="0" w:type="auto"/>
            <w:vAlign w:val="center"/>
            <w:hideMark/>
          </w:tcPr>
          <w:p w14:paraId="26C3A577" w14:textId="77777777" w:rsidR="00EE4BD0" w:rsidRPr="007E6B76" w:rsidRDefault="00EE4BD0" w:rsidP="00A30B64">
            <w:pPr>
              <w:pStyle w:val="TableParagraph"/>
              <w:spacing w:line="224" w:lineRule="exact"/>
              <w:ind w:right="218"/>
              <w:rPr>
                <w:b/>
                <w:bCs/>
                <w:spacing w:val="-4"/>
                <w:lang w:val="pt-BR"/>
              </w:rPr>
            </w:pPr>
            <w:bookmarkStart w:id="1" w:name="_Hlk115086966"/>
            <w:r w:rsidRPr="007E6B76">
              <w:rPr>
                <w:b/>
                <w:bCs/>
                <w:spacing w:val="-4"/>
                <w:lang w:val="pt-BR"/>
              </w:rPr>
              <w:t>Item</w:t>
            </w:r>
          </w:p>
        </w:tc>
        <w:tc>
          <w:tcPr>
            <w:tcW w:w="0" w:type="auto"/>
            <w:vAlign w:val="center"/>
            <w:hideMark/>
          </w:tcPr>
          <w:p w14:paraId="3AAF8AF1" w14:textId="77777777" w:rsidR="00EE4BD0" w:rsidRPr="007E6B76" w:rsidRDefault="00EE4BD0" w:rsidP="00A30B64">
            <w:pPr>
              <w:pStyle w:val="TableParagraph"/>
              <w:spacing w:line="224" w:lineRule="exact"/>
              <w:ind w:right="218"/>
              <w:rPr>
                <w:b/>
                <w:bCs/>
                <w:spacing w:val="-4"/>
                <w:lang w:val="pt-BR"/>
              </w:rPr>
            </w:pPr>
            <w:r w:rsidRPr="007E6B76">
              <w:rPr>
                <w:b/>
                <w:bCs/>
                <w:spacing w:val="-4"/>
                <w:lang w:val="pt-BR"/>
              </w:rPr>
              <w:t>Descrição</w:t>
            </w:r>
          </w:p>
        </w:tc>
        <w:tc>
          <w:tcPr>
            <w:tcW w:w="0" w:type="auto"/>
            <w:vAlign w:val="center"/>
            <w:hideMark/>
          </w:tcPr>
          <w:p w14:paraId="7B7208AD" w14:textId="77777777" w:rsidR="00EE4BD0" w:rsidRPr="007E6B76" w:rsidRDefault="00EE4BD0" w:rsidP="00A30B64">
            <w:pPr>
              <w:pStyle w:val="TableParagraph"/>
              <w:spacing w:line="224" w:lineRule="exact"/>
              <w:ind w:right="218"/>
              <w:rPr>
                <w:b/>
                <w:bCs/>
                <w:spacing w:val="-4"/>
                <w:lang w:val="pt-BR"/>
              </w:rPr>
            </w:pPr>
            <w:r w:rsidRPr="007E6B76">
              <w:rPr>
                <w:b/>
                <w:bCs/>
                <w:spacing w:val="-4"/>
                <w:lang w:val="pt-BR"/>
              </w:rPr>
              <w:t>Especificação Técnica</w:t>
            </w:r>
          </w:p>
        </w:tc>
        <w:tc>
          <w:tcPr>
            <w:tcW w:w="0" w:type="auto"/>
            <w:vAlign w:val="center"/>
            <w:hideMark/>
          </w:tcPr>
          <w:p w14:paraId="60C3DFD7" w14:textId="77777777" w:rsidR="00EE4BD0" w:rsidRPr="007E6B76" w:rsidRDefault="00EE4BD0" w:rsidP="00A30B64">
            <w:pPr>
              <w:pStyle w:val="TableParagraph"/>
              <w:spacing w:line="224" w:lineRule="exact"/>
              <w:ind w:right="218"/>
              <w:rPr>
                <w:b/>
                <w:bCs/>
                <w:spacing w:val="-4"/>
                <w:lang w:val="pt-BR"/>
              </w:rPr>
            </w:pPr>
            <w:proofErr w:type="spellStart"/>
            <w:r w:rsidRPr="007E6B76">
              <w:rPr>
                <w:b/>
                <w:bCs/>
                <w:spacing w:val="-4"/>
                <w:lang w:val="pt-BR"/>
              </w:rPr>
              <w:t>Qtde</w:t>
            </w:r>
            <w:proofErr w:type="spellEnd"/>
          </w:p>
        </w:tc>
        <w:tc>
          <w:tcPr>
            <w:tcW w:w="0" w:type="auto"/>
            <w:vAlign w:val="center"/>
            <w:hideMark/>
          </w:tcPr>
          <w:p w14:paraId="556F12D8" w14:textId="77777777" w:rsidR="00EE4BD0" w:rsidRPr="007E6B76" w:rsidRDefault="00EE4BD0" w:rsidP="00A30B64">
            <w:pPr>
              <w:pStyle w:val="TableParagraph"/>
              <w:spacing w:line="224" w:lineRule="exact"/>
              <w:ind w:right="218"/>
              <w:rPr>
                <w:b/>
                <w:bCs/>
                <w:spacing w:val="-4"/>
                <w:lang w:val="pt-BR"/>
              </w:rPr>
            </w:pPr>
            <w:r w:rsidRPr="007E6B76">
              <w:rPr>
                <w:b/>
                <w:bCs/>
                <w:spacing w:val="-4"/>
                <w:lang w:val="pt-BR"/>
              </w:rPr>
              <w:t>Unidade</w:t>
            </w:r>
          </w:p>
        </w:tc>
      </w:tr>
      <w:tr w:rsidR="00EE4BD0" w:rsidRPr="007A3AC4" w14:paraId="3B348112" w14:textId="77777777" w:rsidTr="00A30B64">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4BD0" w:rsidRPr="007E6B76" w14:paraId="08D2EEA7" w14:textId="77777777" w:rsidTr="00A30B64">
              <w:trPr>
                <w:tblCellSpacing w:w="15" w:type="dxa"/>
              </w:trPr>
              <w:tc>
                <w:tcPr>
                  <w:tcW w:w="0" w:type="auto"/>
                  <w:vAlign w:val="center"/>
                  <w:hideMark/>
                </w:tcPr>
                <w:p w14:paraId="375D13F2" w14:textId="77777777" w:rsidR="00EE4BD0" w:rsidRPr="007E6B76" w:rsidRDefault="00EE4BD0" w:rsidP="00A30B64">
                  <w:pPr>
                    <w:rPr>
                      <w:rFonts w:ascii="Arial" w:eastAsia="Times New Roman" w:hAnsi="Arial"/>
                      <w:sz w:val="22"/>
                      <w:szCs w:val="22"/>
                    </w:rPr>
                  </w:pPr>
                </w:p>
              </w:tc>
            </w:tr>
          </w:tbl>
          <w:p w14:paraId="1F1A37F0" w14:textId="77777777" w:rsidR="00EE4BD0" w:rsidRPr="007E6B76" w:rsidRDefault="00EE4BD0" w:rsidP="00A30B64">
            <w:pPr>
              <w:pStyle w:val="TableParagraph"/>
              <w:spacing w:line="224" w:lineRule="exact"/>
              <w:ind w:right="218"/>
              <w:jc w:val="center"/>
              <w:rPr>
                <w:bCs/>
                <w:spacing w:val="-4"/>
                <w:lang w:val="pt-BR"/>
              </w:rPr>
            </w:pPr>
            <w:r w:rsidRPr="007E6B76">
              <w:rPr>
                <w:bCs/>
                <w:spacing w:val="-4"/>
                <w:lang w:val="pt-BR"/>
              </w:rPr>
              <w:t>001</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4BD0" w:rsidRPr="007E6B76" w14:paraId="0825AF8F" w14:textId="77777777" w:rsidTr="00A30B64">
              <w:trPr>
                <w:tblCellSpacing w:w="15" w:type="dxa"/>
              </w:trPr>
              <w:tc>
                <w:tcPr>
                  <w:tcW w:w="0" w:type="auto"/>
                  <w:vAlign w:val="center"/>
                  <w:hideMark/>
                </w:tcPr>
                <w:p w14:paraId="4BE0BFAA" w14:textId="77777777" w:rsidR="00EE4BD0" w:rsidRPr="007E6B76" w:rsidRDefault="00EE4BD0" w:rsidP="00A30B64">
                  <w:pPr>
                    <w:rPr>
                      <w:rFonts w:ascii="Arial" w:eastAsia="Times New Roman" w:hAnsi="Arial"/>
                      <w:sz w:val="22"/>
                      <w:szCs w:val="22"/>
                    </w:rPr>
                  </w:pPr>
                </w:p>
              </w:tc>
            </w:tr>
            <w:tr w:rsidR="00EE4BD0" w:rsidRPr="00EE4BD0" w14:paraId="5AC5C049" w14:textId="77777777" w:rsidTr="00EE4BD0">
              <w:trPr>
                <w:tblCellSpacing w:w="15" w:type="dxa"/>
              </w:trPr>
              <w:tc>
                <w:tcPr>
                  <w:tcW w:w="0" w:type="auto"/>
                  <w:vAlign w:val="center"/>
                  <w:hideMark/>
                </w:tcPr>
                <w:p w14:paraId="7D59029A" w14:textId="77777777" w:rsidR="00EE4BD0" w:rsidRPr="00EE4BD0" w:rsidRDefault="00EE4BD0" w:rsidP="00EE4BD0">
                  <w:pPr>
                    <w:pStyle w:val="TableParagraph"/>
                    <w:spacing w:line="224" w:lineRule="exact"/>
                    <w:ind w:right="218"/>
                    <w:rPr>
                      <w:bCs/>
                      <w:spacing w:val="-4"/>
                    </w:rPr>
                  </w:pPr>
                </w:p>
              </w:tc>
            </w:tr>
          </w:tbl>
          <w:p w14:paraId="6F6E918D" w14:textId="77777777" w:rsidR="00EE4BD0" w:rsidRPr="00EE4BD0" w:rsidRDefault="00EE4BD0" w:rsidP="00EE4BD0">
            <w:pPr>
              <w:pStyle w:val="TableParagraph"/>
              <w:spacing w:line="224" w:lineRule="exact"/>
              <w:ind w:right="218"/>
              <w:rPr>
                <w:bCs/>
                <w:vanish/>
                <w:spacing w:val="-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9"/>
            </w:tblGrid>
            <w:tr w:rsidR="00EE4BD0" w:rsidRPr="00EE4BD0" w14:paraId="50D0D0C3" w14:textId="77777777" w:rsidTr="00EE4BD0">
              <w:trPr>
                <w:tblCellSpacing w:w="15" w:type="dxa"/>
              </w:trPr>
              <w:tc>
                <w:tcPr>
                  <w:tcW w:w="0" w:type="auto"/>
                  <w:vAlign w:val="center"/>
                  <w:hideMark/>
                </w:tcPr>
                <w:p w14:paraId="7FD2B0AD" w14:textId="77777777" w:rsidR="00EE4BD0" w:rsidRPr="00EE4BD0" w:rsidRDefault="00EE4BD0" w:rsidP="00EE4BD0">
                  <w:pPr>
                    <w:pStyle w:val="TableParagraph"/>
                    <w:spacing w:line="224" w:lineRule="exact"/>
                    <w:ind w:right="218"/>
                    <w:rPr>
                      <w:bCs/>
                      <w:spacing w:val="-4"/>
                    </w:rPr>
                  </w:pPr>
                  <w:proofErr w:type="spellStart"/>
                  <w:r w:rsidRPr="00EE4BD0">
                    <w:rPr>
                      <w:bCs/>
                      <w:spacing w:val="-4"/>
                    </w:rPr>
                    <w:t>Toldo</w:t>
                  </w:r>
                  <w:proofErr w:type="spellEnd"/>
                  <w:r w:rsidRPr="00EE4BD0">
                    <w:rPr>
                      <w:bCs/>
                      <w:spacing w:val="-4"/>
                    </w:rPr>
                    <w:t xml:space="preserve"> </w:t>
                  </w:r>
                  <w:proofErr w:type="spellStart"/>
                  <w:r w:rsidRPr="00EE4BD0">
                    <w:rPr>
                      <w:bCs/>
                      <w:spacing w:val="-4"/>
                    </w:rPr>
                    <w:t>em</w:t>
                  </w:r>
                  <w:proofErr w:type="spellEnd"/>
                  <w:r w:rsidRPr="00EE4BD0">
                    <w:rPr>
                      <w:bCs/>
                      <w:spacing w:val="-4"/>
                    </w:rPr>
                    <w:t xml:space="preserve"> </w:t>
                  </w:r>
                  <w:proofErr w:type="spellStart"/>
                  <w:r w:rsidRPr="00EE4BD0">
                    <w:rPr>
                      <w:bCs/>
                      <w:spacing w:val="-4"/>
                    </w:rPr>
                    <w:t>policarbonato</w:t>
                  </w:r>
                  <w:proofErr w:type="spellEnd"/>
                  <w:r w:rsidRPr="00EE4BD0">
                    <w:rPr>
                      <w:bCs/>
                      <w:spacing w:val="-4"/>
                    </w:rPr>
                    <w:t xml:space="preserve"> </w:t>
                  </w:r>
                  <w:proofErr w:type="spellStart"/>
                  <w:r w:rsidRPr="00EE4BD0">
                    <w:rPr>
                      <w:bCs/>
                      <w:spacing w:val="-4"/>
                    </w:rPr>
                    <w:t>azul</w:t>
                  </w:r>
                  <w:proofErr w:type="spellEnd"/>
                  <w:r w:rsidRPr="00EE4BD0">
                    <w:rPr>
                      <w:bCs/>
                      <w:spacing w:val="-4"/>
                    </w:rPr>
                    <w:t xml:space="preserve"> com pintura </w:t>
                  </w:r>
                  <w:proofErr w:type="spellStart"/>
                  <w:r w:rsidRPr="00EE4BD0">
                    <w:rPr>
                      <w:bCs/>
                      <w:spacing w:val="-4"/>
                    </w:rPr>
                    <w:t>na</w:t>
                  </w:r>
                  <w:proofErr w:type="spellEnd"/>
                  <w:r w:rsidRPr="00EE4BD0">
                    <w:rPr>
                      <w:bCs/>
                      <w:spacing w:val="-4"/>
                    </w:rPr>
                    <w:t xml:space="preserve"> </w:t>
                  </w:r>
                  <w:proofErr w:type="spellStart"/>
                  <w:r w:rsidRPr="00EE4BD0">
                    <w:rPr>
                      <w:bCs/>
                      <w:spacing w:val="-4"/>
                    </w:rPr>
                    <w:t>estrutura</w:t>
                  </w:r>
                  <w:proofErr w:type="spellEnd"/>
                  <w:r w:rsidRPr="00EE4BD0">
                    <w:rPr>
                      <w:bCs/>
                      <w:spacing w:val="-4"/>
                    </w:rPr>
                    <w:t xml:space="preserve"> </w:t>
                  </w:r>
                  <w:proofErr w:type="spellStart"/>
                  <w:r w:rsidRPr="00EE4BD0">
                    <w:rPr>
                      <w:bCs/>
                      <w:spacing w:val="-4"/>
                    </w:rPr>
                    <w:t>metálica</w:t>
                  </w:r>
                  <w:proofErr w:type="spellEnd"/>
                  <w:r w:rsidRPr="00EE4BD0">
                    <w:rPr>
                      <w:bCs/>
                      <w:spacing w:val="-4"/>
                    </w:rPr>
                    <w:t xml:space="preserve"> </w:t>
                  </w:r>
                  <w:proofErr w:type="spellStart"/>
                  <w:r w:rsidRPr="00EE4BD0">
                    <w:rPr>
                      <w:bCs/>
                      <w:spacing w:val="-4"/>
                    </w:rPr>
                    <w:t>em</w:t>
                  </w:r>
                  <w:proofErr w:type="spellEnd"/>
                  <w:r w:rsidRPr="00EE4BD0">
                    <w:rPr>
                      <w:bCs/>
                      <w:spacing w:val="-4"/>
                    </w:rPr>
                    <w:t xml:space="preserve"> </w:t>
                  </w:r>
                  <w:proofErr w:type="spellStart"/>
                  <w:r w:rsidRPr="00EE4BD0">
                    <w:rPr>
                      <w:bCs/>
                      <w:spacing w:val="-4"/>
                    </w:rPr>
                    <w:t>azul</w:t>
                  </w:r>
                  <w:proofErr w:type="spellEnd"/>
                </w:p>
              </w:tc>
            </w:tr>
          </w:tbl>
          <w:p w14:paraId="28CCA96A" w14:textId="41E4B0A2" w:rsidR="00EE4BD0" w:rsidRPr="007E6B76" w:rsidRDefault="00EE4BD0" w:rsidP="00A30B64">
            <w:pPr>
              <w:pStyle w:val="TableParagraph"/>
              <w:spacing w:line="224" w:lineRule="exact"/>
              <w:ind w:right="218"/>
              <w:rPr>
                <w:bCs/>
                <w:spacing w:val="-4"/>
                <w:lang w:val="pt-BR"/>
              </w:rPr>
            </w:pPr>
          </w:p>
        </w:tc>
        <w:tc>
          <w:tcPr>
            <w:tcW w:w="0" w:type="auto"/>
            <w:hideMark/>
          </w:tcPr>
          <w:p w14:paraId="4E8BFE48" w14:textId="512B5D79" w:rsidR="00EE4BD0" w:rsidRPr="007E6B76" w:rsidRDefault="00EE4BD0" w:rsidP="00A30B64">
            <w:pPr>
              <w:pStyle w:val="TableParagraph"/>
              <w:spacing w:line="224" w:lineRule="exact"/>
              <w:ind w:right="218"/>
              <w:rPr>
                <w:bCs/>
                <w:spacing w:val="-4"/>
                <w:lang w:val="pt-BR"/>
              </w:rPr>
            </w:pPr>
            <w:r w:rsidRPr="00EE4BD0">
              <w:rPr>
                <w:bCs/>
                <w:spacing w:val="-4"/>
                <w:lang w:val="pt-BR"/>
              </w:rPr>
              <w:t>- Cobertura em policarbonato alveolar/compacto na cor azul, com proteção UV em ambas as faces.</w:t>
            </w:r>
            <w:r w:rsidRPr="00EE4BD0">
              <w:rPr>
                <w:bCs/>
                <w:spacing w:val="-4"/>
                <w:lang w:val="pt-BR"/>
              </w:rPr>
              <w:br/>
              <w:t>- Estrutura em perfil metálico (aço galvanizado ou alumínio) com pintura eletrostática na cor azul.</w:t>
            </w:r>
            <w:r w:rsidRPr="00EE4BD0">
              <w:rPr>
                <w:bCs/>
                <w:spacing w:val="-4"/>
                <w:lang w:val="pt-BR"/>
              </w:rPr>
              <w:br/>
              <w:t>- Fixação com parafusos e buchas metálicas, garantindo segurança e resistência.</w:t>
            </w:r>
            <w:r w:rsidRPr="00EE4BD0">
              <w:rPr>
                <w:bCs/>
                <w:spacing w:val="-4"/>
                <w:lang w:val="pt-BR"/>
              </w:rPr>
              <w:br/>
              <w:t>- Inclinação adequada para escoamento da água pluvial.</w:t>
            </w:r>
            <w:r w:rsidRPr="00EE4BD0">
              <w:rPr>
                <w:bCs/>
                <w:spacing w:val="-4"/>
                <w:lang w:val="pt-BR"/>
              </w:rPr>
              <w:br/>
              <w:t xml:space="preserve">- Acabamento com perfis de alumínio e </w:t>
            </w:r>
            <w:r w:rsidRPr="00EE4BD0">
              <w:rPr>
                <w:bCs/>
                <w:spacing w:val="-4"/>
                <w:lang w:val="pt-BR"/>
              </w:rPr>
              <w:lastRenderedPageBreak/>
              <w:t>vedação com silicone neutro.</w:t>
            </w:r>
            <w:r w:rsidRPr="00EE4BD0">
              <w:rPr>
                <w:bCs/>
                <w:spacing w:val="-4"/>
                <w:lang w:val="pt-BR"/>
              </w:rPr>
              <w:br/>
              <w:t>- Instalação completa, incluindo fornecimento de todo material, mão de obra, ferramentas, transporte e limpeza da área ao final do serviço.</w:t>
            </w:r>
            <w:r w:rsidRPr="00EE4BD0">
              <w:rPr>
                <w:bCs/>
                <w:spacing w:val="-4"/>
                <w:lang w:val="pt-BR"/>
              </w:rPr>
              <w:br/>
              <w:t>- Garantia mínima de 12 meses contra defeitos de fabricação e instalação.</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4BD0" w:rsidRPr="007E6B76" w14:paraId="7C26DBEB" w14:textId="77777777" w:rsidTr="00A30B64">
              <w:trPr>
                <w:tblCellSpacing w:w="15" w:type="dxa"/>
              </w:trPr>
              <w:tc>
                <w:tcPr>
                  <w:tcW w:w="0" w:type="auto"/>
                  <w:vAlign w:val="center"/>
                  <w:hideMark/>
                </w:tcPr>
                <w:p w14:paraId="6BA6E187" w14:textId="77777777" w:rsidR="00EE4BD0" w:rsidRPr="007E6B76" w:rsidRDefault="00EE4BD0" w:rsidP="00A30B64">
                  <w:pPr>
                    <w:jc w:val="center"/>
                    <w:rPr>
                      <w:rFonts w:ascii="Arial" w:eastAsia="Times New Roman" w:hAnsi="Arial"/>
                      <w:sz w:val="22"/>
                      <w:szCs w:val="22"/>
                    </w:rPr>
                  </w:pPr>
                </w:p>
              </w:tc>
            </w:tr>
          </w:tbl>
          <w:p w14:paraId="79CFCB84" w14:textId="4CFA7B64" w:rsidR="00EE4BD0" w:rsidRPr="007E6B76" w:rsidRDefault="00EE4BD0" w:rsidP="00A30B64">
            <w:pPr>
              <w:pStyle w:val="TableParagraph"/>
              <w:spacing w:line="224" w:lineRule="exact"/>
              <w:ind w:right="218"/>
              <w:jc w:val="center"/>
              <w:rPr>
                <w:bCs/>
                <w:spacing w:val="-4"/>
                <w:lang w:val="pt-BR"/>
              </w:rPr>
            </w:pPr>
            <w:r w:rsidRPr="00EE4BD0">
              <w:rPr>
                <w:bCs/>
                <w:spacing w:val="-4"/>
                <w:lang w:val="pt-BR"/>
              </w:rPr>
              <w:t>62</w:t>
            </w:r>
          </w:p>
        </w:tc>
        <w:tc>
          <w:tcPr>
            <w:tcW w:w="0" w:type="auto"/>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2"/>
            </w:tblGrid>
            <w:tr w:rsidR="00EE4BD0" w:rsidRPr="007E6B76" w14:paraId="54692A05" w14:textId="77777777" w:rsidTr="00EE4BD0">
              <w:trPr>
                <w:tblCellSpacing w:w="15" w:type="dxa"/>
                <w:jc w:val="center"/>
              </w:trPr>
              <w:tc>
                <w:tcPr>
                  <w:tcW w:w="352" w:type="dxa"/>
                  <w:vAlign w:val="center"/>
                  <w:hideMark/>
                </w:tcPr>
                <w:p w14:paraId="33BF7E9D" w14:textId="757121A1" w:rsidR="00EE4BD0" w:rsidRPr="007E6B76" w:rsidRDefault="00EE4BD0" w:rsidP="00A30B64">
                  <w:pPr>
                    <w:jc w:val="center"/>
                    <w:rPr>
                      <w:rFonts w:ascii="Arial" w:eastAsia="Times New Roman" w:hAnsi="Arial"/>
                      <w:sz w:val="22"/>
                      <w:szCs w:val="22"/>
                    </w:rPr>
                  </w:pPr>
                  <w:r w:rsidRPr="00EE4BD0">
                    <w:rPr>
                      <w:rFonts w:ascii="Arial" w:eastAsia="Times New Roman" w:hAnsi="Arial"/>
                      <w:sz w:val="22"/>
                      <w:szCs w:val="22"/>
                    </w:rPr>
                    <w:t>m²</w:t>
                  </w:r>
                </w:p>
              </w:tc>
            </w:tr>
            <w:tr w:rsidR="00EE4BD0" w:rsidRPr="007E6B76" w14:paraId="36C4D228" w14:textId="77777777" w:rsidTr="00EE4BD0">
              <w:trPr>
                <w:tblCellSpacing w:w="15" w:type="dxa"/>
                <w:jc w:val="center"/>
              </w:trPr>
              <w:tc>
                <w:tcPr>
                  <w:tcW w:w="352" w:type="dxa"/>
                  <w:vAlign w:val="center"/>
                </w:tcPr>
                <w:p w14:paraId="617DEB9D" w14:textId="77777777" w:rsidR="00EE4BD0" w:rsidRPr="007E6B76" w:rsidRDefault="00EE4BD0" w:rsidP="00A30B64">
                  <w:pPr>
                    <w:jc w:val="center"/>
                    <w:rPr>
                      <w:rFonts w:ascii="Arial" w:eastAsia="Times New Roman" w:hAnsi="Arial"/>
                      <w:sz w:val="22"/>
                      <w:szCs w:val="22"/>
                    </w:rPr>
                  </w:pPr>
                </w:p>
              </w:tc>
            </w:tr>
          </w:tbl>
          <w:p w14:paraId="37BF267E" w14:textId="77777777" w:rsidR="00EE4BD0" w:rsidRPr="007E6B76" w:rsidRDefault="00EE4BD0" w:rsidP="00A30B64">
            <w:pPr>
              <w:pStyle w:val="TableParagraph"/>
              <w:spacing w:line="224" w:lineRule="exact"/>
              <w:ind w:right="218"/>
              <w:jc w:val="center"/>
              <w:rPr>
                <w:bCs/>
                <w:spacing w:val="-4"/>
                <w:lang w:val="pt-BR"/>
              </w:rPr>
            </w:pPr>
          </w:p>
        </w:tc>
      </w:tr>
      <w:bookmarkEnd w:id="1"/>
    </w:tbl>
    <w:p w14:paraId="4FFB3DE2" w14:textId="77777777" w:rsidR="008F698B" w:rsidRPr="00C94A02" w:rsidRDefault="008F698B" w:rsidP="003D4EED">
      <w:pPr>
        <w:contextualSpacing/>
        <w:jc w:val="both"/>
        <w:rPr>
          <w:rFonts w:ascii="Arial" w:hAnsi="Arial"/>
          <w:b/>
          <w:bCs/>
          <w:sz w:val="22"/>
          <w:szCs w:val="22"/>
        </w:rPr>
      </w:pPr>
    </w:p>
    <w:p w14:paraId="01F35D62" w14:textId="77777777" w:rsidR="00E72FE6" w:rsidRDefault="00E72FE6" w:rsidP="003D4EED">
      <w:pPr>
        <w:contextualSpacing/>
        <w:jc w:val="both"/>
        <w:rPr>
          <w:rFonts w:ascii="Arial" w:hAnsi="Arial"/>
          <w:b/>
          <w:bCs/>
          <w:sz w:val="22"/>
          <w:szCs w:val="22"/>
        </w:rPr>
      </w:pPr>
    </w:p>
    <w:p w14:paraId="1B830C2B" w14:textId="77777777" w:rsidR="00E72FE6" w:rsidRDefault="00E72FE6" w:rsidP="003D4EED">
      <w:pPr>
        <w:contextualSpacing/>
        <w:jc w:val="both"/>
        <w:rPr>
          <w:rFonts w:ascii="Arial" w:hAnsi="Arial"/>
          <w:b/>
          <w:bCs/>
          <w:sz w:val="22"/>
          <w:szCs w:val="22"/>
        </w:rPr>
      </w:pPr>
    </w:p>
    <w:p w14:paraId="451BB668" w14:textId="0C363EE2" w:rsidR="00AB64AF" w:rsidRDefault="00AB64AF" w:rsidP="00AB64AF">
      <w:pPr>
        <w:pStyle w:val="TextosemFormatao"/>
        <w:jc w:val="both"/>
        <w:rPr>
          <w:rFonts w:ascii="Arial" w:hAnsi="Arial" w:cs="Arial"/>
          <w:b/>
          <w:bCs/>
          <w:sz w:val="22"/>
          <w:szCs w:val="22"/>
        </w:rPr>
      </w:pPr>
      <w:r>
        <w:rPr>
          <w:rFonts w:ascii="Arial" w:hAnsi="Arial" w:cs="Arial"/>
          <w:b/>
          <w:bCs/>
          <w:sz w:val="22"/>
          <w:szCs w:val="22"/>
        </w:rPr>
        <w:t xml:space="preserve">3.2 </w:t>
      </w:r>
      <w:r w:rsidR="00EE4BD0">
        <w:rPr>
          <w:rFonts w:ascii="Arial" w:hAnsi="Arial" w:cs="Arial"/>
          <w:b/>
          <w:bCs/>
          <w:sz w:val="22"/>
          <w:szCs w:val="22"/>
        </w:rPr>
        <w:t xml:space="preserve">Normas técnicas para referencias </w:t>
      </w:r>
    </w:p>
    <w:p w14:paraId="533192B7" w14:textId="77777777" w:rsidR="00AB64AF" w:rsidRDefault="00AB64AF" w:rsidP="00AB64AF">
      <w:pPr>
        <w:pStyle w:val="TextosemFormatao"/>
        <w:jc w:val="both"/>
        <w:rPr>
          <w:rFonts w:ascii="Arial" w:hAnsi="Arial" w:cs="Arial"/>
          <w:sz w:val="22"/>
          <w:szCs w:val="22"/>
        </w:rPr>
      </w:pPr>
      <w:r>
        <w:rPr>
          <w:rFonts w:ascii="Arial" w:hAnsi="Arial" w:cs="Arial"/>
          <w:sz w:val="22"/>
          <w:szCs w:val="22"/>
        </w:rPr>
        <w:t>O equipamento deverá ser entregue em embalagem original do fabricante, lacrada, devidamente identificada com a descrição e a quantidade do material contido, com rótulo próprio mencionado a sua composição, os dados do fabricante, contendo seus números de registro nos órgãos competentes e em perfeito estado de conservação, sem sinais de violação, umidade ou aderência ao produto, bem com sem nenhum dano (amassados, rasgados, sujeitas, dentre outros).</w:t>
      </w:r>
    </w:p>
    <w:p w14:paraId="2FD655A4" w14:textId="77777777" w:rsidR="00AB64AF" w:rsidRDefault="00AB64AF" w:rsidP="00AB64AF">
      <w:pPr>
        <w:pStyle w:val="TextosemFormatao"/>
        <w:jc w:val="both"/>
        <w:rPr>
          <w:rFonts w:ascii="Arial" w:hAnsi="Arial" w:cs="Arial"/>
          <w:sz w:val="22"/>
          <w:szCs w:val="22"/>
        </w:rPr>
      </w:pPr>
    </w:p>
    <w:p w14:paraId="4CA04247" w14:textId="77777777" w:rsidR="00AB64AF" w:rsidRDefault="00AB64AF" w:rsidP="00AB64AF">
      <w:pPr>
        <w:pStyle w:val="TextosemFormatao"/>
        <w:jc w:val="both"/>
        <w:rPr>
          <w:rFonts w:ascii="Arial" w:hAnsi="Arial" w:cs="Arial"/>
          <w:sz w:val="22"/>
          <w:szCs w:val="22"/>
        </w:rPr>
      </w:pPr>
      <w:r>
        <w:rPr>
          <w:rFonts w:ascii="Arial" w:hAnsi="Arial" w:cs="Arial"/>
          <w:sz w:val="22"/>
          <w:szCs w:val="22"/>
        </w:rPr>
        <w:t>O material deverá ser entregue acondicionado em embalagens adequadas, com o menor volume possível, que utilizem preferencialmente materiais reciclados e recicláveis, de forma a garantir-lhes a máxima proteção durante o transporte e o armazenamento.</w:t>
      </w:r>
    </w:p>
    <w:p w14:paraId="5F247806" w14:textId="77777777" w:rsidR="00EE4BD0" w:rsidRDefault="00EE4BD0" w:rsidP="00AB64AF">
      <w:pPr>
        <w:pStyle w:val="TextosemFormatao"/>
        <w:jc w:val="both"/>
        <w:rPr>
          <w:rFonts w:ascii="Arial" w:hAnsi="Arial" w:cs="Arial"/>
          <w:sz w:val="22"/>
          <w:szCs w:val="22"/>
        </w:rPr>
      </w:pPr>
    </w:p>
    <w:tbl>
      <w:tblPr>
        <w:tblStyle w:val="TabeladeGrade1Clara"/>
        <w:tblW w:w="0" w:type="auto"/>
        <w:tblLook w:val="04A0" w:firstRow="1" w:lastRow="0" w:firstColumn="1" w:lastColumn="0" w:noHBand="0" w:noVBand="1"/>
      </w:tblPr>
      <w:tblGrid>
        <w:gridCol w:w="1472"/>
        <w:gridCol w:w="1885"/>
        <w:gridCol w:w="2533"/>
        <w:gridCol w:w="3165"/>
      </w:tblGrid>
      <w:tr w:rsidR="00EE4BD0" w:rsidRPr="00EE4BD0" w14:paraId="063A6317" w14:textId="77777777" w:rsidTr="00EE4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403228" w14:textId="77777777" w:rsidR="00EE4BD0" w:rsidRPr="00EE4BD0" w:rsidRDefault="00EE4BD0" w:rsidP="00A30B64">
            <w:pPr>
              <w:pStyle w:val="TextosemFormatao"/>
              <w:jc w:val="both"/>
              <w:rPr>
                <w:rFonts w:ascii="Arial" w:hAnsi="Arial"/>
                <w:sz w:val="22"/>
                <w:szCs w:val="22"/>
              </w:rPr>
            </w:pPr>
            <w:r w:rsidRPr="00EE4BD0">
              <w:rPr>
                <w:rFonts w:ascii="Arial" w:hAnsi="Arial"/>
                <w:sz w:val="22"/>
                <w:szCs w:val="22"/>
              </w:rPr>
              <w:t>Norma</w:t>
            </w:r>
          </w:p>
        </w:tc>
        <w:tc>
          <w:tcPr>
            <w:tcW w:w="0" w:type="auto"/>
            <w:hideMark/>
          </w:tcPr>
          <w:p w14:paraId="27D0FDCD" w14:textId="77777777" w:rsidR="00EE4BD0" w:rsidRPr="00EE4BD0" w:rsidRDefault="00EE4BD0" w:rsidP="00A30B64">
            <w:pPr>
              <w:pStyle w:val="TextosemFormatao"/>
              <w:jc w:val="both"/>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Título</w:t>
            </w:r>
          </w:p>
        </w:tc>
        <w:tc>
          <w:tcPr>
            <w:tcW w:w="0" w:type="auto"/>
            <w:hideMark/>
          </w:tcPr>
          <w:p w14:paraId="17A57013" w14:textId="77777777" w:rsidR="00EE4BD0" w:rsidRPr="00EE4BD0" w:rsidRDefault="00EE4BD0" w:rsidP="00A30B64">
            <w:pPr>
              <w:pStyle w:val="TextosemFormatao"/>
              <w:jc w:val="both"/>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Escopo</w:t>
            </w:r>
          </w:p>
        </w:tc>
        <w:tc>
          <w:tcPr>
            <w:tcW w:w="0" w:type="auto"/>
            <w:hideMark/>
          </w:tcPr>
          <w:p w14:paraId="40C95122" w14:textId="77777777" w:rsidR="00EE4BD0" w:rsidRPr="00EE4BD0" w:rsidRDefault="00EE4BD0" w:rsidP="00A30B64">
            <w:pPr>
              <w:pStyle w:val="TextosemFormatao"/>
              <w:jc w:val="both"/>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Aplicabilidade ao Objeto</w:t>
            </w:r>
          </w:p>
        </w:tc>
      </w:tr>
      <w:tr w:rsidR="00EE4BD0" w:rsidRPr="00EE4BD0" w14:paraId="5861A894" w14:textId="77777777" w:rsidTr="00EE4BD0">
        <w:tc>
          <w:tcPr>
            <w:cnfStyle w:val="001000000000" w:firstRow="0" w:lastRow="0" w:firstColumn="1" w:lastColumn="0" w:oddVBand="0" w:evenVBand="0" w:oddHBand="0" w:evenHBand="0" w:firstRowFirstColumn="0" w:firstRowLastColumn="0" w:lastRowFirstColumn="0" w:lastRowLastColumn="0"/>
            <w:tcW w:w="0" w:type="auto"/>
            <w:hideMark/>
          </w:tcPr>
          <w:p w14:paraId="08F825C0" w14:textId="77777777" w:rsidR="00EE4BD0" w:rsidRPr="00EE4BD0" w:rsidRDefault="00EE4BD0" w:rsidP="00A30B64">
            <w:pPr>
              <w:pStyle w:val="TextosemFormatao"/>
              <w:jc w:val="both"/>
              <w:rPr>
                <w:rFonts w:ascii="Arial" w:hAnsi="Arial"/>
                <w:sz w:val="22"/>
                <w:szCs w:val="22"/>
              </w:rPr>
            </w:pPr>
            <w:r w:rsidRPr="00EE4BD0">
              <w:rPr>
                <w:rFonts w:ascii="Arial" w:hAnsi="Arial"/>
                <w:sz w:val="22"/>
                <w:szCs w:val="22"/>
              </w:rPr>
              <w:t>ABNT NBR 7199:2016</w:t>
            </w:r>
          </w:p>
        </w:tc>
        <w:tc>
          <w:tcPr>
            <w:tcW w:w="0" w:type="auto"/>
            <w:hideMark/>
          </w:tcPr>
          <w:p w14:paraId="32CCF9A9"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Projeto, execução e aplicações de vidros na construção civil</w:t>
            </w:r>
          </w:p>
        </w:tc>
        <w:tc>
          <w:tcPr>
            <w:tcW w:w="0" w:type="auto"/>
            <w:hideMark/>
          </w:tcPr>
          <w:p w14:paraId="7C92AA19"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Define critérios para projeto, dimensionamento, instalação e manutenção de elementos transparentes ou translúcidos.</w:t>
            </w:r>
          </w:p>
        </w:tc>
        <w:tc>
          <w:tcPr>
            <w:tcW w:w="0" w:type="auto"/>
            <w:hideMark/>
          </w:tcPr>
          <w:p w14:paraId="21947BE4"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Referência para cobertura em policarbonato translúcido, garantindo segurança e desempenho.</w:t>
            </w:r>
          </w:p>
        </w:tc>
      </w:tr>
      <w:tr w:rsidR="00EE4BD0" w:rsidRPr="00EE4BD0" w14:paraId="1DDC302A" w14:textId="77777777" w:rsidTr="00EE4BD0">
        <w:tc>
          <w:tcPr>
            <w:cnfStyle w:val="001000000000" w:firstRow="0" w:lastRow="0" w:firstColumn="1" w:lastColumn="0" w:oddVBand="0" w:evenVBand="0" w:oddHBand="0" w:evenHBand="0" w:firstRowFirstColumn="0" w:firstRowLastColumn="0" w:lastRowFirstColumn="0" w:lastRowLastColumn="0"/>
            <w:tcW w:w="0" w:type="auto"/>
            <w:hideMark/>
          </w:tcPr>
          <w:p w14:paraId="358D0BEF" w14:textId="77777777" w:rsidR="00EE4BD0" w:rsidRPr="00EE4BD0" w:rsidRDefault="00EE4BD0" w:rsidP="00A30B64">
            <w:pPr>
              <w:pStyle w:val="TextosemFormatao"/>
              <w:jc w:val="both"/>
              <w:rPr>
                <w:rFonts w:ascii="Arial" w:hAnsi="Arial"/>
                <w:sz w:val="22"/>
                <w:szCs w:val="22"/>
              </w:rPr>
            </w:pPr>
            <w:r w:rsidRPr="00EE4BD0">
              <w:rPr>
                <w:rFonts w:ascii="Arial" w:hAnsi="Arial"/>
                <w:sz w:val="22"/>
                <w:szCs w:val="22"/>
              </w:rPr>
              <w:t>ABNT NBR 8800:2008</w:t>
            </w:r>
          </w:p>
        </w:tc>
        <w:tc>
          <w:tcPr>
            <w:tcW w:w="0" w:type="auto"/>
            <w:hideMark/>
          </w:tcPr>
          <w:p w14:paraId="7F0FA550"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Projeto de estruturas de aço e estruturas mistas de aço e concreto de edifícios</w:t>
            </w:r>
          </w:p>
        </w:tc>
        <w:tc>
          <w:tcPr>
            <w:tcW w:w="0" w:type="auto"/>
            <w:hideMark/>
          </w:tcPr>
          <w:p w14:paraId="1645F7EF"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Estabelece critérios de cálculo, dimensionamento e execução de estruturas metálicas.</w:t>
            </w:r>
          </w:p>
        </w:tc>
        <w:tc>
          <w:tcPr>
            <w:tcW w:w="0" w:type="auto"/>
            <w:hideMark/>
          </w:tcPr>
          <w:p w14:paraId="154547B2"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Aplicável à estrutura metálica de sustentação do toldo.</w:t>
            </w:r>
          </w:p>
        </w:tc>
      </w:tr>
      <w:tr w:rsidR="00EE4BD0" w:rsidRPr="00EE4BD0" w14:paraId="1B19D811" w14:textId="77777777" w:rsidTr="00EE4BD0">
        <w:tc>
          <w:tcPr>
            <w:cnfStyle w:val="001000000000" w:firstRow="0" w:lastRow="0" w:firstColumn="1" w:lastColumn="0" w:oddVBand="0" w:evenVBand="0" w:oddHBand="0" w:evenHBand="0" w:firstRowFirstColumn="0" w:firstRowLastColumn="0" w:lastRowFirstColumn="0" w:lastRowLastColumn="0"/>
            <w:tcW w:w="0" w:type="auto"/>
            <w:hideMark/>
          </w:tcPr>
          <w:p w14:paraId="23306D16" w14:textId="77777777" w:rsidR="00EE4BD0" w:rsidRPr="00EE4BD0" w:rsidRDefault="00EE4BD0" w:rsidP="00A30B64">
            <w:pPr>
              <w:pStyle w:val="TextosemFormatao"/>
              <w:jc w:val="both"/>
              <w:rPr>
                <w:rFonts w:ascii="Arial" w:hAnsi="Arial"/>
                <w:sz w:val="22"/>
                <w:szCs w:val="22"/>
              </w:rPr>
            </w:pPr>
            <w:r w:rsidRPr="00EE4BD0">
              <w:rPr>
                <w:rFonts w:ascii="Arial" w:hAnsi="Arial"/>
                <w:sz w:val="22"/>
                <w:szCs w:val="22"/>
              </w:rPr>
              <w:t>ABNT NBR 15220:2005</w:t>
            </w:r>
          </w:p>
        </w:tc>
        <w:tc>
          <w:tcPr>
            <w:tcW w:w="0" w:type="auto"/>
            <w:hideMark/>
          </w:tcPr>
          <w:p w14:paraId="13D5B6D1"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Desempenho térmico de edificações</w:t>
            </w:r>
          </w:p>
        </w:tc>
        <w:tc>
          <w:tcPr>
            <w:tcW w:w="0" w:type="auto"/>
            <w:hideMark/>
          </w:tcPr>
          <w:p w14:paraId="08D330E4"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Define parâmetros de conforto térmico e eficiência energética para elementos construtivos.</w:t>
            </w:r>
          </w:p>
        </w:tc>
        <w:tc>
          <w:tcPr>
            <w:tcW w:w="0" w:type="auto"/>
            <w:hideMark/>
          </w:tcPr>
          <w:p w14:paraId="290760D0"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Relaciona-se ao desempenho do toldo como proteção solar e térmica.</w:t>
            </w:r>
          </w:p>
        </w:tc>
      </w:tr>
      <w:tr w:rsidR="00EE4BD0" w:rsidRPr="00EE4BD0" w14:paraId="34B47404" w14:textId="77777777" w:rsidTr="00EE4BD0">
        <w:tc>
          <w:tcPr>
            <w:cnfStyle w:val="001000000000" w:firstRow="0" w:lastRow="0" w:firstColumn="1" w:lastColumn="0" w:oddVBand="0" w:evenVBand="0" w:oddHBand="0" w:evenHBand="0" w:firstRowFirstColumn="0" w:firstRowLastColumn="0" w:lastRowFirstColumn="0" w:lastRowLastColumn="0"/>
            <w:tcW w:w="0" w:type="auto"/>
            <w:hideMark/>
          </w:tcPr>
          <w:p w14:paraId="4982C91C" w14:textId="77777777" w:rsidR="00EE4BD0" w:rsidRPr="00EE4BD0" w:rsidRDefault="00EE4BD0" w:rsidP="00A30B64">
            <w:pPr>
              <w:pStyle w:val="TextosemFormatao"/>
              <w:jc w:val="both"/>
              <w:rPr>
                <w:rFonts w:ascii="Arial" w:hAnsi="Arial"/>
                <w:sz w:val="22"/>
                <w:szCs w:val="22"/>
              </w:rPr>
            </w:pPr>
            <w:r w:rsidRPr="00EE4BD0">
              <w:rPr>
                <w:rFonts w:ascii="Arial" w:hAnsi="Arial"/>
                <w:sz w:val="22"/>
                <w:szCs w:val="22"/>
              </w:rPr>
              <w:t>ABNT NBR 5674:2012</w:t>
            </w:r>
          </w:p>
        </w:tc>
        <w:tc>
          <w:tcPr>
            <w:tcW w:w="0" w:type="auto"/>
            <w:hideMark/>
          </w:tcPr>
          <w:p w14:paraId="396A1535"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Manutenção de edificações – Requisitos para o sistema de gestão de manutenção</w:t>
            </w:r>
          </w:p>
        </w:tc>
        <w:tc>
          <w:tcPr>
            <w:tcW w:w="0" w:type="auto"/>
            <w:hideMark/>
          </w:tcPr>
          <w:p w14:paraId="35BC6A85"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Estabelece diretrizes para manutenção preventiva e corretiva de elementos construtivos.</w:t>
            </w:r>
          </w:p>
        </w:tc>
        <w:tc>
          <w:tcPr>
            <w:tcW w:w="0" w:type="auto"/>
            <w:hideMark/>
          </w:tcPr>
          <w:p w14:paraId="184F491C"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Aplicável ao plano de manutenção e vida útil do toldo.</w:t>
            </w:r>
          </w:p>
        </w:tc>
      </w:tr>
      <w:tr w:rsidR="00EE4BD0" w:rsidRPr="00EE4BD0" w14:paraId="237743FE" w14:textId="77777777" w:rsidTr="00EE4BD0">
        <w:tc>
          <w:tcPr>
            <w:cnfStyle w:val="001000000000" w:firstRow="0" w:lastRow="0" w:firstColumn="1" w:lastColumn="0" w:oddVBand="0" w:evenVBand="0" w:oddHBand="0" w:evenHBand="0" w:firstRowFirstColumn="0" w:firstRowLastColumn="0" w:lastRowFirstColumn="0" w:lastRowLastColumn="0"/>
            <w:tcW w:w="0" w:type="auto"/>
            <w:hideMark/>
          </w:tcPr>
          <w:p w14:paraId="09D383D0" w14:textId="77777777" w:rsidR="00EE4BD0" w:rsidRPr="00EE4BD0" w:rsidRDefault="00EE4BD0" w:rsidP="00A30B64">
            <w:pPr>
              <w:pStyle w:val="TextosemFormatao"/>
              <w:jc w:val="both"/>
              <w:rPr>
                <w:rFonts w:ascii="Arial" w:hAnsi="Arial"/>
                <w:sz w:val="22"/>
                <w:szCs w:val="22"/>
              </w:rPr>
            </w:pPr>
            <w:r w:rsidRPr="00EE4BD0">
              <w:rPr>
                <w:rFonts w:ascii="Arial" w:hAnsi="Arial"/>
                <w:sz w:val="22"/>
                <w:szCs w:val="22"/>
              </w:rPr>
              <w:t>ABNT NBR ISO 9227:2017</w:t>
            </w:r>
          </w:p>
        </w:tc>
        <w:tc>
          <w:tcPr>
            <w:tcW w:w="0" w:type="auto"/>
            <w:hideMark/>
          </w:tcPr>
          <w:p w14:paraId="12748B8C"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Corrosão em metais e ligas – Ensaios de névoa salina</w:t>
            </w:r>
          </w:p>
        </w:tc>
        <w:tc>
          <w:tcPr>
            <w:tcW w:w="0" w:type="auto"/>
            <w:hideMark/>
          </w:tcPr>
          <w:p w14:paraId="1C1A2A31"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Define métodos de ensaio para avaliar resistência à corrosão de superfícies metálicas tratadas.</w:t>
            </w:r>
          </w:p>
        </w:tc>
        <w:tc>
          <w:tcPr>
            <w:tcW w:w="0" w:type="auto"/>
            <w:hideMark/>
          </w:tcPr>
          <w:p w14:paraId="32D15359"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Relevante para a durabilidade da estrutura metálica com pintura eletrostática/galvanização.</w:t>
            </w:r>
          </w:p>
        </w:tc>
      </w:tr>
      <w:tr w:rsidR="00EE4BD0" w:rsidRPr="00EE4BD0" w14:paraId="5C8110B0" w14:textId="77777777" w:rsidTr="00EE4BD0">
        <w:tc>
          <w:tcPr>
            <w:cnfStyle w:val="001000000000" w:firstRow="0" w:lastRow="0" w:firstColumn="1" w:lastColumn="0" w:oddVBand="0" w:evenVBand="0" w:oddHBand="0" w:evenHBand="0" w:firstRowFirstColumn="0" w:firstRowLastColumn="0" w:lastRowFirstColumn="0" w:lastRowLastColumn="0"/>
            <w:tcW w:w="0" w:type="auto"/>
            <w:hideMark/>
          </w:tcPr>
          <w:p w14:paraId="317825C4" w14:textId="77777777" w:rsidR="00EE4BD0" w:rsidRPr="00EE4BD0" w:rsidRDefault="00EE4BD0" w:rsidP="00A30B64">
            <w:pPr>
              <w:pStyle w:val="TextosemFormatao"/>
              <w:jc w:val="both"/>
              <w:rPr>
                <w:rFonts w:ascii="Arial" w:hAnsi="Arial"/>
                <w:sz w:val="22"/>
                <w:szCs w:val="22"/>
              </w:rPr>
            </w:pPr>
            <w:r w:rsidRPr="00EE4BD0">
              <w:rPr>
                <w:rFonts w:ascii="Arial" w:hAnsi="Arial"/>
                <w:sz w:val="22"/>
                <w:szCs w:val="22"/>
              </w:rPr>
              <w:lastRenderedPageBreak/>
              <w:t>ABNT NBR 5410:2004</w:t>
            </w:r>
          </w:p>
        </w:tc>
        <w:tc>
          <w:tcPr>
            <w:tcW w:w="0" w:type="auto"/>
            <w:hideMark/>
          </w:tcPr>
          <w:p w14:paraId="694D9669"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Instalações elétricas de baixa tensão</w:t>
            </w:r>
          </w:p>
        </w:tc>
        <w:tc>
          <w:tcPr>
            <w:tcW w:w="0" w:type="auto"/>
            <w:hideMark/>
          </w:tcPr>
          <w:p w14:paraId="60901B8D"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Define requisitos de segurança para sistemas elétricos de baixa tensão.</w:t>
            </w:r>
          </w:p>
        </w:tc>
        <w:tc>
          <w:tcPr>
            <w:tcW w:w="0" w:type="auto"/>
            <w:hideMark/>
          </w:tcPr>
          <w:p w14:paraId="137DCF29" w14:textId="77777777" w:rsidR="00EE4BD0" w:rsidRPr="00EE4BD0" w:rsidRDefault="00EE4BD0" w:rsidP="00EE4BD0">
            <w:pPr>
              <w:pStyle w:val="TextosemFormatao"/>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EE4BD0">
              <w:rPr>
                <w:rFonts w:ascii="Arial" w:hAnsi="Arial"/>
                <w:sz w:val="22"/>
                <w:szCs w:val="22"/>
              </w:rPr>
              <w:t>Aplicável somente se o toldo incluir iluminação ou dispositivos elétricos integrados.</w:t>
            </w:r>
          </w:p>
        </w:tc>
      </w:tr>
    </w:tbl>
    <w:p w14:paraId="256F9F54" w14:textId="77777777" w:rsidR="00EE4BD0" w:rsidRDefault="00EE4BD0" w:rsidP="00AB64AF">
      <w:pPr>
        <w:pStyle w:val="TextosemFormatao"/>
        <w:jc w:val="both"/>
        <w:rPr>
          <w:rFonts w:ascii="Arial" w:hAnsi="Arial" w:cs="Arial"/>
          <w:sz w:val="22"/>
          <w:szCs w:val="22"/>
        </w:rPr>
      </w:pPr>
    </w:p>
    <w:p w14:paraId="131968A2" w14:textId="77777777" w:rsidR="00560779" w:rsidRPr="00560779" w:rsidRDefault="00560779" w:rsidP="00560779">
      <w:pPr>
        <w:pStyle w:val="TextosemFormatao"/>
        <w:jc w:val="both"/>
        <w:rPr>
          <w:rFonts w:ascii="Arial" w:hAnsi="Arial"/>
          <w:sz w:val="22"/>
          <w:szCs w:val="22"/>
        </w:rPr>
      </w:pPr>
      <w:r w:rsidRPr="00560779">
        <w:rPr>
          <w:rFonts w:ascii="Arial" w:hAnsi="Arial"/>
          <w:b/>
          <w:bCs/>
          <w:sz w:val="22"/>
          <w:szCs w:val="22"/>
        </w:rPr>
        <w:t>3.2.1. Prazo de validade / vida útil:</w:t>
      </w:r>
    </w:p>
    <w:p w14:paraId="50CFD6C8" w14:textId="77777777" w:rsidR="00560779" w:rsidRPr="00560779" w:rsidRDefault="00560779" w:rsidP="00560779">
      <w:pPr>
        <w:pStyle w:val="TextosemFormatao"/>
        <w:numPr>
          <w:ilvl w:val="0"/>
          <w:numId w:val="12"/>
        </w:numPr>
        <w:jc w:val="both"/>
        <w:rPr>
          <w:rFonts w:ascii="Arial" w:hAnsi="Arial"/>
          <w:sz w:val="22"/>
          <w:szCs w:val="22"/>
        </w:rPr>
      </w:pPr>
      <w:r w:rsidRPr="00560779">
        <w:rPr>
          <w:rFonts w:ascii="Arial" w:hAnsi="Arial"/>
          <w:sz w:val="22"/>
          <w:szCs w:val="22"/>
        </w:rPr>
        <w:t xml:space="preserve">As placas de policarbonato deverão possuir vida útil mínima de </w:t>
      </w:r>
      <w:r w:rsidRPr="00560779">
        <w:rPr>
          <w:rFonts w:ascii="Arial" w:hAnsi="Arial"/>
          <w:b/>
          <w:bCs/>
          <w:sz w:val="22"/>
          <w:szCs w:val="22"/>
        </w:rPr>
        <w:t>10 (dez) anos</w:t>
      </w:r>
      <w:r w:rsidRPr="00560779">
        <w:rPr>
          <w:rFonts w:ascii="Arial" w:hAnsi="Arial"/>
          <w:sz w:val="22"/>
          <w:szCs w:val="22"/>
        </w:rPr>
        <w:t>, considerando condições normais de exposição ao sol, chuva e manutenção adequada.</w:t>
      </w:r>
    </w:p>
    <w:p w14:paraId="506F9EE1" w14:textId="77777777" w:rsidR="00560779" w:rsidRPr="00560779" w:rsidRDefault="00560779" w:rsidP="00560779">
      <w:pPr>
        <w:pStyle w:val="TextosemFormatao"/>
        <w:numPr>
          <w:ilvl w:val="0"/>
          <w:numId w:val="12"/>
        </w:numPr>
        <w:jc w:val="both"/>
        <w:rPr>
          <w:rFonts w:ascii="Arial" w:hAnsi="Arial"/>
          <w:sz w:val="22"/>
          <w:szCs w:val="22"/>
        </w:rPr>
      </w:pPr>
      <w:r w:rsidRPr="00560779">
        <w:rPr>
          <w:rFonts w:ascii="Arial" w:hAnsi="Arial"/>
          <w:sz w:val="22"/>
          <w:szCs w:val="22"/>
        </w:rPr>
        <w:t xml:space="preserve">A estrutura metálica em aço carbono deverá apresentar vida útil mínima de </w:t>
      </w:r>
      <w:r w:rsidRPr="00560779">
        <w:rPr>
          <w:rFonts w:ascii="Arial" w:hAnsi="Arial"/>
          <w:b/>
          <w:bCs/>
          <w:sz w:val="22"/>
          <w:szCs w:val="22"/>
        </w:rPr>
        <w:t>10 (dez) a 15 (quinze) anos</w:t>
      </w:r>
      <w:r w:rsidRPr="00560779">
        <w:rPr>
          <w:rFonts w:ascii="Arial" w:hAnsi="Arial"/>
          <w:sz w:val="22"/>
          <w:szCs w:val="22"/>
        </w:rPr>
        <w:t>, desde que observadas as condições de uso e manutenção preventiva.</w:t>
      </w:r>
    </w:p>
    <w:p w14:paraId="652F10FA" w14:textId="77777777" w:rsidR="00560779" w:rsidRPr="00560779" w:rsidRDefault="00560779" w:rsidP="00560779">
      <w:pPr>
        <w:pStyle w:val="TextosemFormatao"/>
        <w:jc w:val="both"/>
        <w:rPr>
          <w:rFonts w:ascii="Arial" w:hAnsi="Arial"/>
          <w:sz w:val="22"/>
          <w:szCs w:val="22"/>
        </w:rPr>
      </w:pPr>
      <w:r w:rsidRPr="00560779">
        <w:rPr>
          <w:rFonts w:ascii="Arial" w:hAnsi="Arial"/>
          <w:b/>
          <w:bCs/>
          <w:sz w:val="22"/>
          <w:szCs w:val="22"/>
        </w:rPr>
        <w:t>3.2.2. Garantia mínima exigida:</w:t>
      </w:r>
    </w:p>
    <w:p w14:paraId="59AB2E98" w14:textId="77777777" w:rsidR="00560779" w:rsidRPr="00560779" w:rsidRDefault="00560779" w:rsidP="00560779">
      <w:pPr>
        <w:pStyle w:val="TextosemFormatao"/>
        <w:numPr>
          <w:ilvl w:val="0"/>
          <w:numId w:val="13"/>
        </w:numPr>
        <w:jc w:val="both"/>
        <w:rPr>
          <w:rFonts w:ascii="Arial" w:hAnsi="Arial"/>
          <w:sz w:val="22"/>
          <w:szCs w:val="22"/>
        </w:rPr>
      </w:pPr>
      <w:r w:rsidRPr="00560779">
        <w:rPr>
          <w:rFonts w:ascii="Arial" w:hAnsi="Arial"/>
          <w:b/>
          <w:bCs/>
          <w:sz w:val="22"/>
          <w:szCs w:val="22"/>
        </w:rPr>
        <w:t>Placas de policarbonato:</w:t>
      </w:r>
      <w:r w:rsidRPr="00560779">
        <w:rPr>
          <w:rFonts w:ascii="Arial" w:hAnsi="Arial"/>
          <w:sz w:val="22"/>
          <w:szCs w:val="22"/>
        </w:rPr>
        <w:t xml:space="preserve"> garantia de </w:t>
      </w:r>
      <w:r w:rsidRPr="00560779">
        <w:rPr>
          <w:rFonts w:ascii="Arial" w:hAnsi="Arial"/>
          <w:b/>
          <w:bCs/>
          <w:sz w:val="22"/>
          <w:szCs w:val="22"/>
        </w:rPr>
        <w:t>5 (cinco) a 10 (dez) anos</w:t>
      </w:r>
      <w:r w:rsidRPr="00560779">
        <w:rPr>
          <w:rFonts w:ascii="Arial" w:hAnsi="Arial"/>
          <w:sz w:val="22"/>
          <w:szCs w:val="22"/>
        </w:rPr>
        <w:t xml:space="preserve"> contra rachaduras, amarelamento excessivo ou perda de resistência UV.</w:t>
      </w:r>
    </w:p>
    <w:p w14:paraId="17276D04" w14:textId="77777777" w:rsidR="00560779" w:rsidRPr="00560779" w:rsidRDefault="00560779" w:rsidP="00560779">
      <w:pPr>
        <w:pStyle w:val="TextosemFormatao"/>
        <w:numPr>
          <w:ilvl w:val="0"/>
          <w:numId w:val="13"/>
        </w:numPr>
        <w:jc w:val="both"/>
        <w:rPr>
          <w:rFonts w:ascii="Arial" w:hAnsi="Arial"/>
          <w:sz w:val="22"/>
          <w:szCs w:val="22"/>
        </w:rPr>
      </w:pPr>
      <w:r w:rsidRPr="00560779">
        <w:rPr>
          <w:rFonts w:ascii="Arial" w:hAnsi="Arial"/>
          <w:b/>
          <w:bCs/>
          <w:sz w:val="22"/>
          <w:szCs w:val="22"/>
        </w:rPr>
        <w:t>Estrutura metálica:</w:t>
      </w:r>
      <w:r w:rsidRPr="00560779">
        <w:rPr>
          <w:rFonts w:ascii="Arial" w:hAnsi="Arial"/>
          <w:sz w:val="22"/>
          <w:szCs w:val="22"/>
        </w:rPr>
        <w:t xml:space="preserve"> garantia de </w:t>
      </w:r>
      <w:r w:rsidRPr="00560779">
        <w:rPr>
          <w:rFonts w:ascii="Arial" w:hAnsi="Arial"/>
          <w:b/>
          <w:bCs/>
          <w:sz w:val="22"/>
          <w:szCs w:val="22"/>
        </w:rPr>
        <w:t>1 (um) a 5 (cinco) anos</w:t>
      </w:r>
      <w:r w:rsidRPr="00560779">
        <w:rPr>
          <w:rFonts w:ascii="Arial" w:hAnsi="Arial"/>
          <w:sz w:val="22"/>
          <w:szCs w:val="22"/>
        </w:rPr>
        <w:t xml:space="preserve"> contra defeitos de fabricação, corrosão ou falhas de solda.</w:t>
      </w:r>
    </w:p>
    <w:p w14:paraId="5E8DE63A" w14:textId="77777777" w:rsidR="00560779" w:rsidRPr="00560779" w:rsidRDefault="00560779" w:rsidP="00560779">
      <w:pPr>
        <w:pStyle w:val="TextosemFormatao"/>
        <w:numPr>
          <w:ilvl w:val="0"/>
          <w:numId w:val="13"/>
        </w:numPr>
        <w:jc w:val="both"/>
        <w:rPr>
          <w:rFonts w:ascii="Arial" w:hAnsi="Arial"/>
          <w:sz w:val="22"/>
          <w:szCs w:val="22"/>
        </w:rPr>
      </w:pPr>
      <w:r w:rsidRPr="00560779">
        <w:rPr>
          <w:rFonts w:ascii="Arial" w:hAnsi="Arial"/>
          <w:b/>
          <w:bCs/>
          <w:sz w:val="22"/>
          <w:szCs w:val="22"/>
        </w:rPr>
        <w:t>Pintura da estrutura metálica:</w:t>
      </w:r>
      <w:r w:rsidRPr="00560779">
        <w:rPr>
          <w:rFonts w:ascii="Arial" w:hAnsi="Arial"/>
          <w:sz w:val="22"/>
          <w:szCs w:val="22"/>
        </w:rPr>
        <w:t xml:space="preserve"> garantia de </w:t>
      </w:r>
      <w:r w:rsidRPr="00560779">
        <w:rPr>
          <w:rFonts w:ascii="Arial" w:hAnsi="Arial"/>
          <w:b/>
          <w:bCs/>
          <w:sz w:val="22"/>
          <w:szCs w:val="22"/>
        </w:rPr>
        <w:t>3 (três) a 5 (cinco) anos</w:t>
      </w:r>
      <w:r w:rsidRPr="00560779">
        <w:rPr>
          <w:rFonts w:ascii="Arial" w:hAnsi="Arial"/>
          <w:sz w:val="22"/>
          <w:szCs w:val="22"/>
        </w:rPr>
        <w:t xml:space="preserve"> contra descascamento, desbotamento ou corrosão, desde que observadas as condições normais de uso e manutenção preventiva. A pintura deverá ser aplicada sobre superfície preparada, com primer anticorrosivo e tinta epóxi, PU ou eletrostática a pó, com espessura mínima de 60 micra, garantindo durabilidade e proteção contra oxidação.</w:t>
      </w:r>
    </w:p>
    <w:p w14:paraId="04C62C9F" w14:textId="77777777" w:rsidR="00560779" w:rsidRPr="00560779" w:rsidRDefault="00560779" w:rsidP="00560779">
      <w:pPr>
        <w:pStyle w:val="TextosemFormatao"/>
        <w:numPr>
          <w:ilvl w:val="0"/>
          <w:numId w:val="13"/>
        </w:numPr>
        <w:jc w:val="both"/>
        <w:rPr>
          <w:rFonts w:ascii="Arial" w:hAnsi="Arial"/>
          <w:sz w:val="22"/>
          <w:szCs w:val="22"/>
        </w:rPr>
      </w:pPr>
      <w:r w:rsidRPr="00560779">
        <w:rPr>
          <w:rFonts w:ascii="Arial" w:hAnsi="Arial"/>
          <w:b/>
          <w:bCs/>
          <w:sz w:val="22"/>
          <w:szCs w:val="22"/>
        </w:rPr>
        <w:t>Acessórios e fixações:</w:t>
      </w:r>
      <w:r w:rsidRPr="00560779">
        <w:rPr>
          <w:rFonts w:ascii="Arial" w:hAnsi="Arial"/>
          <w:sz w:val="22"/>
          <w:szCs w:val="22"/>
        </w:rPr>
        <w:t xml:space="preserve"> garantia de </w:t>
      </w:r>
      <w:r w:rsidRPr="00560779">
        <w:rPr>
          <w:rFonts w:ascii="Arial" w:hAnsi="Arial"/>
          <w:b/>
          <w:bCs/>
          <w:sz w:val="22"/>
          <w:szCs w:val="22"/>
        </w:rPr>
        <w:t>6 (seis) meses a 2 (dois) anos</w:t>
      </w:r>
      <w:r w:rsidRPr="00560779">
        <w:rPr>
          <w:rFonts w:ascii="Arial" w:hAnsi="Arial"/>
          <w:sz w:val="22"/>
          <w:szCs w:val="22"/>
        </w:rPr>
        <w:t>, conforme especificações do fabricante.</w:t>
      </w:r>
    </w:p>
    <w:p w14:paraId="1A721538" w14:textId="77777777" w:rsidR="00560779" w:rsidRDefault="00560779" w:rsidP="00560779">
      <w:pPr>
        <w:pStyle w:val="TextosemFormatao"/>
        <w:jc w:val="both"/>
        <w:rPr>
          <w:rFonts w:ascii="Arial" w:hAnsi="Arial"/>
          <w:b/>
          <w:bCs/>
          <w:sz w:val="22"/>
          <w:szCs w:val="22"/>
        </w:rPr>
      </w:pPr>
      <w:r w:rsidRPr="00560779">
        <w:rPr>
          <w:rFonts w:ascii="Arial" w:hAnsi="Arial"/>
          <w:b/>
          <w:bCs/>
          <w:sz w:val="22"/>
          <w:szCs w:val="22"/>
        </w:rPr>
        <w:t>3.2.3. Assistência técnica:</w:t>
      </w:r>
    </w:p>
    <w:p w14:paraId="41AA724E" w14:textId="25A4C004" w:rsidR="00560779" w:rsidRPr="00560779" w:rsidRDefault="00560779" w:rsidP="00560779">
      <w:pPr>
        <w:pStyle w:val="TextosemFormatao"/>
        <w:jc w:val="both"/>
        <w:rPr>
          <w:rFonts w:ascii="Arial" w:hAnsi="Arial"/>
          <w:sz w:val="22"/>
          <w:szCs w:val="22"/>
        </w:rPr>
      </w:pPr>
      <w:r w:rsidRPr="00560779">
        <w:rPr>
          <w:rFonts w:ascii="Arial" w:hAnsi="Arial"/>
          <w:sz w:val="22"/>
          <w:szCs w:val="22"/>
        </w:rPr>
        <w:t>A empresa contratada deverá disponibilizar assistência técnica, diretamente ou por meio de revenda/instalador autorizado, compreendendo:</w:t>
      </w:r>
    </w:p>
    <w:p w14:paraId="42EFEA0F" w14:textId="77777777" w:rsidR="00560779" w:rsidRPr="00560779" w:rsidRDefault="00560779" w:rsidP="00560779">
      <w:pPr>
        <w:pStyle w:val="TextosemFormatao"/>
        <w:numPr>
          <w:ilvl w:val="0"/>
          <w:numId w:val="14"/>
        </w:numPr>
        <w:jc w:val="both"/>
        <w:rPr>
          <w:rFonts w:ascii="Arial" w:hAnsi="Arial"/>
          <w:sz w:val="22"/>
          <w:szCs w:val="22"/>
        </w:rPr>
      </w:pPr>
      <w:r w:rsidRPr="00560779">
        <w:rPr>
          <w:rFonts w:ascii="Arial" w:hAnsi="Arial"/>
          <w:sz w:val="22"/>
          <w:szCs w:val="22"/>
        </w:rPr>
        <w:t>Reparo ou substituição de peças dentro do período de garantia;</w:t>
      </w:r>
    </w:p>
    <w:p w14:paraId="08F3257B" w14:textId="77777777" w:rsidR="00560779" w:rsidRPr="00560779" w:rsidRDefault="00560779" w:rsidP="00560779">
      <w:pPr>
        <w:pStyle w:val="TextosemFormatao"/>
        <w:numPr>
          <w:ilvl w:val="0"/>
          <w:numId w:val="14"/>
        </w:numPr>
        <w:jc w:val="both"/>
        <w:rPr>
          <w:rFonts w:ascii="Arial" w:hAnsi="Arial"/>
          <w:sz w:val="22"/>
          <w:szCs w:val="22"/>
        </w:rPr>
      </w:pPr>
      <w:r w:rsidRPr="00560779">
        <w:rPr>
          <w:rFonts w:ascii="Arial" w:hAnsi="Arial"/>
          <w:sz w:val="22"/>
          <w:szCs w:val="22"/>
        </w:rPr>
        <w:t>Atendimento técnico para vistoria de defeitos cobertos;</w:t>
      </w:r>
    </w:p>
    <w:p w14:paraId="72F1A5F7" w14:textId="77777777" w:rsidR="00560779" w:rsidRPr="00560779" w:rsidRDefault="00560779" w:rsidP="00560779">
      <w:pPr>
        <w:pStyle w:val="TextosemFormatao"/>
        <w:numPr>
          <w:ilvl w:val="0"/>
          <w:numId w:val="14"/>
        </w:numPr>
        <w:jc w:val="both"/>
        <w:rPr>
          <w:rFonts w:ascii="Arial" w:hAnsi="Arial"/>
          <w:sz w:val="22"/>
          <w:szCs w:val="22"/>
        </w:rPr>
      </w:pPr>
      <w:r w:rsidRPr="00560779">
        <w:rPr>
          <w:rFonts w:ascii="Arial" w:hAnsi="Arial"/>
          <w:sz w:val="22"/>
          <w:szCs w:val="22"/>
        </w:rPr>
        <w:t>Orientações sobre a manutenção preventiva e corretiva do toldo.</w:t>
      </w:r>
    </w:p>
    <w:p w14:paraId="59B26942" w14:textId="77777777" w:rsidR="00560779" w:rsidRDefault="00560779" w:rsidP="00560779">
      <w:pPr>
        <w:pStyle w:val="TextosemFormatao"/>
        <w:jc w:val="both"/>
        <w:rPr>
          <w:rFonts w:ascii="Arial" w:hAnsi="Arial"/>
          <w:b/>
          <w:bCs/>
          <w:sz w:val="22"/>
          <w:szCs w:val="22"/>
        </w:rPr>
      </w:pPr>
      <w:r w:rsidRPr="00560779">
        <w:rPr>
          <w:rFonts w:ascii="Arial" w:hAnsi="Arial"/>
          <w:b/>
          <w:bCs/>
          <w:sz w:val="22"/>
          <w:szCs w:val="22"/>
        </w:rPr>
        <w:t>3.2.4. Exclusões da garantia:</w:t>
      </w:r>
    </w:p>
    <w:p w14:paraId="3B78DD1B" w14:textId="2C7CFB2B" w:rsidR="00560779" w:rsidRPr="00560779" w:rsidRDefault="00560779" w:rsidP="00560779">
      <w:pPr>
        <w:pStyle w:val="TextosemFormatao"/>
        <w:jc w:val="both"/>
        <w:rPr>
          <w:rFonts w:ascii="Arial" w:hAnsi="Arial"/>
          <w:sz w:val="22"/>
          <w:szCs w:val="22"/>
        </w:rPr>
      </w:pPr>
      <w:r w:rsidRPr="00560779">
        <w:rPr>
          <w:rFonts w:ascii="Arial" w:hAnsi="Arial"/>
          <w:sz w:val="22"/>
          <w:szCs w:val="22"/>
        </w:rPr>
        <w:t>Não serão cobertos pela garantia os danos decorrentes de:</w:t>
      </w:r>
    </w:p>
    <w:p w14:paraId="26C72FB3" w14:textId="77777777" w:rsidR="00560779" w:rsidRPr="00560779" w:rsidRDefault="00560779" w:rsidP="00560779">
      <w:pPr>
        <w:pStyle w:val="TextosemFormatao"/>
        <w:numPr>
          <w:ilvl w:val="0"/>
          <w:numId w:val="15"/>
        </w:numPr>
        <w:jc w:val="both"/>
        <w:rPr>
          <w:rFonts w:ascii="Arial" w:hAnsi="Arial"/>
          <w:sz w:val="22"/>
          <w:szCs w:val="22"/>
        </w:rPr>
      </w:pPr>
      <w:r w:rsidRPr="00560779">
        <w:rPr>
          <w:rFonts w:ascii="Arial" w:hAnsi="Arial"/>
          <w:sz w:val="22"/>
          <w:szCs w:val="22"/>
        </w:rPr>
        <w:t>Instalação inadequada, realizada por terceiros não autorizados;</w:t>
      </w:r>
    </w:p>
    <w:p w14:paraId="427DA62B" w14:textId="77777777" w:rsidR="00560779" w:rsidRPr="00560779" w:rsidRDefault="00560779" w:rsidP="00560779">
      <w:pPr>
        <w:pStyle w:val="TextosemFormatao"/>
        <w:numPr>
          <w:ilvl w:val="0"/>
          <w:numId w:val="15"/>
        </w:numPr>
        <w:jc w:val="both"/>
        <w:rPr>
          <w:rFonts w:ascii="Arial" w:hAnsi="Arial"/>
          <w:sz w:val="22"/>
          <w:szCs w:val="22"/>
        </w:rPr>
      </w:pPr>
      <w:r w:rsidRPr="00560779">
        <w:rPr>
          <w:rFonts w:ascii="Arial" w:hAnsi="Arial"/>
          <w:sz w:val="22"/>
          <w:szCs w:val="22"/>
        </w:rPr>
        <w:t>Impactos externos, como granizo, quedas de objetos ou colisões;</w:t>
      </w:r>
    </w:p>
    <w:p w14:paraId="695C85AD" w14:textId="77777777" w:rsidR="00560779" w:rsidRPr="00560779" w:rsidRDefault="00560779" w:rsidP="00560779">
      <w:pPr>
        <w:pStyle w:val="TextosemFormatao"/>
        <w:numPr>
          <w:ilvl w:val="0"/>
          <w:numId w:val="15"/>
        </w:numPr>
        <w:jc w:val="both"/>
        <w:rPr>
          <w:rFonts w:ascii="Arial" w:hAnsi="Arial"/>
          <w:sz w:val="22"/>
          <w:szCs w:val="22"/>
        </w:rPr>
      </w:pPr>
      <w:r w:rsidRPr="00560779">
        <w:rPr>
          <w:rFonts w:ascii="Arial" w:hAnsi="Arial"/>
          <w:sz w:val="22"/>
          <w:szCs w:val="22"/>
        </w:rPr>
        <w:t>Falta de manutenção ou manutenção incorreta;</w:t>
      </w:r>
    </w:p>
    <w:p w14:paraId="1D8137AF" w14:textId="77777777" w:rsidR="00560779" w:rsidRPr="00560779" w:rsidRDefault="00560779" w:rsidP="00560779">
      <w:pPr>
        <w:pStyle w:val="TextosemFormatao"/>
        <w:numPr>
          <w:ilvl w:val="0"/>
          <w:numId w:val="15"/>
        </w:numPr>
        <w:jc w:val="both"/>
        <w:rPr>
          <w:rFonts w:ascii="Arial" w:hAnsi="Arial"/>
          <w:sz w:val="22"/>
          <w:szCs w:val="22"/>
        </w:rPr>
      </w:pPr>
      <w:r w:rsidRPr="00560779">
        <w:rPr>
          <w:rFonts w:ascii="Arial" w:hAnsi="Arial"/>
          <w:sz w:val="22"/>
          <w:szCs w:val="22"/>
        </w:rPr>
        <w:t>Exposição a produtos químicos agressivos ou agentes corrosivos;</w:t>
      </w:r>
    </w:p>
    <w:p w14:paraId="0141F564" w14:textId="77777777" w:rsidR="00560779" w:rsidRPr="00560779" w:rsidRDefault="00560779" w:rsidP="00560779">
      <w:pPr>
        <w:pStyle w:val="TextosemFormatao"/>
        <w:numPr>
          <w:ilvl w:val="0"/>
          <w:numId w:val="15"/>
        </w:numPr>
        <w:jc w:val="both"/>
        <w:rPr>
          <w:rFonts w:ascii="Arial" w:hAnsi="Arial"/>
          <w:sz w:val="22"/>
          <w:szCs w:val="22"/>
        </w:rPr>
      </w:pPr>
      <w:r w:rsidRPr="00560779">
        <w:rPr>
          <w:rFonts w:ascii="Arial" w:hAnsi="Arial"/>
          <w:sz w:val="22"/>
          <w:szCs w:val="22"/>
        </w:rPr>
        <w:t>Modificações não autorizadas na estrutura ou nos materiais fornecidos.</w:t>
      </w:r>
    </w:p>
    <w:p w14:paraId="7CBEF721" w14:textId="5A6FB560" w:rsidR="00AB64AF" w:rsidRDefault="00AB64AF" w:rsidP="00560779">
      <w:pPr>
        <w:pStyle w:val="TextosemFormatao"/>
        <w:jc w:val="both"/>
        <w:rPr>
          <w:rFonts w:ascii="Arial" w:hAnsi="Arial"/>
          <w:b/>
          <w:bCs/>
          <w:sz w:val="22"/>
          <w:szCs w:val="22"/>
        </w:rPr>
      </w:pPr>
    </w:p>
    <w:p w14:paraId="11578732" w14:textId="2F43337A" w:rsidR="003D4EED" w:rsidRPr="003D4EED" w:rsidRDefault="003D4EED" w:rsidP="003D4EED">
      <w:pPr>
        <w:contextualSpacing/>
        <w:jc w:val="both"/>
        <w:rPr>
          <w:rFonts w:ascii="Arial" w:hAnsi="Arial"/>
          <w:b/>
          <w:bCs/>
          <w:sz w:val="22"/>
          <w:szCs w:val="22"/>
        </w:rPr>
      </w:pPr>
      <w:r w:rsidRPr="003D4EED">
        <w:rPr>
          <w:rFonts w:ascii="Arial" w:hAnsi="Arial"/>
          <w:b/>
          <w:bCs/>
          <w:sz w:val="22"/>
          <w:szCs w:val="22"/>
        </w:rPr>
        <w:t>3.</w:t>
      </w:r>
      <w:r w:rsidR="00AB64AF">
        <w:rPr>
          <w:rFonts w:ascii="Arial" w:hAnsi="Arial"/>
          <w:b/>
          <w:bCs/>
          <w:sz w:val="22"/>
          <w:szCs w:val="22"/>
        </w:rPr>
        <w:t>3</w:t>
      </w:r>
      <w:r w:rsidRPr="003D4EED">
        <w:rPr>
          <w:rFonts w:ascii="Arial" w:hAnsi="Arial"/>
          <w:b/>
          <w:bCs/>
          <w:sz w:val="22"/>
          <w:szCs w:val="22"/>
        </w:rPr>
        <w:t>. Subcontratação</w:t>
      </w:r>
      <w:r>
        <w:rPr>
          <w:rFonts w:ascii="Arial" w:hAnsi="Arial"/>
          <w:b/>
          <w:bCs/>
          <w:sz w:val="22"/>
          <w:szCs w:val="22"/>
        </w:rPr>
        <w:t>:</w:t>
      </w:r>
    </w:p>
    <w:p w14:paraId="2C2FB491" w14:textId="77777777" w:rsidR="00F6210E" w:rsidRPr="00C94A02" w:rsidRDefault="00F6210E" w:rsidP="00F6210E">
      <w:pPr>
        <w:contextualSpacing/>
        <w:jc w:val="both"/>
        <w:rPr>
          <w:rFonts w:ascii="Arial" w:hAnsi="Arial"/>
          <w:sz w:val="22"/>
          <w:szCs w:val="22"/>
        </w:rPr>
      </w:pPr>
      <w:r w:rsidRPr="00C94A02">
        <w:rPr>
          <w:rFonts w:ascii="Arial" w:hAnsi="Arial"/>
          <w:sz w:val="22"/>
          <w:szCs w:val="22"/>
        </w:rPr>
        <w:t>A subcontratação integral do objeto é expressamente proibida. Contudo, permite-se a subcontratação parcial de eventuais serviços acessórios que não representem a parcela principal do objeto desde que previamente autorizado pelo gestor do contrato, devendo a subcontratada:</w:t>
      </w:r>
    </w:p>
    <w:p w14:paraId="3D2EE542" w14:textId="77777777" w:rsidR="00F6210E" w:rsidRPr="00C94A02" w:rsidRDefault="00F6210E" w:rsidP="009C2B6D">
      <w:pPr>
        <w:numPr>
          <w:ilvl w:val="0"/>
          <w:numId w:val="3"/>
        </w:numPr>
        <w:contextualSpacing/>
        <w:jc w:val="both"/>
        <w:rPr>
          <w:rFonts w:ascii="Arial" w:hAnsi="Arial"/>
          <w:sz w:val="22"/>
          <w:szCs w:val="22"/>
          <w:lang w:val="en-US"/>
        </w:rPr>
      </w:pPr>
      <w:r w:rsidRPr="00C94A02">
        <w:rPr>
          <w:rFonts w:ascii="Arial" w:hAnsi="Arial"/>
          <w:sz w:val="22"/>
          <w:szCs w:val="22"/>
          <w:lang w:val="en-US"/>
        </w:rPr>
        <w:t xml:space="preserve">Ter as </w:t>
      </w:r>
      <w:proofErr w:type="spellStart"/>
      <w:r w:rsidRPr="00C94A02">
        <w:rPr>
          <w:rFonts w:ascii="Arial" w:hAnsi="Arial"/>
          <w:sz w:val="22"/>
          <w:szCs w:val="22"/>
          <w:lang w:val="en-US"/>
        </w:rPr>
        <w:t>qualificações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técnicas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adequadas</w:t>
      </w:r>
      <w:proofErr w:type="spellEnd"/>
      <w:r w:rsidRPr="00C94A02">
        <w:rPr>
          <w:rFonts w:ascii="Arial" w:hAnsi="Arial"/>
          <w:sz w:val="22"/>
          <w:szCs w:val="22"/>
          <w:lang w:val="en-US"/>
        </w:rPr>
        <w:t xml:space="preserve"> para a </w:t>
      </w:r>
      <w:proofErr w:type="spellStart"/>
      <w:r w:rsidRPr="00C94A02">
        <w:rPr>
          <w:rFonts w:ascii="Arial" w:hAnsi="Arial"/>
          <w:sz w:val="22"/>
          <w:szCs w:val="22"/>
          <w:lang w:val="en-US"/>
        </w:rPr>
        <w:t>realização</w:t>
      </w:r>
      <w:proofErr w:type="spellEnd"/>
      <w:r w:rsidRPr="00C94A02">
        <w:rPr>
          <w:rFonts w:ascii="Arial" w:hAnsi="Arial"/>
          <w:sz w:val="22"/>
          <w:szCs w:val="22"/>
          <w:lang w:val="en-US"/>
        </w:rPr>
        <w:t xml:space="preserve"> dos </w:t>
      </w:r>
      <w:proofErr w:type="spellStart"/>
      <w:r w:rsidRPr="00C94A02">
        <w:rPr>
          <w:rFonts w:ascii="Arial" w:hAnsi="Arial"/>
          <w:sz w:val="22"/>
          <w:szCs w:val="22"/>
          <w:lang w:val="en-US"/>
        </w:rPr>
        <w:t>serviços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acessórios</w:t>
      </w:r>
      <w:proofErr w:type="spellEnd"/>
      <w:r w:rsidRPr="00C94A02">
        <w:rPr>
          <w:rFonts w:ascii="Arial" w:hAnsi="Arial"/>
          <w:sz w:val="22"/>
          <w:szCs w:val="22"/>
          <w:lang w:val="en-US"/>
        </w:rPr>
        <w:t xml:space="preserve">, de </w:t>
      </w:r>
      <w:proofErr w:type="spellStart"/>
      <w:r w:rsidRPr="00C94A02">
        <w:rPr>
          <w:rFonts w:ascii="Arial" w:hAnsi="Arial"/>
          <w:sz w:val="22"/>
          <w:szCs w:val="22"/>
          <w:lang w:val="en-US"/>
        </w:rPr>
        <w:t>acordo</w:t>
      </w:r>
      <w:proofErr w:type="spellEnd"/>
      <w:r w:rsidRPr="00C94A02">
        <w:rPr>
          <w:rFonts w:ascii="Arial" w:hAnsi="Arial"/>
          <w:sz w:val="22"/>
          <w:szCs w:val="22"/>
          <w:lang w:val="en-US"/>
        </w:rPr>
        <w:t xml:space="preserve"> com </w:t>
      </w:r>
      <w:proofErr w:type="spellStart"/>
      <w:r w:rsidRPr="00C94A02">
        <w:rPr>
          <w:rFonts w:ascii="Arial" w:hAnsi="Arial"/>
          <w:sz w:val="22"/>
          <w:szCs w:val="22"/>
          <w:lang w:val="en-US"/>
        </w:rPr>
        <w:t>os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requisitos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legais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eventualmente</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aplicáveis</w:t>
      </w:r>
      <w:proofErr w:type="spellEnd"/>
      <w:r w:rsidRPr="00C94A02">
        <w:rPr>
          <w:rFonts w:ascii="Arial" w:hAnsi="Arial"/>
          <w:sz w:val="22"/>
          <w:szCs w:val="22"/>
          <w:lang w:val="en-US"/>
        </w:rPr>
        <w:t xml:space="preserve">; </w:t>
      </w:r>
    </w:p>
    <w:p w14:paraId="4B1DF2DD" w14:textId="77777777" w:rsidR="00F6210E" w:rsidRPr="00C94A02" w:rsidRDefault="00F6210E" w:rsidP="009C2B6D">
      <w:pPr>
        <w:numPr>
          <w:ilvl w:val="0"/>
          <w:numId w:val="3"/>
        </w:numPr>
        <w:contextualSpacing/>
        <w:jc w:val="both"/>
        <w:rPr>
          <w:rFonts w:ascii="Arial" w:hAnsi="Arial"/>
          <w:sz w:val="22"/>
          <w:szCs w:val="22"/>
          <w:lang w:val="en-US"/>
        </w:rPr>
      </w:pPr>
      <w:proofErr w:type="spellStart"/>
      <w:r w:rsidRPr="00C94A02">
        <w:rPr>
          <w:rFonts w:ascii="Arial" w:hAnsi="Arial"/>
          <w:sz w:val="22"/>
          <w:szCs w:val="22"/>
          <w:lang w:val="en-US"/>
        </w:rPr>
        <w:t>Atender</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aos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requisitos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previstos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neste</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Termo</w:t>
      </w:r>
      <w:proofErr w:type="spellEnd"/>
      <w:r w:rsidRPr="00C94A02">
        <w:rPr>
          <w:rFonts w:ascii="Arial" w:hAnsi="Arial"/>
          <w:sz w:val="22"/>
          <w:szCs w:val="22"/>
          <w:lang w:val="en-US"/>
        </w:rPr>
        <w:t xml:space="preserve"> de </w:t>
      </w:r>
      <w:proofErr w:type="spellStart"/>
      <w:r w:rsidRPr="00C94A02">
        <w:rPr>
          <w:rFonts w:ascii="Arial" w:hAnsi="Arial"/>
          <w:sz w:val="22"/>
          <w:szCs w:val="22"/>
          <w:lang w:val="en-US"/>
        </w:rPr>
        <w:t>Referência</w:t>
      </w:r>
      <w:proofErr w:type="spellEnd"/>
      <w:r w:rsidRPr="00C94A02">
        <w:rPr>
          <w:rFonts w:ascii="Arial" w:hAnsi="Arial"/>
          <w:sz w:val="22"/>
          <w:szCs w:val="22"/>
          <w:lang w:val="en-US"/>
        </w:rPr>
        <w:t>.</w:t>
      </w:r>
    </w:p>
    <w:p w14:paraId="0AC2A136" w14:textId="431475F5" w:rsidR="003D4EED" w:rsidRDefault="00F6210E" w:rsidP="009C2B6D">
      <w:pPr>
        <w:contextualSpacing/>
        <w:jc w:val="both"/>
        <w:rPr>
          <w:rFonts w:ascii="Arial" w:hAnsi="Arial"/>
          <w:sz w:val="22"/>
          <w:szCs w:val="22"/>
        </w:rPr>
      </w:pPr>
      <w:r w:rsidRPr="00C94A02">
        <w:rPr>
          <w:rFonts w:ascii="Arial" w:hAnsi="Arial"/>
          <w:sz w:val="22"/>
          <w:szCs w:val="22"/>
        </w:rPr>
        <w:t>A subcontratação não gera relação da Contratante com as empresas subcontratadas, sendo plena a responsabilidade da Contratada pelo cumprimento de todas as obrigações, principais e acessórias, decorrentes da contratação, nos termos dos artigos 121 e 122 da Lei nº 14.133/2021.</w:t>
      </w:r>
    </w:p>
    <w:p w14:paraId="45AA5E70" w14:textId="77777777" w:rsidR="00560779" w:rsidRDefault="00560779" w:rsidP="00AB64AF">
      <w:pPr>
        <w:ind w:right="-11"/>
        <w:jc w:val="both"/>
        <w:rPr>
          <w:rFonts w:ascii="Arial" w:hAnsi="Arial"/>
          <w:sz w:val="22"/>
          <w:szCs w:val="22"/>
        </w:rPr>
      </w:pPr>
    </w:p>
    <w:p w14:paraId="765CFD3F" w14:textId="1BC508FA" w:rsidR="00560779" w:rsidRDefault="00560779" w:rsidP="00560779">
      <w:pPr>
        <w:pStyle w:val="PargrafodaLista"/>
        <w:numPr>
          <w:ilvl w:val="0"/>
          <w:numId w:val="2"/>
        </w:numPr>
        <w:ind w:right="-11"/>
        <w:jc w:val="both"/>
        <w:rPr>
          <w:rFonts w:ascii="Arial" w:hAnsi="Arial"/>
          <w:b/>
          <w:bCs/>
          <w:sz w:val="22"/>
          <w:szCs w:val="22"/>
        </w:rPr>
      </w:pPr>
      <w:r>
        <w:rPr>
          <w:rFonts w:ascii="Arial" w:hAnsi="Arial"/>
          <w:b/>
          <w:bCs/>
          <w:sz w:val="22"/>
          <w:szCs w:val="22"/>
        </w:rPr>
        <w:t>Vistoria</w:t>
      </w:r>
    </w:p>
    <w:p w14:paraId="67AF537B" w14:textId="5C44C49D" w:rsidR="003D4EED" w:rsidRDefault="00560779" w:rsidP="00F67A1F">
      <w:pPr>
        <w:ind w:right="-11"/>
        <w:jc w:val="both"/>
        <w:rPr>
          <w:rFonts w:ascii="Arial" w:hAnsi="Arial"/>
          <w:sz w:val="22"/>
          <w:szCs w:val="22"/>
        </w:rPr>
      </w:pPr>
      <w:r>
        <w:rPr>
          <w:rFonts w:ascii="Arial" w:hAnsi="Arial"/>
          <w:sz w:val="22"/>
          <w:szCs w:val="22"/>
        </w:rPr>
        <w:t xml:space="preserve">A vistoria prévia para os interessados em participar da dispensa de licitação não é obrigatória; no entanto, caso o licitante deseje realizar uma visita ao local de prestação dos serviços para fins de dimensionamento e elaboração de sua proposta, essa visita deverá ser agendada previamente por meio de e-mail </w:t>
      </w:r>
      <w:hyperlink r:id="rId8" w:history="1">
        <w:r w:rsidRPr="00203063">
          <w:rPr>
            <w:rStyle w:val="Hyperlink"/>
            <w:rFonts w:ascii="Arial" w:hAnsi="Arial"/>
            <w:sz w:val="22"/>
            <w:szCs w:val="22"/>
          </w:rPr>
          <w:t>giselelopes@cordeiropolis.sp.gov.br</w:t>
        </w:r>
      </w:hyperlink>
      <w:r>
        <w:rPr>
          <w:rFonts w:ascii="Arial" w:hAnsi="Arial"/>
          <w:sz w:val="22"/>
          <w:szCs w:val="22"/>
        </w:rPr>
        <w:t xml:space="preserve"> </w:t>
      </w:r>
    </w:p>
    <w:p w14:paraId="52624F82" w14:textId="77777777" w:rsidR="00F67A1F" w:rsidRPr="00F67A1F" w:rsidRDefault="00F67A1F" w:rsidP="00F67A1F">
      <w:pPr>
        <w:ind w:right="-11"/>
        <w:jc w:val="both"/>
        <w:rPr>
          <w:rFonts w:ascii="Arial" w:hAnsi="Arial"/>
          <w:sz w:val="22"/>
          <w:szCs w:val="22"/>
        </w:rPr>
      </w:pPr>
    </w:p>
    <w:p w14:paraId="258D4D1E" w14:textId="347E665F" w:rsidR="00AB64AF" w:rsidRPr="00F67A1F" w:rsidRDefault="00AB64AF" w:rsidP="00F67A1F">
      <w:pPr>
        <w:pStyle w:val="PargrafodaLista"/>
        <w:numPr>
          <w:ilvl w:val="0"/>
          <w:numId w:val="2"/>
        </w:numPr>
        <w:ind w:right="80"/>
        <w:jc w:val="both"/>
        <w:rPr>
          <w:rFonts w:ascii="Arial" w:eastAsia="Arial" w:hAnsi="Arial"/>
          <w:b/>
          <w:bCs/>
          <w:sz w:val="22"/>
          <w:szCs w:val="22"/>
        </w:rPr>
      </w:pPr>
      <w:r w:rsidRPr="00F67A1F">
        <w:rPr>
          <w:rFonts w:ascii="Arial" w:eastAsia="Arial" w:hAnsi="Arial"/>
          <w:b/>
          <w:bCs/>
          <w:sz w:val="22"/>
          <w:szCs w:val="22"/>
        </w:rPr>
        <w:t>Forma de Fornecimento.</w:t>
      </w:r>
    </w:p>
    <w:p w14:paraId="3C26B870" w14:textId="50A68859" w:rsidR="00F67A1F" w:rsidRDefault="00F67A1F" w:rsidP="00F67A1F">
      <w:pPr>
        <w:ind w:right="80"/>
        <w:jc w:val="both"/>
        <w:rPr>
          <w:rFonts w:ascii="Arial" w:eastAsia="Arial" w:hAnsi="Arial"/>
          <w:sz w:val="22"/>
          <w:szCs w:val="22"/>
        </w:rPr>
      </w:pPr>
      <w:r w:rsidRPr="00F67A1F">
        <w:rPr>
          <w:rFonts w:ascii="Arial" w:eastAsia="Arial" w:hAnsi="Arial"/>
          <w:sz w:val="22"/>
          <w:szCs w:val="22"/>
        </w:rPr>
        <w:lastRenderedPageBreak/>
        <w:t xml:space="preserve">O fornecimento do objeto será realizado em </w:t>
      </w:r>
      <w:r w:rsidRPr="00F67A1F">
        <w:rPr>
          <w:rFonts w:ascii="Arial" w:eastAsia="Arial" w:hAnsi="Arial"/>
          <w:b/>
          <w:bCs/>
          <w:sz w:val="22"/>
          <w:szCs w:val="22"/>
        </w:rPr>
        <w:t>entrega única</w:t>
      </w:r>
      <w:r w:rsidRPr="00F67A1F">
        <w:rPr>
          <w:rFonts w:ascii="Arial" w:eastAsia="Arial" w:hAnsi="Arial"/>
          <w:sz w:val="22"/>
          <w:szCs w:val="22"/>
        </w:rPr>
        <w:t>, abrangendo a totalidade das placas de policarbonato, estrutura metálica, pintura, acessórios e fixações, conforme especificações técnicas e condições estabelecidas neste Termo de Referência. Todos os materiais e serviços deverão ser entregues e instalados de forma completa, garantindo a funcionalidade do toldo desde a entrega.</w:t>
      </w:r>
    </w:p>
    <w:p w14:paraId="75870FAA" w14:textId="77777777" w:rsidR="00F67A1F" w:rsidRPr="00F67A1F" w:rsidRDefault="00F67A1F" w:rsidP="00F67A1F">
      <w:pPr>
        <w:ind w:right="80"/>
        <w:jc w:val="both"/>
        <w:rPr>
          <w:rFonts w:ascii="Arial" w:eastAsia="Arial" w:hAnsi="Arial"/>
          <w:sz w:val="22"/>
          <w:szCs w:val="22"/>
        </w:rPr>
      </w:pPr>
    </w:p>
    <w:p w14:paraId="5BA6B012" w14:textId="21935FCC" w:rsidR="003D4EED" w:rsidRPr="00AB64AF" w:rsidRDefault="003D4EED" w:rsidP="00AB64AF">
      <w:pPr>
        <w:pStyle w:val="PargrafodaLista"/>
        <w:numPr>
          <w:ilvl w:val="1"/>
          <w:numId w:val="7"/>
        </w:numPr>
        <w:contextualSpacing/>
        <w:jc w:val="both"/>
        <w:rPr>
          <w:rFonts w:ascii="Arial" w:hAnsi="Arial"/>
          <w:b/>
          <w:bCs/>
          <w:sz w:val="22"/>
          <w:szCs w:val="22"/>
        </w:rPr>
      </w:pPr>
      <w:r w:rsidRPr="00AB64AF">
        <w:rPr>
          <w:rFonts w:ascii="Arial" w:hAnsi="Arial"/>
          <w:b/>
          <w:bCs/>
          <w:sz w:val="22"/>
          <w:szCs w:val="22"/>
        </w:rPr>
        <w:t>P</w:t>
      </w:r>
      <w:r w:rsidR="00AB64AF">
        <w:rPr>
          <w:rFonts w:ascii="Arial" w:hAnsi="Arial"/>
          <w:b/>
          <w:bCs/>
          <w:sz w:val="22"/>
          <w:szCs w:val="22"/>
        </w:rPr>
        <w:t>razo do Contrato</w:t>
      </w:r>
    </w:p>
    <w:p w14:paraId="0EEF1122" w14:textId="522F542F" w:rsidR="009C2B6D" w:rsidRDefault="00F67A1F" w:rsidP="003D4EED">
      <w:pPr>
        <w:contextualSpacing/>
        <w:jc w:val="both"/>
        <w:rPr>
          <w:rFonts w:ascii="Arial" w:hAnsi="Arial"/>
          <w:sz w:val="22"/>
          <w:szCs w:val="22"/>
        </w:rPr>
      </w:pPr>
      <w:r w:rsidRPr="00F67A1F">
        <w:rPr>
          <w:rFonts w:ascii="Arial" w:hAnsi="Arial"/>
          <w:sz w:val="22"/>
          <w:szCs w:val="22"/>
        </w:rPr>
        <w:t xml:space="preserve">Considerando que a presente aquisição se enquadra na modalidade de </w:t>
      </w:r>
      <w:r w:rsidRPr="00F67A1F">
        <w:rPr>
          <w:rFonts w:ascii="Arial" w:hAnsi="Arial"/>
          <w:b/>
          <w:bCs/>
          <w:sz w:val="22"/>
          <w:szCs w:val="22"/>
        </w:rPr>
        <w:t>Dispensa de Licitação</w:t>
      </w:r>
      <w:r w:rsidRPr="00F67A1F">
        <w:rPr>
          <w:rFonts w:ascii="Arial" w:hAnsi="Arial"/>
          <w:sz w:val="22"/>
          <w:szCs w:val="22"/>
        </w:rPr>
        <w:t xml:space="preserve">, nos termos do </w:t>
      </w:r>
      <w:r w:rsidRPr="00F67A1F">
        <w:rPr>
          <w:rFonts w:ascii="Arial" w:hAnsi="Arial"/>
          <w:b/>
          <w:bCs/>
          <w:sz w:val="22"/>
          <w:szCs w:val="22"/>
        </w:rPr>
        <w:t>art. 95, inciso I, da Lei nº 14.133/2021</w:t>
      </w:r>
      <w:r w:rsidRPr="00F67A1F">
        <w:rPr>
          <w:rFonts w:ascii="Arial" w:hAnsi="Arial"/>
          <w:sz w:val="22"/>
          <w:szCs w:val="22"/>
        </w:rPr>
        <w:t xml:space="preserve">, </w:t>
      </w:r>
      <w:r w:rsidRPr="00F67A1F">
        <w:rPr>
          <w:rFonts w:ascii="Arial" w:hAnsi="Arial"/>
          <w:b/>
          <w:bCs/>
          <w:sz w:val="22"/>
          <w:szCs w:val="22"/>
        </w:rPr>
        <w:t>não será celebrado Termo de Contrato</w:t>
      </w:r>
      <w:r w:rsidRPr="00F67A1F">
        <w:rPr>
          <w:rFonts w:ascii="Arial" w:hAnsi="Arial"/>
          <w:sz w:val="22"/>
          <w:szCs w:val="22"/>
        </w:rPr>
        <w:t xml:space="preserve">. Para formalizar a contratação, o procedimento será realizado mediante </w:t>
      </w:r>
      <w:r w:rsidRPr="00F67A1F">
        <w:rPr>
          <w:rFonts w:ascii="Arial" w:hAnsi="Arial"/>
          <w:b/>
          <w:bCs/>
          <w:sz w:val="22"/>
          <w:szCs w:val="22"/>
        </w:rPr>
        <w:t>Nota de Empenho</w:t>
      </w:r>
      <w:r w:rsidRPr="00F67A1F">
        <w:rPr>
          <w:rFonts w:ascii="Arial" w:hAnsi="Arial"/>
          <w:sz w:val="22"/>
          <w:szCs w:val="22"/>
        </w:rPr>
        <w:t>, garantindo a execução do objeto de acordo com as especificações técnicas, prazos e condições estabelecidas neste Termo de Referência.</w:t>
      </w:r>
    </w:p>
    <w:p w14:paraId="45AD8A9F" w14:textId="77777777" w:rsidR="00F67A1F" w:rsidRPr="009C2B6D" w:rsidRDefault="00F67A1F" w:rsidP="003D4EED">
      <w:pPr>
        <w:contextualSpacing/>
        <w:jc w:val="both"/>
        <w:rPr>
          <w:rFonts w:ascii="Arial" w:hAnsi="Arial"/>
          <w:sz w:val="22"/>
          <w:szCs w:val="22"/>
        </w:rPr>
      </w:pPr>
    </w:p>
    <w:p w14:paraId="1763AC97" w14:textId="635C9D95" w:rsidR="00C94A02" w:rsidRPr="00AB64AF" w:rsidRDefault="003D4EED" w:rsidP="00AB64AF">
      <w:pPr>
        <w:pStyle w:val="PargrafodaLista"/>
        <w:numPr>
          <w:ilvl w:val="1"/>
          <w:numId w:val="7"/>
        </w:numPr>
        <w:contextualSpacing/>
        <w:jc w:val="both"/>
        <w:rPr>
          <w:rFonts w:ascii="Arial" w:hAnsi="Arial"/>
          <w:b/>
          <w:bCs/>
          <w:sz w:val="22"/>
          <w:szCs w:val="22"/>
        </w:rPr>
      </w:pPr>
      <w:r w:rsidRPr="00AB64AF">
        <w:rPr>
          <w:rFonts w:ascii="Arial" w:hAnsi="Arial"/>
          <w:b/>
          <w:bCs/>
          <w:sz w:val="22"/>
          <w:szCs w:val="22"/>
        </w:rPr>
        <w:t>E</w:t>
      </w:r>
      <w:r w:rsidR="00AB64AF" w:rsidRPr="00AB64AF">
        <w:rPr>
          <w:rFonts w:ascii="Arial" w:hAnsi="Arial"/>
          <w:b/>
          <w:bCs/>
          <w:sz w:val="22"/>
          <w:szCs w:val="22"/>
        </w:rPr>
        <w:t>xecução do Objeto</w:t>
      </w:r>
    </w:p>
    <w:p w14:paraId="424BAD36" w14:textId="4E7696B0" w:rsidR="00EC57ED" w:rsidRDefault="009C2B6D" w:rsidP="003D4EED">
      <w:pPr>
        <w:contextualSpacing/>
        <w:jc w:val="both"/>
        <w:rPr>
          <w:rFonts w:ascii="Arial" w:eastAsia="Times New Roman" w:hAnsi="Arial" w:cs="Times New Roman"/>
          <w:kern w:val="2"/>
          <w:sz w:val="22"/>
          <w:szCs w:val="22"/>
          <w:lang w:eastAsia="zh-CN"/>
        </w:rPr>
      </w:pPr>
      <w:r>
        <w:rPr>
          <w:rFonts w:ascii="Arial" w:eastAsia="Times New Roman" w:hAnsi="Arial" w:cs="Times New Roman"/>
          <w:kern w:val="2"/>
          <w:sz w:val="22"/>
          <w:szCs w:val="22"/>
          <w:lang w:eastAsia="zh-CN"/>
        </w:rPr>
        <w:t>5</w:t>
      </w:r>
      <w:r w:rsidR="00EC57ED" w:rsidRPr="00EC57ED">
        <w:rPr>
          <w:rFonts w:ascii="Arial" w:eastAsia="Times New Roman" w:hAnsi="Arial" w:cs="Times New Roman"/>
          <w:kern w:val="2"/>
          <w:sz w:val="22"/>
          <w:szCs w:val="22"/>
          <w:lang w:eastAsia="zh-CN"/>
        </w:rPr>
        <w:t>.</w:t>
      </w:r>
      <w:r w:rsidR="00AB64AF">
        <w:rPr>
          <w:rFonts w:ascii="Arial" w:eastAsia="Times New Roman" w:hAnsi="Arial" w:cs="Times New Roman"/>
          <w:kern w:val="2"/>
          <w:sz w:val="22"/>
          <w:szCs w:val="22"/>
          <w:lang w:eastAsia="zh-CN"/>
        </w:rPr>
        <w:t>2</w:t>
      </w:r>
      <w:r w:rsidR="00EC57ED" w:rsidRPr="00EC57ED">
        <w:rPr>
          <w:rFonts w:ascii="Arial" w:eastAsia="Times New Roman" w:hAnsi="Arial" w:cs="Times New Roman"/>
          <w:kern w:val="2"/>
          <w:sz w:val="22"/>
          <w:szCs w:val="22"/>
          <w:lang w:eastAsia="zh-CN"/>
        </w:rPr>
        <w:t xml:space="preserve">. </w:t>
      </w:r>
      <w:r w:rsidR="00EC57ED" w:rsidRPr="00F67A1F">
        <w:rPr>
          <w:rFonts w:ascii="Arial" w:eastAsia="Times New Roman" w:hAnsi="Arial" w:cs="Times New Roman"/>
          <w:kern w:val="2"/>
          <w:sz w:val="22"/>
          <w:szCs w:val="22"/>
          <w:lang w:eastAsia="zh-CN"/>
        </w:rPr>
        <w:t>O prazo de entrega será de até 15 dias a partir da emissão da Autorização de Fornecimento/Ordem de Serviço.</w:t>
      </w:r>
      <w:r w:rsidR="00EC57ED" w:rsidRPr="00EC57ED">
        <w:rPr>
          <w:rFonts w:ascii="Arial" w:eastAsia="Times New Roman" w:hAnsi="Arial" w:cs="Times New Roman"/>
          <w:kern w:val="2"/>
          <w:sz w:val="22"/>
          <w:szCs w:val="22"/>
          <w:lang w:eastAsia="zh-CN"/>
        </w:rPr>
        <w:t xml:space="preserve"> </w:t>
      </w:r>
    </w:p>
    <w:p w14:paraId="0E27CAB8" w14:textId="4CB61F47" w:rsidR="00EC57ED" w:rsidRDefault="009C2B6D" w:rsidP="003D4EED">
      <w:pPr>
        <w:contextualSpacing/>
        <w:jc w:val="both"/>
        <w:rPr>
          <w:rFonts w:ascii="Arial" w:eastAsia="Times New Roman" w:hAnsi="Arial" w:cs="Times New Roman"/>
          <w:kern w:val="2"/>
          <w:sz w:val="22"/>
          <w:szCs w:val="22"/>
          <w:lang w:eastAsia="zh-CN"/>
        </w:rPr>
      </w:pPr>
      <w:r>
        <w:rPr>
          <w:rFonts w:ascii="Arial" w:eastAsia="Times New Roman" w:hAnsi="Arial" w:cs="Times New Roman"/>
          <w:kern w:val="2"/>
          <w:sz w:val="22"/>
          <w:szCs w:val="22"/>
          <w:lang w:eastAsia="zh-CN"/>
        </w:rPr>
        <w:t>5</w:t>
      </w:r>
      <w:r w:rsidR="00EC57ED" w:rsidRPr="00EC57ED">
        <w:rPr>
          <w:rFonts w:ascii="Arial" w:eastAsia="Times New Roman" w:hAnsi="Arial" w:cs="Times New Roman"/>
          <w:kern w:val="2"/>
          <w:sz w:val="22"/>
          <w:szCs w:val="22"/>
          <w:lang w:eastAsia="zh-CN"/>
        </w:rPr>
        <w:t>.</w:t>
      </w:r>
      <w:r w:rsidR="00AB64AF">
        <w:rPr>
          <w:rFonts w:ascii="Arial" w:eastAsia="Times New Roman" w:hAnsi="Arial" w:cs="Times New Roman"/>
          <w:kern w:val="2"/>
          <w:sz w:val="22"/>
          <w:szCs w:val="22"/>
          <w:lang w:eastAsia="zh-CN"/>
        </w:rPr>
        <w:t>3</w:t>
      </w:r>
      <w:r w:rsidR="00EC57ED" w:rsidRPr="00EC57ED">
        <w:rPr>
          <w:rFonts w:ascii="Arial" w:eastAsia="Times New Roman" w:hAnsi="Arial" w:cs="Times New Roman"/>
          <w:kern w:val="2"/>
          <w:sz w:val="22"/>
          <w:szCs w:val="22"/>
          <w:lang w:eastAsia="zh-CN"/>
        </w:rPr>
        <w:t xml:space="preserve">. Caso não seja possível a entrega na data assinalada, a empresa deverá protocolar pedido de prorrogação de prazo, com antecedência mínima de 5(cinco) dias úteis do vencimento do prazo de entrega, com os motivos devidamente justificados e instruídos com documentos comprobatórios pela CONTRATADA, para serem submetidos à apreciação superior. </w:t>
      </w:r>
    </w:p>
    <w:p w14:paraId="71D6909E" w14:textId="3DF4F15B" w:rsidR="00EC57ED" w:rsidRDefault="009C2B6D" w:rsidP="003D4EED">
      <w:pPr>
        <w:contextualSpacing/>
        <w:jc w:val="both"/>
        <w:rPr>
          <w:rFonts w:ascii="Arial" w:eastAsia="Times New Roman" w:hAnsi="Arial" w:cs="Times New Roman"/>
          <w:kern w:val="2"/>
          <w:sz w:val="22"/>
          <w:szCs w:val="22"/>
          <w:lang w:eastAsia="zh-CN"/>
        </w:rPr>
      </w:pPr>
      <w:r>
        <w:rPr>
          <w:rFonts w:ascii="Arial" w:eastAsia="Times New Roman" w:hAnsi="Arial" w:cs="Times New Roman"/>
          <w:kern w:val="2"/>
          <w:sz w:val="22"/>
          <w:szCs w:val="22"/>
          <w:lang w:eastAsia="zh-CN"/>
        </w:rPr>
        <w:t>5</w:t>
      </w:r>
      <w:r w:rsidR="00EC57ED" w:rsidRPr="00EC57ED">
        <w:rPr>
          <w:rFonts w:ascii="Arial" w:eastAsia="Times New Roman" w:hAnsi="Arial" w:cs="Times New Roman"/>
          <w:kern w:val="2"/>
          <w:sz w:val="22"/>
          <w:szCs w:val="22"/>
          <w:lang w:eastAsia="zh-CN"/>
        </w:rPr>
        <w:t>.</w:t>
      </w:r>
      <w:r w:rsidR="00AB64AF">
        <w:rPr>
          <w:rFonts w:ascii="Arial" w:eastAsia="Times New Roman" w:hAnsi="Arial" w:cs="Times New Roman"/>
          <w:kern w:val="2"/>
          <w:sz w:val="22"/>
          <w:szCs w:val="22"/>
          <w:lang w:eastAsia="zh-CN"/>
        </w:rPr>
        <w:t>4</w:t>
      </w:r>
      <w:r w:rsidR="00EC57ED" w:rsidRPr="00EC57ED">
        <w:rPr>
          <w:rFonts w:ascii="Arial" w:eastAsia="Times New Roman" w:hAnsi="Arial" w:cs="Times New Roman"/>
          <w:kern w:val="2"/>
          <w:sz w:val="22"/>
          <w:szCs w:val="22"/>
          <w:lang w:eastAsia="zh-CN"/>
        </w:rPr>
        <w:t>. A CONTRATADA fica responsável por toda a logística de distribuição, fornecendo todos os equipamentos</w:t>
      </w:r>
      <w:r w:rsidR="00EC57ED">
        <w:rPr>
          <w:rFonts w:ascii="Arial" w:eastAsia="Times New Roman" w:hAnsi="Arial" w:cs="Times New Roman"/>
          <w:kern w:val="2"/>
          <w:sz w:val="22"/>
          <w:szCs w:val="22"/>
          <w:lang w:eastAsia="zh-CN"/>
        </w:rPr>
        <w:t xml:space="preserve"> e mão de obras necessárias</w:t>
      </w:r>
      <w:r w:rsidR="00EC57ED" w:rsidRPr="00EC57ED">
        <w:rPr>
          <w:rFonts w:ascii="Arial" w:eastAsia="Times New Roman" w:hAnsi="Arial" w:cs="Times New Roman"/>
          <w:kern w:val="2"/>
          <w:sz w:val="22"/>
          <w:szCs w:val="22"/>
          <w:lang w:eastAsia="zh-CN"/>
        </w:rPr>
        <w:t xml:space="preserve">, sendo responsável ainda pelo correto acondicionamento e transporte dos materiais. </w:t>
      </w:r>
    </w:p>
    <w:p w14:paraId="7EE7EF3C" w14:textId="2A3B7ED6" w:rsidR="00EC57ED" w:rsidRDefault="009C2B6D" w:rsidP="003D4EED">
      <w:pPr>
        <w:contextualSpacing/>
        <w:jc w:val="both"/>
        <w:rPr>
          <w:rFonts w:ascii="Arial" w:eastAsia="Times New Roman" w:hAnsi="Arial" w:cs="Times New Roman"/>
          <w:kern w:val="2"/>
          <w:sz w:val="22"/>
          <w:szCs w:val="22"/>
          <w:lang w:eastAsia="zh-CN"/>
        </w:rPr>
      </w:pPr>
      <w:r>
        <w:rPr>
          <w:rFonts w:ascii="Arial" w:eastAsia="Times New Roman" w:hAnsi="Arial" w:cs="Times New Roman"/>
          <w:kern w:val="2"/>
          <w:sz w:val="22"/>
          <w:szCs w:val="22"/>
          <w:lang w:eastAsia="zh-CN"/>
        </w:rPr>
        <w:t>5</w:t>
      </w:r>
      <w:r w:rsidR="00EC57ED" w:rsidRPr="00EC57ED">
        <w:rPr>
          <w:rFonts w:ascii="Arial" w:eastAsia="Times New Roman" w:hAnsi="Arial" w:cs="Times New Roman"/>
          <w:kern w:val="2"/>
          <w:sz w:val="22"/>
          <w:szCs w:val="22"/>
          <w:lang w:eastAsia="zh-CN"/>
        </w:rPr>
        <w:t>.</w:t>
      </w:r>
      <w:r w:rsidR="00AB64AF">
        <w:rPr>
          <w:rFonts w:ascii="Arial" w:eastAsia="Times New Roman" w:hAnsi="Arial" w:cs="Times New Roman"/>
          <w:kern w:val="2"/>
          <w:sz w:val="22"/>
          <w:szCs w:val="22"/>
          <w:lang w:eastAsia="zh-CN"/>
        </w:rPr>
        <w:t>5</w:t>
      </w:r>
      <w:r w:rsidR="00EC57ED" w:rsidRPr="00EC57ED">
        <w:rPr>
          <w:rFonts w:ascii="Arial" w:eastAsia="Times New Roman" w:hAnsi="Arial" w:cs="Times New Roman"/>
          <w:kern w:val="2"/>
          <w:sz w:val="22"/>
          <w:szCs w:val="22"/>
          <w:lang w:eastAsia="zh-CN"/>
        </w:rPr>
        <w:t>. A CONTRATADA fica responsável ainda pela observância de todas as Normas e legislações pertinentes ao ramo de atividade.</w:t>
      </w:r>
    </w:p>
    <w:p w14:paraId="10C9684C" w14:textId="77777777" w:rsidR="00AB64AF" w:rsidRDefault="00AB64AF" w:rsidP="003D4EED">
      <w:pPr>
        <w:contextualSpacing/>
        <w:jc w:val="both"/>
        <w:rPr>
          <w:rFonts w:ascii="Arial" w:eastAsia="Times New Roman" w:hAnsi="Arial" w:cs="Times New Roman"/>
          <w:kern w:val="2"/>
          <w:sz w:val="22"/>
          <w:szCs w:val="22"/>
          <w:lang w:eastAsia="zh-CN"/>
        </w:rPr>
      </w:pPr>
    </w:p>
    <w:p w14:paraId="617123FE" w14:textId="3C34F140" w:rsidR="00AB64AF" w:rsidRDefault="00AB64AF" w:rsidP="00AB64AF">
      <w:pPr>
        <w:ind w:right="80"/>
        <w:jc w:val="both"/>
        <w:rPr>
          <w:rFonts w:ascii="Arial" w:hAnsi="Arial"/>
          <w:b/>
          <w:bCs/>
          <w:sz w:val="22"/>
          <w:szCs w:val="22"/>
        </w:rPr>
      </w:pPr>
      <w:r w:rsidRPr="003F7761">
        <w:rPr>
          <w:rFonts w:ascii="Arial" w:hAnsi="Arial"/>
          <w:b/>
          <w:bCs/>
          <w:sz w:val="22"/>
          <w:szCs w:val="22"/>
        </w:rPr>
        <w:t>5.</w:t>
      </w:r>
      <w:r>
        <w:rPr>
          <w:rFonts w:ascii="Arial" w:hAnsi="Arial"/>
          <w:b/>
          <w:bCs/>
          <w:sz w:val="22"/>
          <w:szCs w:val="22"/>
        </w:rPr>
        <w:t>6</w:t>
      </w:r>
      <w:r w:rsidRPr="003F7761">
        <w:rPr>
          <w:rFonts w:ascii="Arial" w:hAnsi="Arial"/>
          <w:b/>
          <w:bCs/>
          <w:sz w:val="22"/>
          <w:szCs w:val="22"/>
        </w:rPr>
        <w:t xml:space="preserve"> Condições de Entrega:</w:t>
      </w:r>
    </w:p>
    <w:p w14:paraId="42008986" w14:textId="129D61C8" w:rsidR="00F67A1F" w:rsidRPr="00F67A1F" w:rsidRDefault="00F67A1F" w:rsidP="00F67A1F">
      <w:pPr>
        <w:ind w:right="80"/>
        <w:jc w:val="both"/>
        <w:rPr>
          <w:rFonts w:ascii="Arial" w:eastAsia="Arial" w:hAnsi="Arial"/>
          <w:b/>
          <w:bCs/>
          <w:sz w:val="22"/>
          <w:szCs w:val="22"/>
        </w:rPr>
      </w:pPr>
      <w:r w:rsidRPr="00F67A1F">
        <w:rPr>
          <w:rFonts w:ascii="Arial" w:eastAsia="Arial" w:hAnsi="Arial"/>
          <w:b/>
          <w:bCs/>
          <w:sz w:val="22"/>
          <w:szCs w:val="22"/>
        </w:rPr>
        <w:t>Obrigações da Contratada, Prazos e Condições de Entrega</w:t>
      </w:r>
    </w:p>
    <w:p w14:paraId="29A8B3AC" w14:textId="3E77599E" w:rsidR="00F67A1F" w:rsidRPr="00F67A1F" w:rsidRDefault="00F67A1F" w:rsidP="00F67A1F">
      <w:pPr>
        <w:ind w:right="80"/>
        <w:jc w:val="both"/>
        <w:rPr>
          <w:rFonts w:ascii="Arial" w:eastAsia="Arial" w:hAnsi="Arial"/>
          <w:sz w:val="22"/>
          <w:szCs w:val="22"/>
        </w:rPr>
      </w:pPr>
      <w:r w:rsidRPr="00F67A1F">
        <w:rPr>
          <w:rFonts w:ascii="Arial" w:eastAsia="Arial" w:hAnsi="Arial"/>
          <w:b/>
          <w:bCs/>
          <w:sz w:val="22"/>
          <w:szCs w:val="22"/>
        </w:rPr>
        <w:t>Comunicação:</w:t>
      </w:r>
    </w:p>
    <w:p w14:paraId="480186BB" w14:textId="77777777" w:rsidR="00F67A1F" w:rsidRPr="00F67A1F" w:rsidRDefault="00F67A1F" w:rsidP="00F67A1F">
      <w:pPr>
        <w:numPr>
          <w:ilvl w:val="0"/>
          <w:numId w:val="16"/>
        </w:numPr>
        <w:ind w:right="80"/>
        <w:jc w:val="both"/>
        <w:rPr>
          <w:rFonts w:ascii="Arial" w:eastAsia="Arial" w:hAnsi="Arial"/>
          <w:sz w:val="22"/>
          <w:szCs w:val="22"/>
        </w:rPr>
      </w:pPr>
      <w:r w:rsidRPr="00F67A1F">
        <w:rPr>
          <w:rFonts w:ascii="Arial" w:eastAsia="Arial" w:hAnsi="Arial"/>
          <w:sz w:val="22"/>
          <w:szCs w:val="22"/>
        </w:rPr>
        <w:t xml:space="preserve">A Contratada é responsável por </w:t>
      </w:r>
      <w:r w:rsidRPr="00F67A1F">
        <w:rPr>
          <w:rFonts w:ascii="Arial" w:eastAsia="Arial" w:hAnsi="Arial"/>
          <w:b/>
          <w:bCs/>
          <w:sz w:val="22"/>
          <w:szCs w:val="22"/>
        </w:rPr>
        <w:t>manter atualizado seu endereço de e-mail</w:t>
      </w:r>
      <w:r w:rsidRPr="00F67A1F">
        <w:rPr>
          <w:rFonts w:ascii="Arial" w:eastAsia="Arial" w:hAnsi="Arial"/>
          <w:sz w:val="22"/>
          <w:szCs w:val="22"/>
        </w:rPr>
        <w:t xml:space="preserve"> para viabilizar todas as comunicações com a Contratante.</w:t>
      </w:r>
    </w:p>
    <w:p w14:paraId="7D9A8514" w14:textId="77777777" w:rsidR="00F67A1F" w:rsidRPr="00F67A1F" w:rsidRDefault="00F67A1F" w:rsidP="00F67A1F">
      <w:pPr>
        <w:numPr>
          <w:ilvl w:val="0"/>
          <w:numId w:val="16"/>
        </w:numPr>
        <w:ind w:right="80"/>
        <w:jc w:val="both"/>
        <w:rPr>
          <w:rFonts w:ascii="Arial" w:eastAsia="Arial" w:hAnsi="Arial"/>
          <w:sz w:val="22"/>
          <w:szCs w:val="22"/>
        </w:rPr>
      </w:pPr>
      <w:r w:rsidRPr="00F67A1F">
        <w:rPr>
          <w:rFonts w:ascii="Arial" w:eastAsia="Arial" w:hAnsi="Arial"/>
          <w:sz w:val="22"/>
          <w:szCs w:val="22"/>
        </w:rPr>
        <w:t xml:space="preserve">Na ausência de confirmação expressa de recebimento, o Contratante realizará </w:t>
      </w:r>
      <w:r w:rsidRPr="00F67A1F">
        <w:rPr>
          <w:rFonts w:ascii="Arial" w:eastAsia="Arial" w:hAnsi="Arial"/>
          <w:b/>
          <w:bCs/>
          <w:sz w:val="22"/>
          <w:szCs w:val="22"/>
        </w:rPr>
        <w:t>uma única reiteração</w:t>
      </w:r>
      <w:r w:rsidRPr="00F67A1F">
        <w:rPr>
          <w:rFonts w:ascii="Arial" w:eastAsia="Arial" w:hAnsi="Arial"/>
          <w:sz w:val="22"/>
          <w:szCs w:val="22"/>
        </w:rPr>
        <w:t xml:space="preserve">. Neste caso, os prazos de fornecimento ou de cumprimento de quaisquer obrigações decorrentes de notificação emitida pelo Contratante </w:t>
      </w:r>
      <w:r w:rsidRPr="00F67A1F">
        <w:rPr>
          <w:rFonts w:ascii="Arial" w:eastAsia="Arial" w:hAnsi="Arial"/>
          <w:b/>
          <w:bCs/>
          <w:sz w:val="22"/>
          <w:szCs w:val="22"/>
        </w:rPr>
        <w:t>correrão a partir do envio da reiteração</w:t>
      </w:r>
      <w:r w:rsidRPr="00F67A1F">
        <w:rPr>
          <w:rFonts w:ascii="Arial" w:eastAsia="Arial" w:hAnsi="Arial"/>
          <w:sz w:val="22"/>
          <w:szCs w:val="22"/>
        </w:rPr>
        <w:t>.</w:t>
      </w:r>
    </w:p>
    <w:p w14:paraId="2BF0459B" w14:textId="18944C81" w:rsidR="00F67A1F" w:rsidRPr="00F67A1F" w:rsidRDefault="00F67A1F" w:rsidP="00F67A1F">
      <w:pPr>
        <w:ind w:right="80"/>
        <w:jc w:val="both"/>
        <w:rPr>
          <w:rFonts w:ascii="Arial" w:eastAsia="Arial" w:hAnsi="Arial"/>
          <w:sz w:val="22"/>
          <w:szCs w:val="22"/>
        </w:rPr>
      </w:pPr>
      <w:r w:rsidRPr="00F67A1F">
        <w:rPr>
          <w:rFonts w:ascii="Arial" w:eastAsia="Arial" w:hAnsi="Arial"/>
          <w:b/>
          <w:bCs/>
          <w:sz w:val="22"/>
          <w:szCs w:val="22"/>
        </w:rPr>
        <w:t>Pedidos de prorrogação:</w:t>
      </w:r>
    </w:p>
    <w:p w14:paraId="3BAB102B" w14:textId="77777777" w:rsidR="00F67A1F" w:rsidRPr="00F67A1F" w:rsidRDefault="00F67A1F" w:rsidP="00F67A1F">
      <w:pPr>
        <w:numPr>
          <w:ilvl w:val="0"/>
          <w:numId w:val="17"/>
        </w:numPr>
        <w:ind w:right="80"/>
        <w:jc w:val="both"/>
        <w:rPr>
          <w:rFonts w:ascii="Arial" w:eastAsia="Arial" w:hAnsi="Arial"/>
          <w:sz w:val="22"/>
          <w:szCs w:val="22"/>
        </w:rPr>
      </w:pPr>
      <w:r w:rsidRPr="00F67A1F">
        <w:rPr>
          <w:rFonts w:ascii="Arial" w:eastAsia="Arial" w:hAnsi="Arial"/>
          <w:sz w:val="22"/>
          <w:szCs w:val="22"/>
        </w:rPr>
        <w:t xml:space="preserve">Eventuais pedidos de prorrogação de prazo deverão ser protocolados </w:t>
      </w:r>
      <w:r w:rsidRPr="00F67A1F">
        <w:rPr>
          <w:rFonts w:ascii="Arial" w:eastAsia="Arial" w:hAnsi="Arial"/>
          <w:b/>
          <w:bCs/>
          <w:sz w:val="22"/>
          <w:szCs w:val="22"/>
        </w:rPr>
        <w:t>antes do vencimento do prazo de entrega</w:t>
      </w:r>
      <w:r w:rsidRPr="00F67A1F">
        <w:rPr>
          <w:rFonts w:ascii="Arial" w:eastAsia="Arial" w:hAnsi="Arial"/>
          <w:sz w:val="22"/>
          <w:szCs w:val="22"/>
        </w:rPr>
        <w:t>, devidamente justificados e instruídos com documentos comprobatórios, para apreciação superior.</w:t>
      </w:r>
    </w:p>
    <w:p w14:paraId="2C9818B0" w14:textId="7E13CBF6" w:rsidR="00F67A1F" w:rsidRPr="00F67A1F" w:rsidRDefault="00F67A1F" w:rsidP="00F67A1F">
      <w:pPr>
        <w:ind w:right="80"/>
        <w:jc w:val="both"/>
        <w:rPr>
          <w:rFonts w:ascii="Arial" w:eastAsia="Arial" w:hAnsi="Arial"/>
          <w:sz w:val="22"/>
          <w:szCs w:val="22"/>
        </w:rPr>
      </w:pPr>
      <w:r w:rsidRPr="00F67A1F">
        <w:rPr>
          <w:rFonts w:ascii="Arial" w:eastAsia="Arial" w:hAnsi="Arial"/>
          <w:b/>
          <w:bCs/>
          <w:sz w:val="22"/>
          <w:szCs w:val="22"/>
        </w:rPr>
        <w:t xml:space="preserve"> Despesas de entrega:</w:t>
      </w:r>
    </w:p>
    <w:p w14:paraId="61F7F453" w14:textId="77777777" w:rsidR="00F67A1F" w:rsidRPr="00F67A1F" w:rsidRDefault="00F67A1F" w:rsidP="00F67A1F">
      <w:pPr>
        <w:numPr>
          <w:ilvl w:val="0"/>
          <w:numId w:val="18"/>
        </w:numPr>
        <w:ind w:right="80"/>
        <w:jc w:val="both"/>
        <w:rPr>
          <w:rFonts w:ascii="Arial" w:eastAsia="Arial" w:hAnsi="Arial"/>
          <w:sz w:val="22"/>
          <w:szCs w:val="22"/>
        </w:rPr>
      </w:pPr>
      <w:r w:rsidRPr="00F67A1F">
        <w:rPr>
          <w:rFonts w:ascii="Arial" w:eastAsia="Arial" w:hAnsi="Arial"/>
          <w:sz w:val="22"/>
          <w:szCs w:val="22"/>
        </w:rPr>
        <w:t xml:space="preserve">A Contratada deverá arcar com todas as despesas de </w:t>
      </w:r>
      <w:r w:rsidRPr="00F67A1F">
        <w:rPr>
          <w:rFonts w:ascii="Arial" w:eastAsia="Arial" w:hAnsi="Arial"/>
          <w:b/>
          <w:bCs/>
          <w:sz w:val="22"/>
          <w:szCs w:val="22"/>
        </w:rPr>
        <w:t>carga, descarga e frete</w:t>
      </w:r>
      <w:r w:rsidRPr="00F67A1F">
        <w:rPr>
          <w:rFonts w:ascii="Arial" w:eastAsia="Arial" w:hAnsi="Arial"/>
          <w:sz w:val="22"/>
          <w:szCs w:val="22"/>
        </w:rPr>
        <w:t>, inclusive aquelas decorrentes da devolução e reposição de produtos recusados por não atenderem às especificações do edital.</w:t>
      </w:r>
    </w:p>
    <w:p w14:paraId="0064EC92" w14:textId="70EBA118" w:rsidR="00F67A1F" w:rsidRPr="00F67A1F" w:rsidRDefault="00F67A1F" w:rsidP="00F67A1F">
      <w:pPr>
        <w:ind w:right="80"/>
        <w:jc w:val="both"/>
        <w:rPr>
          <w:rFonts w:ascii="Arial" w:eastAsia="Arial" w:hAnsi="Arial"/>
          <w:sz w:val="22"/>
          <w:szCs w:val="22"/>
        </w:rPr>
      </w:pPr>
      <w:r w:rsidRPr="00F67A1F">
        <w:rPr>
          <w:rFonts w:ascii="Arial" w:eastAsia="Arial" w:hAnsi="Arial"/>
          <w:b/>
          <w:bCs/>
          <w:sz w:val="22"/>
          <w:szCs w:val="22"/>
        </w:rPr>
        <w:t>Pessoal e transporte:</w:t>
      </w:r>
    </w:p>
    <w:p w14:paraId="3AD45D67" w14:textId="77777777" w:rsidR="00F67A1F" w:rsidRPr="00F67A1F" w:rsidRDefault="00F67A1F" w:rsidP="00F67A1F">
      <w:pPr>
        <w:numPr>
          <w:ilvl w:val="0"/>
          <w:numId w:val="19"/>
        </w:numPr>
        <w:ind w:right="80"/>
        <w:jc w:val="both"/>
        <w:rPr>
          <w:rFonts w:ascii="Arial" w:eastAsia="Arial" w:hAnsi="Arial"/>
          <w:sz w:val="22"/>
          <w:szCs w:val="22"/>
        </w:rPr>
      </w:pPr>
      <w:r w:rsidRPr="00F67A1F">
        <w:rPr>
          <w:rFonts w:ascii="Arial" w:eastAsia="Arial" w:hAnsi="Arial"/>
          <w:sz w:val="22"/>
          <w:szCs w:val="22"/>
        </w:rPr>
        <w:t xml:space="preserve">A empresa deverá disponibilizar </w:t>
      </w:r>
      <w:r w:rsidRPr="00F67A1F">
        <w:rPr>
          <w:rFonts w:ascii="Arial" w:eastAsia="Arial" w:hAnsi="Arial"/>
          <w:b/>
          <w:bCs/>
          <w:sz w:val="22"/>
          <w:szCs w:val="22"/>
        </w:rPr>
        <w:t>pessoal suficiente e adequado</w:t>
      </w:r>
      <w:r w:rsidRPr="00F67A1F">
        <w:rPr>
          <w:rFonts w:ascii="Arial" w:eastAsia="Arial" w:hAnsi="Arial"/>
          <w:sz w:val="22"/>
          <w:szCs w:val="22"/>
        </w:rPr>
        <w:t xml:space="preserve"> para a descarga, movimentação, entrega e montagem dos equipamentos, sendo preferencial o uso de </w:t>
      </w:r>
      <w:r w:rsidRPr="00F67A1F">
        <w:rPr>
          <w:rFonts w:ascii="Arial" w:eastAsia="Arial" w:hAnsi="Arial"/>
          <w:b/>
          <w:bCs/>
          <w:sz w:val="22"/>
          <w:szCs w:val="22"/>
        </w:rPr>
        <w:t>uniformes e/ou crachás</w:t>
      </w:r>
      <w:r w:rsidRPr="00F67A1F">
        <w:rPr>
          <w:rFonts w:ascii="Arial" w:eastAsia="Arial" w:hAnsi="Arial"/>
          <w:sz w:val="22"/>
          <w:szCs w:val="22"/>
        </w:rPr>
        <w:t xml:space="preserve"> pelos entregadores.</w:t>
      </w:r>
    </w:p>
    <w:p w14:paraId="00101363" w14:textId="77777777" w:rsidR="00F67A1F" w:rsidRPr="00F67A1F" w:rsidRDefault="00F67A1F" w:rsidP="00F67A1F">
      <w:pPr>
        <w:numPr>
          <w:ilvl w:val="0"/>
          <w:numId w:val="19"/>
        </w:numPr>
        <w:ind w:right="80"/>
        <w:jc w:val="both"/>
        <w:rPr>
          <w:rFonts w:ascii="Arial" w:eastAsia="Arial" w:hAnsi="Arial"/>
          <w:sz w:val="22"/>
          <w:szCs w:val="22"/>
        </w:rPr>
      </w:pPr>
      <w:r w:rsidRPr="00F67A1F">
        <w:rPr>
          <w:rFonts w:ascii="Arial" w:eastAsia="Arial" w:hAnsi="Arial"/>
          <w:sz w:val="22"/>
          <w:szCs w:val="22"/>
        </w:rPr>
        <w:t xml:space="preserve">Os veículos utilizados no transporte deverão </w:t>
      </w:r>
      <w:r w:rsidRPr="00F67A1F">
        <w:rPr>
          <w:rFonts w:ascii="Arial" w:eastAsia="Arial" w:hAnsi="Arial"/>
          <w:b/>
          <w:bCs/>
          <w:sz w:val="22"/>
          <w:szCs w:val="22"/>
        </w:rPr>
        <w:t>atender às normas técnicas vigentes</w:t>
      </w:r>
      <w:r w:rsidRPr="00F67A1F">
        <w:rPr>
          <w:rFonts w:ascii="Arial" w:eastAsia="Arial" w:hAnsi="Arial"/>
          <w:sz w:val="22"/>
          <w:szCs w:val="22"/>
        </w:rPr>
        <w:t xml:space="preserve"> e estar em </w:t>
      </w:r>
      <w:r w:rsidRPr="00F67A1F">
        <w:rPr>
          <w:rFonts w:ascii="Arial" w:eastAsia="Arial" w:hAnsi="Arial"/>
          <w:b/>
          <w:bCs/>
          <w:sz w:val="22"/>
          <w:szCs w:val="22"/>
        </w:rPr>
        <w:t>bom estado de conservação e limpeza</w:t>
      </w:r>
      <w:r w:rsidRPr="00F67A1F">
        <w:rPr>
          <w:rFonts w:ascii="Arial" w:eastAsia="Arial" w:hAnsi="Arial"/>
          <w:sz w:val="22"/>
          <w:szCs w:val="22"/>
        </w:rPr>
        <w:t>, garantindo a integridade e qualidade dos produtos.</w:t>
      </w:r>
    </w:p>
    <w:p w14:paraId="03C46C19" w14:textId="56C87BB6" w:rsidR="00F67A1F" w:rsidRPr="00F67A1F" w:rsidRDefault="00F67A1F" w:rsidP="00F67A1F">
      <w:pPr>
        <w:ind w:right="80"/>
        <w:jc w:val="both"/>
        <w:rPr>
          <w:rFonts w:ascii="Arial" w:eastAsia="Arial" w:hAnsi="Arial"/>
          <w:sz w:val="22"/>
          <w:szCs w:val="22"/>
        </w:rPr>
      </w:pPr>
      <w:r w:rsidRPr="00F67A1F">
        <w:rPr>
          <w:rFonts w:ascii="Arial" w:eastAsia="Arial" w:hAnsi="Arial"/>
          <w:b/>
          <w:bCs/>
          <w:sz w:val="22"/>
          <w:szCs w:val="22"/>
        </w:rPr>
        <w:t>Conformidade do material:</w:t>
      </w:r>
    </w:p>
    <w:p w14:paraId="2173B83A" w14:textId="77777777" w:rsidR="00F67A1F" w:rsidRPr="00F67A1F" w:rsidRDefault="00F67A1F" w:rsidP="00F67A1F">
      <w:pPr>
        <w:numPr>
          <w:ilvl w:val="0"/>
          <w:numId w:val="20"/>
        </w:numPr>
        <w:ind w:right="80"/>
        <w:jc w:val="both"/>
        <w:rPr>
          <w:rFonts w:ascii="Arial" w:eastAsia="Arial" w:hAnsi="Arial"/>
          <w:sz w:val="22"/>
          <w:szCs w:val="22"/>
        </w:rPr>
      </w:pPr>
      <w:r w:rsidRPr="00F67A1F">
        <w:rPr>
          <w:rFonts w:ascii="Arial" w:eastAsia="Arial" w:hAnsi="Arial"/>
          <w:sz w:val="22"/>
          <w:szCs w:val="22"/>
        </w:rPr>
        <w:t xml:space="preserve">O material entregue deverá </w:t>
      </w:r>
      <w:r w:rsidRPr="00F67A1F">
        <w:rPr>
          <w:rFonts w:ascii="Arial" w:eastAsia="Arial" w:hAnsi="Arial"/>
          <w:b/>
          <w:bCs/>
          <w:sz w:val="22"/>
          <w:szCs w:val="22"/>
        </w:rPr>
        <w:t>corresponder exatamente</w:t>
      </w:r>
      <w:r w:rsidRPr="00F67A1F">
        <w:rPr>
          <w:rFonts w:ascii="Arial" w:eastAsia="Arial" w:hAnsi="Arial"/>
          <w:sz w:val="22"/>
          <w:szCs w:val="22"/>
        </w:rPr>
        <w:t xml:space="preserve"> ao constante no edital e na proposta ofertada, especialmente quanto à unidade de medida e à marca indicada, sob pena de recusa do recebimento.</w:t>
      </w:r>
    </w:p>
    <w:p w14:paraId="6F6F5297" w14:textId="77777777" w:rsidR="00F67A1F" w:rsidRPr="00F67A1F" w:rsidRDefault="00F67A1F" w:rsidP="00F67A1F">
      <w:pPr>
        <w:numPr>
          <w:ilvl w:val="0"/>
          <w:numId w:val="20"/>
        </w:numPr>
        <w:ind w:right="80"/>
        <w:jc w:val="both"/>
        <w:rPr>
          <w:rFonts w:ascii="Arial" w:eastAsia="Arial" w:hAnsi="Arial"/>
          <w:sz w:val="22"/>
          <w:szCs w:val="22"/>
        </w:rPr>
      </w:pPr>
      <w:r w:rsidRPr="00F67A1F">
        <w:rPr>
          <w:rFonts w:ascii="Arial" w:eastAsia="Arial" w:hAnsi="Arial"/>
          <w:sz w:val="22"/>
          <w:szCs w:val="22"/>
        </w:rPr>
        <w:lastRenderedPageBreak/>
        <w:t xml:space="preserve">Eventuais requerimentos de </w:t>
      </w:r>
      <w:r w:rsidRPr="00F67A1F">
        <w:rPr>
          <w:rFonts w:ascii="Arial" w:eastAsia="Arial" w:hAnsi="Arial"/>
          <w:b/>
          <w:bCs/>
          <w:sz w:val="22"/>
          <w:szCs w:val="22"/>
        </w:rPr>
        <w:t>substituição de marca</w:t>
      </w:r>
      <w:r w:rsidRPr="00F67A1F">
        <w:rPr>
          <w:rFonts w:ascii="Arial" w:eastAsia="Arial" w:hAnsi="Arial"/>
          <w:sz w:val="22"/>
          <w:szCs w:val="22"/>
        </w:rPr>
        <w:t xml:space="preserve"> deverão ser protocolados </w:t>
      </w:r>
      <w:r w:rsidRPr="00F67A1F">
        <w:rPr>
          <w:rFonts w:ascii="Arial" w:eastAsia="Arial" w:hAnsi="Arial"/>
          <w:b/>
          <w:bCs/>
          <w:sz w:val="22"/>
          <w:szCs w:val="22"/>
        </w:rPr>
        <w:t>antes do vencimento do prazo de entrega</w:t>
      </w:r>
      <w:r w:rsidRPr="00F67A1F">
        <w:rPr>
          <w:rFonts w:ascii="Arial" w:eastAsia="Arial" w:hAnsi="Arial"/>
          <w:sz w:val="22"/>
          <w:szCs w:val="22"/>
        </w:rPr>
        <w:t>, para análise da equipe técnica da área demandante e decisão do gestor.</w:t>
      </w:r>
    </w:p>
    <w:p w14:paraId="1CC06A76" w14:textId="77777777" w:rsidR="00F67A1F" w:rsidRPr="00F67A1F" w:rsidRDefault="00F67A1F" w:rsidP="00F67A1F">
      <w:pPr>
        <w:numPr>
          <w:ilvl w:val="0"/>
          <w:numId w:val="20"/>
        </w:numPr>
        <w:ind w:right="80"/>
        <w:jc w:val="both"/>
        <w:rPr>
          <w:rFonts w:ascii="Arial" w:eastAsia="Arial" w:hAnsi="Arial"/>
          <w:sz w:val="22"/>
          <w:szCs w:val="22"/>
        </w:rPr>
      </w:pPr>
      <w:r w:rsidRPr="00F67A1F">
        <w:rPr>
          <w:rFonts w:ascii="Arial" w:eastAsia="Arial" w:hAnsi="Arial"/>
          <w:sz w:val="22"/>
          <w:szCs w:val="22"/>
        </w:rPr>
        <w:t xml:space="preserve">Os requerimentos de substituição deverão ser acompanhados de </w:t>
      </w:r>
      <w:r w:rsidRPr="00F67A1F">
        <w:rPr>
          <w:rFonts w:ascii="Arial" w:eastAsia="Arial" w:hAnsi="Arial"/>
          <w:b/>
          <w:bCs/>
          <w:sz w:val="22"/>
          <w:szCs w:val="22"/>
        </w:rPr>
        <w:t>justificativa detalhada</w:t>
      </w:r>
      <w:r w:rsidRPr="00F67A1F">
        <w:rPr>
          <w:rFonts w:ascii="Arial" w:eastAsia="Arial" w:hAnsi="Arial"/>
          <w:sz w:val="22"/>
          <w:szCs w:val="22"/>
        </w:rPr>
        <w:t xml:space="preserve">, indicação da nova marca com características equivalentes ou superiores às propostas no certame licitatório, e </w:t>
      </w:r>
      <w:r w:rsidRPr="00F67A1F">
        <w:rPr>
          <w:rFonts w:ascii="Arial" w:eastAsia="Arial" w:hAnsi="Arial"/>
          <w:b/>
          <w:bCs/>
          <w:sz w:val="22"/>
          <w:szCs w:val="22"/>
        </w:rPr>
        <w:t>documentos comprobatórios</w:t>
      </w:r>
      <w:r w:rsidRPr="00F67A1F">
        <w:rPr>
          <w:rFonts w:ascii="Arial" w:eastAsia="Arial" w:hAnsi="Arial"/>
          <w:sz w:val="22"/>
          <w:szCs w:val="22"/>
        </w:rPr>
        <w:t xml:space="preserve"> (catálogos, fichas técnicas, amostras, etc.).</w:t>
      </w:r>
    </w:p>
    <w:p w14:paraId="1CC0F13C" w14:textId="63619BFF" w:rsidR="00F67A1F" w:rsidRPr="00F67A1F" w:rsidRDefault="00F67A1F" w:rsidP="00F67A1F">
      <w:pPr>
        <w:ind w:right="80"/>
        <w:jc w:val="both"/>
        <w:rPr>
          <w:rFonts w:ascii="Arial" w:eastAsia="Arial" w:hAnsi="Arial"/>
          <w:sz w:val="22"/>
          <w:szCs w:val="22"/>
        </w:rPr>
      </w:pPr>
      <w:r w:rsidRPr="00F67A1F">
        <w:rPr>
          <w:rFonts w:ascii="Arial" w:eastAsia="Arial" w:hAnsi="Arial"/>
          <w:b/>
          <w:bCs/>
          <w:sz w:val="22"/>
          <w:szCs w:val="22"/>
        </w:rPr>
        <w:t>Prazo de entrega:</w:t>
      </w:r>
    </w:p>
    <w:p w14:paraId="30F33F66" w14:textId="77777777" w:rsidR="00F67A1F" w:rsidRPr="00F67A1F" w:rsidRDefault="00F67A1F" w:rsidP="00F67A1F">
      <w:pPr>
        <w:numPr>
          <w:ilvl w:val="0"/>
          <w:numId w:val="21"/>
        </w:numPr>
        <w:ind w:right="80"/>
        <w:jc w:val="both"/>
        <w:rPr>
          <w:rFonts w:ascii="Arial" w:eastAsia="Arial" w:hAnsi="Arial"/>
          <w:sz w:val="22"/>
          <w:szCs w:val="22"/>
        </w:rPr>
      </w:pPr>
      <w:r w:rsidRPr="00F67A1F">
        <w:rPr>
          <w:rFonts w:ascii="Arial" w:eastAsia="Arial" w:hAnsi="Arial"/>
          <w:sz w:val="22"/>
          <w:szCs w:val="22"/>
        </w:rPr>
        <w:t xml:space="preserve">O prazo para entrega dos produtos será de </w:t>
      </w:r>
      <w:r w:rsidRPr="00F67A1F">
        <w:rPr>
          <w:rFonts w:ascii="Arial" w:eastAsia="Arial" w:hAnsi="Arial"/>
          <w:b/>
          <w:bCs/>
          <w:sz w:val="22"/>
          <w:szCs w:val="22"/>
        </w:rPr>
        <w:t>5 (cinco) dias corridos</w:t>
      </w:r>
      <w:r w:rsidRPr="00F67A1F">
        <w:rPr>
          <w:rFonts w:ascii="Arial" w:eastAsia="Arial" w:hAnsi="Arial"/>
          <w:sz w:val="22"/>
          <w:szCs w:val="22"/>
        </w:rPr>
        <w:t xml:space="preserve">, contados a partir do recebimento da </w:t>
      </w:r>
      <w:r w:rsidRPr="00F67A1F">
        <w:rPr>
          <w:rFonts w:ascii="Arial" w:eastAsia="Arial" w:hAnsi="Arial"/>
          <w:b/>
          <w:bCs/>
          <w:sz w:val="22"/>
          <w:szCs w:val="22"/>
        </w:rPr>
        <w:t>Autorização de Fornecimento</w:t>
      </w:r>
      <w:r w:rsidRPr="00F67A1F">
        <w:rPr>
          <w:rFonts w:ascii="Arial" w:eastAsia="Arial" w:hAnsi="Arial"/>
          <w:sz w:val="22"/>
          <w:szCs w:val="22"/>
        </w:rPr>
        <w:t xml:space="preserve"> pela Contratada.</w:t>
      </w:r>
    </w:p>
    <w:p w14:paraId="7ED3F328" w14:textId="77777777" w:rsidR="00F67A1F" w:rsidRPr="00F67A1F" w:rsidRDefault="00F67A1F" w:rsidP="00F67A1F">
      <w:pPr>
        <w:numPr>
          <w:ilvl w:val="0"/>
          <w:numId w:val="21"/>
        </w:numPr>
        <w:ind w:right="80"/>
        <w:jc w:val="both"/>
        <w:rPr>
          <w:rFonts w:ascii="Arial" w:eastAsia="Arial" w:hAnsi="Arial"/>
          <w:sz w:val="22"/>
          <w:szCs w:val="22"/>
        </w:rPr>
      </w:pPr>
      <w:r w:rsidRPr="00F67A1F">
        <w:rPr>
          <w:rFonts w:ascii="Arial" w:eastAsia="Arial" w:hAnsi="Arial"/>
          <w:sz w:val="22"/>
          <w:szCs w:val="22"/>
        </w:rPr>
        <w:t>A entrega deverá observar todas as condições acima, garantindo conformidade, integridade e funcionalidade dos produtos.</w:t>
      </w:r>
    </w:p>
    <w:p w14:paraId="3A9469D4" w14:textId="77777777" w:rsidR="00AB64AF" w:rsidRPr="003F7761" w:rsidRDefault="00AB64AF" w:rsidP="00AB64AF">
      <w:pPr>
        <w:ind w:right="80"/>
        <w:jc w:val="both"/>
        <w:rPr>
          <w:rFonts w:ascii="Arial" w:eastAsia="Arial" w:hAnsi="Arial"/>
          <w:sz w:val="22"/>
          <w:szCs w:val="22"/>
        </w:rPr>
      </w:pPr>
    </w:p>
    <w:p w14:paraId="0291A6D6" w14:textId="57947707" w:rsidR="00AB64AF" w:rsidRPr="00AB64AF" w:rsidRDefault="00AB64AF" w:rsidP="00AB64AF">
      <w:pPr>
        <w:numPr>
          <w:ilvl w:val="0"/>
          <w:numId w:val="8"/>
        </w:numPr>
        <w:ind w:right="80"/>
        <w:jc w:val="both"/>
        <w:rPr>
          <w:rFonts w:ascii="Arial" w:eastAsia="Arial" w:hAnsi="Arial"/>
          <w:sz w:val="22"/>
          <w:szCs w:val="22"/>
        </w:rPr>
      </w:pPr>
      <w:r w:rsidRPr="003F7761">
        <w:rPr>
          <w:rFonts w:ascii="Arial" w:eastAsia="Arial" w:hAnsi="Arial"/>
          <w:b/>
          <w:bCs/>
          <w:sz w:val="22"/>
          <w:szCs w:val="22"/>
        </w:rPr>
        <w:t>Agendamento</w:t>
      </w:r>
      <w:r w:rsidRPr="003F7761">
        <w:rPr>
          <w:rFonts w:ascii="Arial" w:eastAsia="Arial" w:hAnsi="Arial"/>
          <w:sz w:val="22"/>
          <w:szCs w:val="22"/>
        </w:rPr>
        <w:t xml:space="preserve">: As entregas deverão, preferencialmente, ser agendadas previamente com a </w:t>
      </w:r>
      <w:proofErr w:type="spellStart"/>
      <w:r>
        <w:rPr>
          <w:rFonts w:ascii="Arial" w:eastAsia="Arial" w:hAnsi="Arial"/>
          <w:sz w:val="22"/>
          <w:szCs w:val="22"/>
        </w:rPr>
        <w:t>Neylane</w:t>
      </w:r>
      <w:proofErr w:type="spellEnd"/>
      <w:r w:rsidRPr="003F7761">
        <w:rPr>
          <w:rFonts w:ascii="Arial" w:eastAsia="Arial" w:hAnsi="Arial"/>
          <w:sz w:val="22"/>
          <w:szCs w:val="22"/>
        </w:rPr>
        <w:t>, pelo endereço eletrônico:</w:t>
      </w:r>
      <w:hyperlink r:id="rId9" w:history="1">
        <w:r w:rsidR="000376F7" w:rsidRPr="00203063">
          <w:rPr>
            <w:rStyle w:val="Hyperlink"/>
            <w:rFonts w:ascii="Arial" w:eastAsia="Arial" w:hAnsi="Arial"/>
            <w:sz w:val="22"/>
            <w:szCs w:val="22"/>
          </w:rPr>
          <w:t>psfcordeiro@cordeiropolis.sp.gov.br</w:t>
        </w:r>
      </w:hyperlink>
      <w:r>
        <w:rPr>
          <w:rFonts w:ascii="Arial" w:eastAsia="Arial" w:hAnsi="Arial"/>
          <w:sz w:val="22"/>
          <w:szCs w:val="22"/>
        </w:rPr>
        <w:t xml:space="preserve"> </w:t>
      </w:r>
      <w:r w:rsidRPr="00AB64AF">
        <w:rPr>
          <w:rFonts w:ascii="Arial" w:eastAsia="Arial" w:hAnsi="Arial"/>
          <w:sz w:val="22"/>
          <w:szCs w:val="22"/>
        </w:rPr>
        <w:t>ou telefone (19) 3546-</w:t>
      </w:r>
      <w:r>
        <w:rPr>
          <w:rFonts w:ascii="Arial" w:eastAsia="Arial" w:hAnsi="Arial"/>
          <w:sz w:val="22"/>
          <w:szCs w:val="22"/>
        </w:rPr>
        <w:t>1946</w:t>
      </w:r>
      <w:r w:rsidRPr="00AB64AF">
        <w:rPr>
          <w:rFonts w:ascii="Arial" w:eastAsia="Arial" w:hAnsi="Arial"/>
          <w:sz w:val="22"/>
          <w:szCs w:val="22"/>
        </w:rPr>
        <w:t>.</w:t>
      </w:r>
    </w:p>
    <w:p w14:paraId="28BA0E6D" w14:textId="77777777" w:rsidR="00AB64AF" w:rsidRPr="003F7761" w:rsidRDefault="00AB64AF" w:rsidP="00AB64AF">
      <w:pPr>
        <w:ind w:left="720" w:right="80"/>
        <w:jc w:val="both"/>
        <w:rPr>
          <w:rFonts w:ascii="Arial" w:eastAsia="Arial" w:hAnsi="Arial"/>
          <w:sz w:val="22"/>
          <w:szCs w:val="22"/>
        </w:rPr>
      </w:pPr>
    </w:p>
    <w:p w14:paraId="04C8254C" w14:textId="40615741" w:rsidR="00AB64AF" w:rsidRPr="003F7761" w:rsidRDefault="00AB64AF" w:rsidP="00AB64AF">
      <w:pPr>
        <w:numPr>
          <w:ilvl w:val="0"/>
          <w:numId w:val="8"/>
        </w:numPr>
        <w:ind w:right="80"/>
        <w:jc w:val="both"/>
        <w:rPr>
          <w:rFonts w:ascii="Arial" w:eastAsia="Arial" w:hAnsi="Arial"/>
          <w:b/>
          <w:bCs/>
          <w:sz w:val="22"/>
          <w:szCs w:val="22"/>
        </w:rPr>
      </w:pPr>
      <w:r w:rsidRPr="003F7761">
        <w:rPr>
          <w:rFonts w:ascii="Arial" w:eastAsia="Arial" w:hAnsi="Arial"/>
          <w:b/>
          <w:bCs/>
          <w:sz w:val="22"/>
          <w:szCs w:val="22"/>
        </w:rPr>
        <w:t>Local de Entrega:</w:t>
      </w:r>
      <w:r w:rsidR="000376F7">
        <w:rPr>
          <w:rFonts w:ascii="Arial" w:eastAsia="Arial" w:hAnsi="Arial"/>
          <w:b/>
          <w:bCs/>
          <w:sz w:val="22"/>
          <w:szCs w:val="22"/>
        </w:rPr>
        <w:t xml:space="preserve"> </w:t>
      </w:r>
      <w:proofErr w:type="spellStart"/>
      <w:r w:rsidR="000376F7">
        <w:rPr>
          <w:rFonts w:ascii="Arial" w:eastAsia="Arial" w:hAnsi="Arial"/>
          <w:b/>
          <w:bCs/>
          <w:sz w:val="22"/>
          <w:szCs w:val="22"/>
        </w:rPr>
        <w:t>Esf</w:t>
      </w:r>
      <w:proofErr w:type="spellEnd"/>
      <w:r w:rsidR="000376F7">
        <w:rPr>
          <w:rFonts w:ascii="Arial" w:eastAsia="Arial" w:hAnsi="Arial"/>
          <w:b/>
          <w:bCs/>
          <w:sz w:val="22"/>
          <w:szCs w:val="22"/>
        </w:rPr>
        <w:t xml:space="preserve"> “Silvina Pereira” - </w:t>
      </w:r>
      <w:r w:rsidR="000376F7">
        <w:rPr>
          <w:rFonts w:ascii="Arial" w:eastAsia="Arial" w:hAnsi="Arial"/>
          <w:sz w:val="22"/>
          <w:szCs w:val="22"/>
        </w:rPr>
        <w:t xml:space="preserve">Av. Aristeu </w:t>
      </w:r>
      <w:proofErr w:type="spellStart"/>
      <w:r w:rsidR="000376F7">
        <w:rPr>
          <w:rFonts w:ascii="Arial" w:eastAsia="Arial" w:hAnsi="Arial"/>
          <w:sz w:val="22"/>
          <w:szCs w:val="22"/>
        </w:rPr>
        <w:t>Marcicano</w:t>
      </w:r>
      <w:proofErr w:type="spellEnd"/>
      <w:r w:rsidR="000376F7">
        <w:rPr>
          <w:rFonts w:ascii="Arial" w:eastAsia="Arial" w:hAnsi="Arial"/>
          <w:sz w:val="22"/>
          <w:szCs w:val="22"/>
        </w:rPr>
        <w:t xml:space="preserve">, 3376, Jardim Cordeiro – Jardim Cordeiro. </w:t>
      </w:r>
    </w:p>
    <w:p w14:paraId="0D4B99D9" w14:textId="77777777" w:rsidR="00AB64AF" w:rsidRPr="003F7761" w:rsidRDefault="00AB64AF" w:rsidP="00AB64AF">
      <w:pPr>
        <w:pStyle w:val="PargrafodaLista"/>
        <w:jc w:val="both"/>
        <w:rPr>
          <w:rFonts w:ascii="Arial" w:eastAsia="Arial" w:hAnsi="Arial" w:cs="Arial"/>
          <w:b/>
          <w:bCs/>
          <w:sz w:val="22"/>
          <w:szCs w:val="22"/>
        </w:rPr>
      </w:pPr>
    </w:p>
    <w:p w14:paraId="2859C704" w14:textId="77777777" w:rsidR="00AB64AF" w:rsidRDefault="00AB64AF" w:rsidP="00AB64AF">
      <w:pPr>
        <w:ind w:right="80"/>
        <w:jc w:val="both"/>
        <w:rPr>
          <w:rFonts w:ascii="Arial" w:eastAsia="Arial" w:hAnsi="Arial"/>
          <w:b/>
          <w:bCs/>
          <w:sz w:val="22"/>
          <w:szCs w:val="22"/>
        </w:rPr>
      </w:pPr>
      <w:r w:rsidRPr="003F7761">
        <w:rPr>
          <w:rFonts w:ascii="Arial" w:eastAsia="Arial" w:hAnsi="Arial"/>
          <w:b/>
          <w:bCs/>
          <w:sz w:val="22"/>
          <w:szCs w:val="22"/>
        </w:rPr>
        <w:t>5.2. Obrigações da Contratada:</w:t>
      </w:r>
    </w:p>
    <w:p w14:paraId="1734AC3D" w14:textId="77777777" w:rsidR="00AB64AF" w:rsidRPr="003F7761" w:rsidRDefault="00AB64AF" w:rsidP="00AB64AF">
      <w:pPr>
        <w:ind w:right="80"/>
        <w:jc w:val="both"/>
        <w:rPr>
          <w:rFonts w:ascii="Arial" w:eastAsia="Arial" w:hAnsi="Arial"/>
          <w:b/>
          <w:bCs/>
          <w:sz w:val="22"/>
          <w:szCs w:val="22"/>
        </w:rPr>
      </w:pPr>
    </w:p>
    <w:p w14:paraId="5AC05416"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Cumprir todas as obrigações constantes deste Termo de Referência, bem como aquelas constantes em sua proposta comercial, assumindo como exclusivamente seus os riscos e as despesas decorrentes da boa e perfeita execução do objeto;</w:t>
      </w:r>
    </w:p>
    <w:p w14:paraId="1F66A51D"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Entregar os itens acompanhados do manual do usuário, com uma versão em português, e da relação da rede de assistência técnica autorizada, quando aplicável;</w:t>
      </w:r>
    </w:p>
    <w:p w14:paraId="3FD90A33"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Responsabilizar-se pelos vícios e danos decorrentes do objeto, de acordo com o Código de Defesa do Consumidor (Lei nº 8.078, de 1990);</w:t>
      </w:r>
    </w:p>
    <w:p w14:paraId="04691701"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Atender às determinações regulares emitidas pelo fiscal ou gestor do contrato ou autoridade superior (art. 137, II, da Lei n.º 14.133, de 2021) e prestar todo esclarecimento ou informação por eles solicitados;</w:t>
      </w:r>
    </w:p>
    <w:p w14:paraId="4EA437FC"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Reparar, corrigir, remover, reconstruir ou substituir, às suas expensas, no total ou em parte, no prazo fixado pelo Contratante, os bens nos quais se verificarem vícios, defeitos ou incorreções resultantes da execução ou dos materiais empregados;</w:t>
      </w:r>
    </w:p>
    <w:p w14:paraId="0D04A859"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6BB2418"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Manter durante toda a execução contratual, compatibilidade com as obrigações assumidas, bem como todas as condições de habilitação exigidas na licitação, apresentando documentação revalidada se algum documento perder a validade;</w:t>
      </w:r>
    </w:p>
    <w:p w14:paraId="54646451"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Arcar com as despesas decorrentes de ensaios, testes, laudos e demais provas exigidas por normas técnicas oficiais para a boa execução do objeto do contrato, quando necessário, nos termos do §4º do art. 140 da Lei nº 14.133/2021</w:t>
      </w:r>
    </w:p>
    <w:p w14:paraId="2A6948BA"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417BE1F"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Paralisar, por determinação da contratante, qualquer atividade que não esteja sendo executada de acordo com a boa técnica ou que ponha em risco a segurança de pessoas ou bens de terceiros;</w:t>
      </w:r>
    </w:p>
    <w:p w14:paraId="3DE567BB"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lastRenderedPageBreak/>
        <w:t>Guardar sigilo sobre todas as informações obtidas em decorrência do cumprimento do contrato;</w:t>
      </w:r>
    </w:p>
    <w:p w14:paraId="24C93AD1"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 e</w:t>
      </w:r>
    </w:p>
    <w:p w14:paraId="56E21B26" w14:textId="77777777" w:rsidR="00AB64AF" w:rsidRPr="003F7761" w:rsidRDefault="00AB64AF" w:rsidP="00AB64AF">
      <w:pPr>
        <w:numPr>
          <w:ilvl w:val="0"/>
          <w:numId w:val="9"/>
        </w:numPr>
        <w:ind w:right="80"/>
        <w:jc w:val="both"/>
        <w:rPr>
          <w:rFonts w:ascii="Arial" w:eastAsia="Arial" w:hAnsi="Arial"/>
          <w:sz w:val="22"/>
          <w:szCs w:val="22"/>
        </w:rPr>
      </w:pPr>
      <w:r w:rsidRPr="003F7761">
        <w:rPr>
          <w:rFonts w:ascii="Arial" w:eastAsia="Arial" w:hAnsi="Arial"/>
          <w:sz w:val="22"/>
          <w:szCs w:val="22"/>
        </w:rPr>
        <w:t>Cumprir, com os postulados legais vigentes de âmbito federal, estadual e municipal;</w:t>
      </w:r>
    </w:p>
    <w:p w14:paraId="3B3855A0" w14:textId="77777777" w:rsidR="00AB64AF" w:rsidRPr="003F7761" w:rsidRDefault="00AB64AF" w:rsidP="00AB64AF">
      <w:pPr>
        <w:ind w:right="80"/>
        <w:jc w:val="both"/>
        <w:rPr>
          <w:rFonts w:ascii="Arial" w:eastAsia="Arial" w:hAnsi="Arial"/>
          <w:sz w:val="22"/>
          <w:szCs w:val="22"/>
        </w:rPr>
      </w:pPr>
    </w:p>
    <w:p w14:paraId="7B39A646" w14:textId="77777777" w:rsidR="00AB64AF" w:rsidRDefault="00AB64AF" w:rsidP="00AB64AF">
      <w:pPr>
        <w:ind w:right="80"/>
        <w:jc w:val="both"/>
        <w:rPr>
          <w:rFonts w:ascii="Arial" w:eastAsia="Arial" w:hAnsi="Arial"/>
          <w:b/>
          <w:bCs/>
          <w:sz w:val="22"/>
          <w:szCs w:val="22"/>
        </w:rPr>
      </w:pPr>
      <w:r w:rsidRPr="003F7761">
        <w:rPr>
          <w:rFonts w:ascii="Arial" w:eastAsia="Arial" w:hAnsi="Arial"/>
          <w:b/>
          <w:bCs/>
          <w:sz w:val="22"/>
          <w:szCs w:val="22"/>
        </w:rPr>
        <w:t>5.3. Obrigações da Contratante:</w:t>
      </w:r>
    </w:p>
    <w:p w14:paraId="6DACD2BF" w14:textId="77777777" w:rsidR="00AB64AF" w:rsidRPr="003F7761" w:rsidRDefault="00AB64AF" w:rsidP="00AB64AF">
      <w:pPr>
        <w:ind w:right="80"/>
        <w:jc w:val="both"/>
        <w:rPr>
          <w:rFonts w:ascii="Arial" w:eastAsia="Arial" w:hAnsi="Arial"/>
          <w:b/>
          <w:bCs/>
          <w:sz w:val="22"/>
          <w:szCs w:val="22"/>
        </w:rPr>
      </w:pPr>
    </w:p>
    <w:p w14:paraId="1A1DEB64"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Exigir o cumprimento de todas as obrigações assumidas pela Contratada, de acordo com o contrato e seus anexos; </w:t>
      </w:r>
    </w:p>
    <w:p w14:paraId="08DC1481"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Receber o objeto no prazo e condições estabelecidas no Termo de Referência; </w:t>
      </w:r>
    </w:p>
    <w:p w14:paraId="7E0B3CAD"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Notificar a Contratada, por escrito, sobre vícios, defeitos ou incorreções verificadas no objeto fornecido, para que seja por ela substituído, reparado ou corrigido, no total ou em parte, às suas expensas; </w:t>
      </w:r>
    </w:p>
    <w:p w14:paraId="1023B24F"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Acompanhar e fiscalizar a execução do contrato e o cumprimento das obrigações pela Contratada; </w:t>
      </w:r>
    </w:p>
    <w:p w14:paraId="447C451C"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Efetuar o pagamento à Contratada do valor correspondente ao fornecimento do objeto, no prazo, forma e condições estabelecidos neste Termo de Referência; </w:t>
      </w:r>
    </w:p>
    <w:p w14:paraId="6E7416CA"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Aplicar à Contratada as sanções previstas na lei e no Edital nos termos do Decreto nº 6.811/2024; </w:t>
      </w:r>
    </w:p>
    <w:p w14:paraId="769B387E"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3BD33661" w14:textId="77777777" w:rsidR="00AB64AF" w:rsidRPr="003F7761"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 xml:space="preserve">Notificar os emitentes das garantias quanto ao início de processo administrativo para apuração de descumprimento de cláusulas contratuais. </w:t>
      </w:r>
    </w:p>
    <w:p w14:paraId="30DA03C7" w14:textId="77777777" w:rsidR="00AB64AF" w:rsidRDefault="00AB64AF" w:rsidP="00AB64AF">
      <w:pPr>
        <w:numPr>
          <w:ilvl w:val="0"/>
          <w:numId w:val="10"/>
        </w:numPr>
        <w:ind w:right="80"/>
        <w:jc w:val="both"/>
        <w:rPr>
          <w:rFonts w:ascii="Arial" w:eastAsia="Arial" w:hAnsi="Arial"/>
          <w:sz w:val="22"/>
          <w:szCs w:val="22"/>
        </w:rPr>
      </w:pPr>
      <w:r w:rsidRPr="003F7761">
        <w:rPr>
          <w:rFonts w:ascii="Arial" w:eastAsia="Arial" w:hAnsi="Arial"/>
          <w:sz w:val="22"/>
          <w:szCs w:val="22"/>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7F4A5378" w14:textId="77777777" w:rsidR="00AB64AF" w:rsidRDefault="00AB64AF" w:rsidP="003D4EED">
      <w:pPr>
        <w:contextualSpacing/>
        <w:jc w:val="both"/>
        <w:rPr>
          <w:rFonts w:ascii="Arial" w:eastAsia="Times New Roman" w:hAnsi="Arial" w:cs="Times New Roman"/>
          <w:kern w:val="2"/>
          <w:sz w:val="22"/>
          <w:szCs w:val="22"/>
          <w:lang w:eastAsia="zh-CN"/>
        </w:rPr>
      </w:pPr>
    </w:p>
    <w:p w14:paraId="1EFC85C3" w14:textId="77777777" w:rsidR="00EC57ED" w:rsidRPr="003D4EED" w:rsidRDefault="00EC57ED" w:rsidP="003D4EED">
      <w:pPr>
        <w:contextualSpacing/>
        <w:jc w:val="both"/>
        <w:rPr>
          <w:rFonts w:ascii="Arial" w:hAnsi="Arial"/>
          <w:sz w:val="22"/>
          <w:szCs w:val="22"/>
        </w:rPr>
      </w:pPr>
    </w:p>
    <w:p w14:paraId="00C2D501" w14:textId="3C130B41" w:rsidR="003D4EED" w:rsidRPr="003D4EED" w:rsidRDefault="003D4EED" w:rsidP="003D4EED">
      <w:pPr>
        <w:contextualSpacing/>
        <w:jc w:val="both"/>
        <w:rPr>
          <w:rFonts w:ascii="Arial" w:hAnsi="Arial"/>
          <w:b/>
          <w:bCs/>
          <w:sz w:val="22"/>
          <w:szCs w:val="22"/>
        </w:rPr>
      </w:pPr>
      <w:r w:rsidRPr="003D4EED">
        <w:rPr>
          <w:rFonts w:ascii="Arial" w:hAnsi="Arial"/>
          <w:b/>
          <w:bCs/>
          <w:sz w:val="22"/>
          <w:szCs w:val="22"/>
        </w:rPr>
        <w:t>6. G</w:t>
      </w:r>
      <w:r w:rsidR="000376F7">
        <w:rPr>
          <w:rFonts w:ascii="Arial" w:hAnsi="Arial"/>
          <w:b/>
          <w:bCs/>
          <w:sz w:val="22"/>
          <w:szCs w:val="22"/>
        </w:rPr>
        <w:t>estão do Contrato</w:t>
      </w:r>
    </w:p>
    <w:p w14:paraId="4D723FA2"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6.1. O presente contrato será gerido pela Secretária Municipal de Saúde Regiane Portes Mendes, portadora do CPF: 064.790.698-89, nos termos do Decreto Municipal nº 6.811/2024.</w:t>
      </w:r>
    </w:p>
    <w:p w14:paraId="33001381" w14:textId="358D2726" w:rsidR="003D4EED" w:rsidRPr="003D4EED" w:rsidRDefault="003D4EED" w:rsidP="003D4EED">
      <w:pPr>
        <w:contextualSpacing/>
        <w:jc w:val="both"/>
        <w:rPr>
          <w:rFonts w:ascii="Arial" w:hAnsi="Arial"/>
          <w:sz w:val="22"/>
          <w:szCs w:val="22"/>
        </w:rPr>
      </w:pPr>
      <w:r w:rsidRPr="003D4EED">
        <w:rPr>
          <w:rFonts w:ascii="Arial" w:hAnsi="Arial"/>
          <w:sz w:val="22"/>
          <w:szCs w:val="22"/>
        </w:rPr>
        <w:t xml:space="preserve">6.1.1. Ao fiscal compete as atividades relacionadas no art. 13 do Decreto Municipal nº 6.811/2024, ficando designada a </w:t>
      </w:r>
      <w:r w:rsidR="000B2E8A">
        <w:rPr>
          <w:rFonts w:ascii="Arial" w:hAnsi="Arial"/>
          <w:sz w:val="22"/>
          <w:szCs w:val="22"/>
        </w:rPr>
        <w:t>servidora</w:t>
      </w:r>
      <w:r w:rsidR="009C2B6D">
        <w:rPr>
          <w:rFonts w:ascii="Arial" w:hAnsi="Arial"/>
          <w:sz w:val="22"/>
          <w:szCs w:val="22"/>
        </w:rPr>
        <w:t xml:space="preserve"> </w:t>
      </w:r>
      <w:proofErr w:type="spellStart"/>
      <w:r w:rsidR="009C2B6D">
        <w:rPr>
          <w:rFonts w:ascii="Arial" w:hAnsi="Arial"/>
          <w:sz w:val="22"/>
          <w:szCs w:val="22"/>
        </w:rPr>
        <w:t>Neylane</w:t>
      </w:r>
      <w:proofErr w:type="spellEnd"/>
      <w:r w:rsidR="009C2B6D">
        <w:rPr>
          <w:rFonts w:ascii="Arial" w:hAnsi="Arial"/>
          <w:sz w:val="22"/>
          <w:szCs w:val="22"/>
        </w:rPr>
        <w:t xml:space="preserve"> Martins de Sousa</w:t>
      </w:r>
      <w:r w:rsidR="000B2E8A">
        <w:rPr>
          <w:rFonts w:ascii="Arial" w:hAnsi="Arial"/>
          <w:sz w:val="22"/>
          <w:szCs w:val="22"/>
        </w:rPr>
        <w:t>.</w:t>
      </w:r>
      <w:r w:rsidRPr="003D4EED">
        <w:rPr>
          <w:rFonts w:ascii="Arial" w:hAnsi="Arial"/>
          <w:sz w:val="22"/>
          <w:szCs w:val="22"/>
        </w:rPr>
        <w:t xml:space="preserve"> </w:t>
      </w:r>
    </w:p>
    <w:p w14:paraId="24F8FF27"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6.2. Em caso de eventual irregularidade, inexecução ou desconformidade na execução contratual, o gestor do contrato dará ciência ao CONTRATANTE do sucedido, fazendo-o por escrito, bem como das providências exigidas da CONTRATADA para sanar a falha o defeito apontado.</w:t>
      </w:r>
    </w:p>
    <w:p w14:paraId="7F6132FC"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6.3. 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14:paraId="4EEDFA1D"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6.4. A gestão/fiscalização de que trata esta cláusula não exclui e nem reduz a responsabilidade da CONTRATADA por quaisquer irregularidades, inexecuções ou desconformidades havidas na execução do ajuste, aí incluídas imperfeições de natureza técnica ou aqueles provenientes de vicio redibitório, como tal definido pela Lei Civil.</w:t>
      </w:r>
    </w:p>
    <w:p w14:paraId="1AA0FB16" w14:textId="77777777" w:rsidR="003D4EED" w:rsidRDefault="003D4EED" w:rsidP="003D4EED">
      <w:pPr>
        <w:contextualSpacing/>
        <w:jc w:val="both"/>
        <w:rPr>
          <w:rFonts w:ascii="Arial" w:hAnsi="Arial"/>
          <w:sz w:val="22"/>
          <w:szCs w:val="22"/>
        </w:rPr>
      </w:pPr>
      <w:r w:rsidRPr="003D4EED">
        <w:rPr>
          <w:rFonts w:ascii="Arial" w:hAnsi="Arial"/>
          <w:sz w:val="22"/>
          <w:szCs w:val="22"/>
        </w:rPr>
        <w:t>6.5. A CONTRATANTE reserva-se o direito de rejeitar, no todo ou em parte, o objeto contratado, caso os mesmos afastem-se das especificações da proposta da CONTRATADA.</w:t>
      </w:r>
    </w:p>
    <w:p w14:paraId="343F3C03" w14:textId="2ADB0346" w:rsidR="005341E7" w:rsidRPr="00C94A02" w:rsidRDefault="005341E7" w:rsidP="005341E7">
      <w:pPr>
        <w:contextualSpacing/>
        <w:jc w:val="both"/>
        <w:rPr>
          <w:rFonts w:ascii="Arial" w:hAnsi="Arial"/>
          <w:sz w:val="22"/>
          <w:szCs w:val="22"/>
        </w:rPr>
      </w:pPr>
      <w:r w:rsidRPr="00C94A02">
        <w:rPr>
          <w:rFonts w:ascii="Arial" w:hAnsi="Arial"/>
          <w:sz w:val="22"/>
          <w:szCs w:val="22"/>
        </w:rPr>
        <w:t>6.6. O objeto entregue pela CONTRATADA será recebido:</w:t>
      </w:r>
    </w:p>
    <w:p w14:paraId="61C08E50" w14:textId="77777777" w:rsidR="005341E7" w:rsidRPr="00C94A02" w:rsidRDefault="005341E7" w:rsidP="009C2B6D">
      <w:pPr>
        <w:numPr>
          <w:ilvl w:val="0"/>
          <w:numId w:val="4"/>
        </w:numPr>
        <w:contextualSpacing/>
        <w:jc w:val="both"/>
        <w:rPr>
          <w:rFonts w:ascii="Arial" w:hAnsi="Arial"/>
          <w:sz w:val="22"/>
          <w:szCs w:val="22"/>
          <w:lang w:val="en-US"/>
        </w:rPr>
      </w:pPr>
      <w:proofErr w:type="spellStart"/>
      <w:r w:rsidRPr="00C94A02">
        <w:rPr>
          <w:rFonts w:ascii="Arial" w:hAnsi="Arial"/>
          <w:sz w:val="22"/>
          <w:szCs w:val="22"/>
          <w:lang w:val="en-US"/>
        </w:rPr>
        <w:t>Provisoriamente</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pelo</w:t>
      </w:r>
      <w:proofErr w:type="spellEnd"/>
      <w:r w:rsidRPr="00C94A02">
        <w:rPr>
          <w:rFonts w:ascii="Arial" w:hAnsi="Arial"/>
          <w:sz w:val="22"/>
          <w:szCs w:val="22"/>
          <w:lang w:val="en-US"/>
        </w:rPr>
        <w:t xml:space="preserve"> fiscal </w:t>
      </w:r>
      <w:proofErr w:type="spellStart"/>
      <w:r w:rsidRPr="00C94A02">
        <w:rPr>
          <w:rFonts w:ascii="Arial" w:hAnsi="Arial"/>
          <w:sz w:val="22"/>
          <w:szCs w:val="22"/>
          <w:lang w:val="en-US"/>
        </w:rPr>
        <w:t>conforme</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estabelecido</w:t>
      </w:r>
      <w:proofErr w:type="spellEnd"/>
      <w:r w:rsidRPr="00C94A02">
        <w:rPr>
          <w:rFonts w:ascii="Arial" w:hAnsi="Arial"/>
          <w:sz w:val="22"/>
          <w:szCs w:val="22"/>
          <w:lang w:val="en-US"/>
        </w:rPr>
        <w:t xml:space="preserve"> no </w:t>
      </w:r>
      <w:proofErr w:type="spellStart"/>
      <w:r w:rsidRPr="00C94A02">
        <w:rPr>
          <w:rFonts w:ascii="Arial" w:hAnsi="Arial"/>
          <w:sz w:val="22"/>
          <w:szCs w:val="22"/>
          <w:lang w:val="en-US"/>
        </w:rPr>
        <w:t>termo</w:t>
      </w:r>
      <w:proofErr w:type="spellEnd"/>
      <w:r w:rsidRPr="00C94A02">
        <w:rPr>
          <w:rFonts w:ascii="Arial" w:hAnsi="Arial"/>
          <w:sz w:val="22"/>
          <w:szCs w:val="22"/>
          <w:lang w:val="en-US"/>
        </w:rPr>
        <w:t xml:space="preserve"> de </w:t>
      </w:r>
      <w:proofErr w:type="spellStart"/>
      <w:r w:rsidRPr="00C94A02">
        <w:rPr>
          <w:rFonts w:ascii="Arial" w:hAnsi="Arial"/>
          <w:sz w:val="22"/>
          <w:szCs w:val="22"/>
          <w:lang w:val="en-US"/>
        </w:rPr>
        <w:t>referência</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ou</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cláusula</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contratual</w:t>
      </w:r>
      <w:proofErr w:type="spellEnd"/>
      <w:r w:rsidRPr="00C94A02">
        <w:rPr>
          <w:rFonts w:ascii="Arial" w:hAnsi="Arial"/>
          <w:sz w:val="22"/>
          <w:szCs w:val="22"/>
          <w:lang w:val="en-US"/>
        </w:rPr>
        <w:t xml:space="preserve">, de </w:t>
      </w:r>
      <w:proofErr w:type="spellStart"/>
      <w:r w:rsidRPr="00C94A02">
        <w:rPr>
          <w:rFonts w:ascii="Arial" w:hAnsi="Arial"/>
          <w:sz w:val="22"/>
          <w:szCs w:val="22"/>
          <w:lang w:val="en-US"/>
        </w:rPr>
        <w:t>acordo</w:t>
      </w:r>
      <w:proofErr w:type="spellEnd"/>
      <w:r w:rsidRPr="00C94A02">
        <w:rPr>
          <w:rFonts w:ascii="Arial" w:hAnsi="Arial"/>
          <w:sz w:val="22"/>
          <w:szCs w:val="22"/>
          <w:lang w:val="en-US"/>
        </w:rPr>
        <w:t xml:space="preserve"> com </w:t>
      </w:r>
      <w:proofErr w:type="spellStart"/>
      <w:r w:rsidRPr="00C94A02">
        <w:rPr>
          <w:rFonts w:ascii="Arial" w:hAnsi="Arial"/>
          <w:sz w:val="22"/>
          <w:szCs w:val="22"/>
          <w:lang w:val="en-US"/>
        </w:rPr>
        <w:t>relatório</w:t>
      </w:r>
      <w:proofErr w:type="spellEnd"/>
      <w:r w:rsidRPr="00C94A02">
        <w:rPr>
          <w:rFonts w:ascii="Arial" w:hAnsi="Arial"/>
          <w:sz w:val="22"/>
          <w:szCs w:val="22"/>
          <w:lang w:val="en-US"/>
        </w:rPr>
        <w:t xml:space="preserve"> de </w:t>
      </w:r>
      <w:proofErr w:type="spellStart"/>
      <w:r w:rsidRPr="00C94A02">
        <w:rPr>
          <w:rFonts w:ascii="Arial" w:hAnsi="Arial"/>
          <w:sz w:val="22"/>
          <w:szCs w:val="22"/>
          <w:lang w:val="en-US"/>
        </w:rPr>
        <w:t>execução</w:t>
      </w:r>
      <w:proofErr w:type="spellEnd"/>
      <w:r w:rsidRPr="00C94A02">
        <w:rPr>
          <w:rFonts w:ascii="Arial" w:hAnsi="Arial"/>
          <w:sz w:val="22"/>
          <w:szCs w:val="22"/>
          <w:lang w:val="en-US"/>
        </w:rPr>
        <w:t xml:space="preserve"> dos </w:t>
      </w:r>
      <w:proofErr w:type="spellStart"/>
      <w:r w:rsidRPr="00C94A02">
        <w:rPr>
          <w:rFonts w:ascii="Arial" w:hAnsi="Arial"/>
          <w:sz w:val="22"/>
          <w:szCs w:val="22"/>
          <w:lang w:val="en-US"/>
        </w:rPr>
        <w:t>serviços</w:t>
      </w:r>
      <w:proofErr w:type="spellEnd"/>
      <w:r w:rsidRPr="00C94A02">
        <w:rPr>
          <w:rFonts w:ascii="Arial" w:hAnsi="Arial"/>
          <w:sz w:val="22"/>
          <w:szCs w:val="22"/>
          <w:lang w:val="en-US"/>
        </w:rPr>
        <w:t xml:space="preserve"> que </w:t>
      </w:r>
      <w:proofErr w:type="spellStart"/>
      <w:r w:rsidRPr="00C94A02">
        <w:rPr>
          <w:rFonts w:ascii="Arial" w:hAnsi="Arial"/>
          <w:sz w:val="22"/>
          <w:szCs w:val="22"/>
          <w:lang w:val="en-US"/>
        </w:rPr>
        <w:t>deverá</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obrigatoriamente</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acompanhar</w:t>
      </w:r>
      <w:proofErr w:type="spellEnd"/>
      <w:r w:rsidRPr="00C94A02">
        <w:rPr>
          <w:rFonts w:ascii="Arial" w:hAnsi="Arial"/>
          <w:sz w:val="22"/>
          <w:szCs w:val="22"/>
          <w:lang w:val="en-US"/>
        </w:rPr>
        <w:t xml:space="preserve"> a </w:t>
      </w:r>
      <w:proofErr w:type="spellStart"/>
      <w:r w:rsidRPr="00C94A02">
        <w:rPr>
          <w:rFonts w:ascii="Arial" w:hAnsi="Arial"/>
          <w:sz w:val="22"/>
          <w:szCs w:val="22"/>
          <w:lang w:val="en-US"/>
        </w:rPr>
        <w:t>respectiva</w:t>
      </w:r>
      <w:proofErr w:type="spellEnd"/>
      <w:r w:rsidRPr="00C94A02">
        <w:rPr>
          <w:rFonts w:ascii="Arial" w:hAnsi="Arial"/>
          <w:sz w:val="22"/>
          <w:szCs w:val="22"/>
          <w:lang w:val="en-US"/>
        </w:rPr>
        <w:t xml:space="preserve"> Nota Fiscal. O </w:t>
      </w:r>
      <w:proofErr w:type="spellStart"/>
      <w:r w:rsidRPr="00C94A02">
        <w:rPr>
          <w:rFonts w:ascii="Arial" w:hAnsi="Arial"/>
          <w:sz w:val="22"/>
          <w:szCs w:val="22"/>
          <w:lang w:val="en-US"/>
        </w:rPr>
        <w:t>ateste</w:t>
      </w:r>
      <w:proofErr w:type="spellEnd"/>
      <w:r w:rsidRPr="00C94A02">
        <w:rPr>
          <w:rFonts w:ascii="Arial" w:hAnsi="Arial"/>
          <w:sz w:val="22"/>
          <w:szCs w:val="22"/>
          <w:lang w:val="en-US"/>
        </w:rPr>
        <w:t xml:space="preserve"> do fiscal </w:t>
      </w:r>
      <w:proofErr w:type="spellStart"/>
      <w:r w:rsidRPr="00C94A02">
        <w:rPr>
          <w:rFonts w:ascii="Arial" w:hAnsi="Arial"/>
          <w:sz w:val="22"/>
          <w:szCs w:val="22"/>
          <w:lang w:val="en-US"/>
        </w:rPr>
        <w:t>na</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respectiva</w:t>
      </w:r>
      <w:proofErr w:type="spellEnd"/>
      <w:r w:rsidRPr="00C94A02">
        <w:rPr>
          <w:rFonts w:ascii="Arial" w:hAnsi="Arial"/>
          <w:sz w:val="22"/>
          <w:szCs w:val="22"/>
          <w:lang w:val="en-US"/>
        </w:rPr>
        <w:t xml:space="preserve"> nota fiscal </w:t>
      </w:r>
      <w:proofErr w:type="spellStart"/>
      <w:r w:rsidRPr="00C94A02">
        <w:rPr>
          <w:rFonts w:ascii="Arial" w:hAnsi="Arial"/>
          <w:sz w:val="22"/>
          <w:szCs w:val="22"/>
          <w:lang w:val="en-US"/>
        </w:rPr>
        <w:t>implica</w:t>
      </w:r>
      <w:proofErr w:type="spellEnd"/>
      <w:r w:rsidRPr="00C94A02">
        <w:rPr>
          <w:rFonts w:ascii="Arial" w:hAnsi="Arial"/>
          <w:sz w:val="22"/>
          <w:szCs w:val="22"/>
          <w:lang w:val="en-US"/>
        </w:rPr>
        <w:t xml:space="preserve"> no </w:t>
      </w:r>
      <w:proofErr w:type="spellStart"/>
      <w:r w:rsidRPr="00C94A02">
        <w:rPr>
          <w:rFonts w:ascii="Arial" w:hAnsi="Arial"/>
          <w:sz w:val="22"/>
          <w:szCs w:val="22"/>
          <w:lang w:val="en-US"/>
        </w:rPr>
        <w:t>recebimento</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provisório</w:t>
      </w:r>
      <w:proofErr w:type="spellEnd"/>
      <w:r w:rsidRPr="00C94A02">
        <w:rPr>
          <w:rFonts w:ascii="Arial" w:hAnsi="Arial"/>
          <w:sz w:val="22"/>
          <w:szCs w:val="22"/>
          <w:lang w:val="en-US"/>
        </w:rPr>
        <w:t xml:space="preserve"> dos </w:t>
      </w:r>
      <w:proofErr w:type="spellStart"/>
      <w:r w:rsidRPr="00C94A02">
        <w:rPr>
          <w:rFonts w:ascii="Arial" w:hAnsi="Arial"/>
          <w:sz w:val="22"/>
          <w:szCs w:val="22"/>
          <w:lang w:val="en-US"/>
        </w:rPr>
        <w:t>serviços</w:t>
      </w:r>
      <w:proofErr w:type="spellEnd"/>
      <w:r w:rsidRPr="00C94A02">
        <w:rPr>
          <w:rFonts w:ascii="Arial" w:hAnsi="Arial"/>
          <w:sz w:val="22"/>
          <w:szCs w:val="22"/>
          <w:lang w:val="en-US"/>
        </w:rPr>
        <w:t xml:space="preserve"> e </w:t>
      </w:r>
      <w:proofErr w:type="spellStart"/>
      <w:r w:rsidRPr="00C94A02">
        <w:rPr>
          <w:rFonts w:ascii="Arial" w:hAnsi="Arial"/>
          <w:sz w:val="22"/>
          <w:szCs w:val="22"/>
          <w:lang w:val="en-US"/>
        </w:rPr>
        <w:t>autoriza</w:t>
      </w:r>
      <w:proofErr w:type="spellEnd"/>
      <w:r w:rsidRPr="00C94A02">
        <w:rPr>
          <w:rFonts w:ascii="Arial" w:hAnsi="Arial"/>
          <w:sz w:val="22"/>
          <w:szCs w:val="22"/>
          <w:lang w:val="en-US"/>
        </w:rPr>
        <w:t xml:space="preserve"> a </w:t>
      </w:r>
      <w:proofErr w:type="spellStart"/>
      <w:r w:rsidRPr="00C94A02">
        <w:rPr>
          <w:rFonts w:ascii="Arial" w:hAnsi="Arial"/>
          <w:sz w:val="22"/>
          <w:szCs w:val="22"/>
          <w:lang w:val="en-US"/>
        </w:rPr>
        <w:t>liquidação</w:t>
      </w:r>
      <w:proofErr w:type="spellEnd"/>
      <w:r w:rsidRPr="00C94A02">
        <w:rPr>
          <w:rFonts w:ascii="Arial" w:hAnsi="Arial"/>
          <w:sz w:val="22"/>
          <w:szCs w:val="22"/>
          <w:lang w:val="en-US"/>
        </w:rPr>
        <w:t xml:space="preserve"> da </w:t>
      </w:r>
      <w:proofErr w:type="spellStart"/>
      <w:r w:rsidRPr="00C94A02">
        <w:rPr>
          <w:rFonts w:ascii="Arial" w:hAnsi="Arial"/>
          <w:sz w:val="22"/>
          <w:szCs w:val="22"/>
          <w:lang w:val="en-US"/>
        </w:rPr>
        <w:t>despesa</w:t>
      </w:r>
      <w:proofErr w:type="spellEnd"/>
      <w:r w:rsidRPr="00C94A02">
        <w:rPr>
          <w:rFonts w:ascii="Arial" w:hAnsi="Arial"/>
          <w:sz w:val="22"/>
          <w:szCs w:val="22"/>
          <w:lang w:val="en-US"/>
        </w:rPr>
        <w:t>;</w:t>
      </w:r>
    </w:p>
    <w:p w14:paraId="332072E6" w14:textId="77777777" w:rsidR="005341E7" w:rsidRPr="00C94A02" w:rsidRDefault="005341E7" w:rsidP="009C2B6D">
      <w:pPr>
        <w:numPr>
          <w:ilvl w:val="0"/>
          <w:numId w:val="4"/>
        </w:numPr>
        <w:contextualSpacing/>
        <w:jc w:val="both"/>
        <w:rPr>
          <w:rFonts w:ascii="Arial" w:hAnsi="Arial"/>
          <w:sz w:val="22"/>
          <w:szCs w:val="22"/>
          <w:lang w:val="en-US"/>
        </w:rPr>
      </w:pPr>
      <w:proofErr w:type="spellStart"/>
      <w:r w:rsidRPr="00C94A02">
        <w:rPr>
          <w:rFonts w:ascii="Arial" w:hAnsi="Arial"/>
          <w:sz w:val="22"/>
          <w:szCs w:val="22"/>
          <w:lang w:val="en-US"/>
        </w:rPr>
        <w:t>Definitivamente</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pelo</w:t>
      </w:r>
      <w:proofErr w:type="spellEnd"/>
      <w:r w:rsidRPr="00C94A02">
        <w:rPr>
          <w:rFonts w:ascii="Arial" w:hAnsi="Arial"/>
          <w:sz w:val="22"/>
          <w:szCs w:val="22"/>
          <w:lang w:val="en-US"/>
        </w:rPr>
        <w:t xml:space="preserve"> gestor, no </w:t>
      </w:r>
      <w:proofErr w:type="spellStart"/>
      <w:r w:rsidRPr="00C94A02">
        <w:rPr>
          <w:rFonts w:ascii="Arial" w:hAnsi="Arial"/>
          <w:sz w:val="22"/>
          <w:szCs w:val="22"/>
          <w:lang w:val="en-US"/>
        </w:rPr>
        <w:t>prazo</w:t>
      </w:r>
      <w:proofErr w:type="spellEnd"/>
      <w:r w:rsidRPr="00C94A02">
        <w:rPr>
          <w:rFonts w:ascii="Arial" w:hAnsi="Arial"/>
          <w:sz w:val="22"/>
          <w:szCs w:val="22"/>
          <w:lang w:val="en-US"/>
        </w:rPr>
        <w:t xml:space="preserve"> de 30 (</w:t>
      </w:r>
      <w:proofErr w:type="spellStart"/>
      <w:r w:rsidRPr="00C94A02">
        <w:rPr>
          <w:rFonts w:ascii="Arial" w:hAnsi="Arial"/>
          <w:sz w:val="22"/>
          <w:szCs w:val="22"/>
          <w:lang w:val="en-US"/>
        </w:rPr>
        <w:t>trinta</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dias</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após</w:t>
      </w:r>
      <w:proofErr w:type="spellEnd"/>
      <w:r w:rsidRPr="00C94A02">
        <w:rPr>
          <w:rFonts w:ascii="Arial" w:hAnsi="Arial"/>
          <w:sz w:val="22"/>
          <w:szCs w:val="22"/>
          <w:lang w:val="en-US"/>
        </w:rPr>
        <w:t xml:space="preserve"> o </w:t>
      </w:r>
      <w:proofErr w:type="spellStart"/>
      <w:r w:rsidRPr="00C94A02">
        <w:rPr>
          <w:rFonts w:ascii="Arial" w:hAnsi="Arial"/>
          <w:sz w:val="22"/>
          <w:szCs w:val="22"/>
          <w:lang w:val="en-US"/>
        </w:rPr>
        <w:t>encerramento</w:t>
      </w:r>
      <w:proofErr w:type="spellEnd"/>
      <w:r w:rsidRPr="00C94A02">
        <w:rPr>
          <w:rFonts w:ascii="Arial" w:hAnsi="Arial"/>
          <w:sz w:val="22"/>
          <w:szCs w:val="22"/>
          <w:lang w:val="en-US"/>
        </w:rPr>
        <w:t xml:space="preserve"> do </w:t>
      </w:r>
      <w:proofErr w:type="spellStart"/>
      <w:r w:rsidRPr="00C94A02">
        <w:rPr>
          <w:rFonts w:ascii="Arial" w:hAnsi="Arial"/>
          <w:sz w:val="22"/>
          <w:szCs w:val="22"/>
          <w:lang w:val="en-US"/>
        </w:rPr>
        <w:t>contrato</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mediante</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Termo</w:t>
      </w:r>
      <w:proofErr w:type="spellEnd"/>
      <w:r w:rsidRPr="00C94A02">
        <w:rPr>
          <w:rFonts w:ascii="Arial" w:hAnsi="Arial"/>
          <w:sz w:val="22"/>
          <w:szCs w:val="22"/>
          <w:lang w:val="en-US"/>
        </w:rPr>
        <w:t xml:space="preserve"> de </w:t>
      </w:r>
      <w:proofErr w:type="spellStart"/>
      <w:r w:rsidRPr="00C94A02">
        <w:rPr>
          <w:rFonts w:ascii="Arial" w:hAnsi="Arial"/>
          <w:sz w:val="22"/>
          <w:szCs w:val="22"/>
          <w:lang w:val="en-US"/>
        </w:rPr>
        <w:t>Recebimento</w:t>
      </w:r>
      <w:proofErr w:type="spellEnd"/>
      <w:r w:rsidRPr="00C94A02">
        <w:rPr>
          <w:rFonts w:ascii="Arial" w:hAnsi="Arial"/>
          <w:sz w:val="22"/>
          <w:szCs w:val="22"/>
          <w:lang w:val="en-US"/>
        </w:rPr>
        <w:t xml:space="preserve"> </w:t>
      </w:r>
      <w:proofErr w:type="spellStart"/>
      <w:r w:rsidRPr="00C94A02">
        <w:rPr>
          <w:rFonts w:ascii="Arial" w:hAnsi="Arial"/>
          <w:sz w:val="22"/>
          <w:szCs w:val="22"/>
          <w:lang w:val="en-US"/>
        </w:rPr>
        <w:t>Definitivo</w:t>
      </w:r>
      <w:proofErr w:type="spellEnd"/>
      <w:r w:rsidRPr="00C94A02">
        <w:rPr>
          <w:rFonts w:ascii="Arial" w:hAnsi="Arial"/>
          <w:sz w:val="22"/>
          <w:szCs w:val="22"/>
          <w:lang w:val="en-US"/>
        </w:rPr>
        <w:t xml:space="preserve"> dos </w:t>
      </w:r>
      <w:proofErr w:type="spellStart"/>
      <w:r w:rsidRPr="00C94A02">
        <w:rPr>
          <w:rFonts w:ascii="Arial" w:hAnsi="Arial"/>
          <w:sz w:val="22"/>
          <w:szCs w:val="22"/>
          <w:lang w:val="en-US"/>
        </w:rPr>
        <w:t>serviços</w:t>
      </w:r>
      <w:proofErr w:type="spellEnd"/>
      <w:r w:rsidRPr="00C94A02">
        <w:rPr>
          <w:rFonts w:ascii="Arial" w:hAnsi="Arial"/>
          <w:sz w:val="22"/>
          <w:szCs w:val="22"/>
          <w:lang w:val="en-US"/>
        </w:rPr>
        <w:t>.</w:t>
      </w:r>
    </w:p>
    <w:p w14:paraId="240AB080" w14:textId="77777777" w:rsidR="005341E7" w:rsidRPr="00C94A02" w:rsidRDefault="005341E7" w:rsidP="005341E7">
      <w:pPr>
        <w:contextualSpacing/>
        <w:jc w:val="both"/>
        <w:rPr>
          <w:rFonts w:ascii="Arial" w:hAnsi="Arial"/>
          <w:sz w:val="22"/>
          <w:szCs w:val="22"/>
        </w:rPr>
      </w:pPr>
      <w:r w:rsidRPr="00C94A02">
        <w:rPr>
          <w:rFonts w:ascii="Arial" w:hAnsi="Arial"/>
          <w:sz w:val="22"/>
          <w:szCs w:val="22"/>
        </w:rPr>
        <w:t>Os serviços rejeitados pela fiscalização, inclusive antes do recebimento provisório deverão ser refeitos no prazo de 05 (cinco) dias úteis, a contar da notificação da contratada, às suas custas, sem prejuízo da aplicação das penalidades.</w:t>
      </w:r>
    </w:p>
    <w:p w14:paraId="344455AE" w14:textId="7F64C19C" w:rsidR="005341E7" w:rsidRPr="00C94A02" w:rsidRDefault="005341E7" w:rsidP="005341E7">
      <w:pPr>
        <w:contextualSpacing/>
        <w:jc w:val="both"/>
        <w:rPr>
          <w:rFonts w:ascii="Arial" w:hAnsi="Arial"/>
          <w:sz w:val="22"/>
          <w:szCs w:val="22"/>
        </w:rPr>
      </w:pPr>
      <w:r w:rsidRPr="00C94A02">
        <w:rPr>
          <w:rFonts w:ascii="Arial" w:hAnsi="Arial"/>
          <w:sz w:val="22"/>
          <w:szCs w:val="22"/>
        </w:rPr>
        <w:t xml:space="preserve">No caso de controvérsia sobre a execução do objeto, quanto à dimensão, qualidade e quantidade, deverá ser observado o teor do art. 143 da Lei nº 14.133, de 2021, podendo a Contratada ser notificada para emissão de Nota Fiscal no que </w:t>
      </w:r>
      <w:r w:rsidR="006B5AF2" w:rsidRPr="00C94A02">
        <w:rPr>
          <w:rFonts w:ascii="Arial" w:hAnsi="Arial"/>
          <w:sz w:val="22"/>
          <w:szCs w:val="22"/>
        </w:rPr>
        <w:t>pertence</w:t>
      </w:r>
      <w:r w:rsidRPr="00C94A02">
        <w:rPr>
          <w:rFonts w:ascii="Arial" w:hAnsi="Arial"/>
          <w:sz w:val="22"/>
          <w:szCs w:val="22"/>
        </w:rPr>
        <w:t xml:space="preserve"> à parcela incontroversa da execução do objeto, para efeito de liquidação e pagamento.</w:t>
      </w:r>
    </w:p>
    <w:p w14:paraId="2CCD3896" w14:textId="77777777" w:rsidR="003D4EED" w:rsidRPr="003D4EED" w:rsidRDefault="003D4EED" w:rsidP="003D4EED">
      <w:pPr>
        <w:contextualSpacing/>
        <w:jc w:val="both"/>
        <w:rPr>
          <w:rFonts w:ascii="Arial" w:hAnsi="Arial"/>
          <w:sz w:val="22"/>
          <w:szCs w:val="22"/>
        </w:rPr>
      </w:pPr>
    </w:p>
    <w:p w14:paraId="0AC9B923" w14:textId="48584CC1" w:rsidR="009C2B6D" w:rsidRPr="00AB64AF" w:rsidRDefault="00AB64AF" w:rsidP="00AB64AF">
      <w:pPr>
        <w:contextualSpacing/>
        <w:jc w:val="both"/>
        <w:rPr>
          <w:rFonts w:ascii="Arial" w:hAnsi="Arial"/>
          <w:b/>
          <w:bCs/>
          <w:sz w:val="22"/>
          <w:szCs w:val="22"/>
        </w:rPr>
      </w:pPr>
      <w:r>
        <w:rPr>
          <w:rFonts w:ascii="Arial" w:hAnsi="Arial"/>
          <w:b/>
          <w:bCs/>
          <w:sz w:val="22"/>
          <w:szCs w:val="22"/>
        </w:rPr>
        <w:t>7. Pagamento</w:t>
      </w:r>
      <w:r w:rsidR="003D4EED" w:rsidRPr="00AB64AF">
        <w:rPr>
          <w:rFonts w:ascii="Arial" w:hAnsi="Arial"/>
          <w:b/>
          <w:bCs/>
          <w:sz w:val="22"/>
          <w:szCs w:val="22"/>
        </w:rPr>
        <w:t xml:space="preserve"> </w:t>
      </w:r>
    </w:p>
    <w:p w14:paraId="7E23F6C1" w14:textId="02849217" w:rsidR="00FB30EE" w:rsidRPr="00FB30EE" w:rsidRDefault="00AB64AF" w:rsidP="00FB30EE">
      <w:pPr>
        <w:contextualSpacing/>
        <w:jc w:val="both"/>
        <w:rPr>
          <w:rFonts w:ascii="Arial" w:hAnsi="Arial"/>
          <w:sz w:val="22"/>
          <w:szCs w:val="22"/>
        </w:rPr>
      </w:pPr>
      <w:r>
        <w:rPr>
          <w:rFonts w:ascii="Arial" w:hAnsi="Arial"/>
          <w:sz w:val="22"/>
          <w:szCs w:val="22"/>
        </w:rPr>
        <w:t>7</w:t>
      </w:r>
      <w:r w:rsidR="00FB30EE">
        <w:rPr>
          <w:rFonts w:ascii="Arial" w:hAnsi="Arial"/>
          <w:sz w:val="22"/>
          <w:szCs w:val="22"/>
        </w:rPr>
        <w:t xml:space="preserve">.1 </w:t>
      </w:r>
      <w:r w:rsidR="00FB30EE" w:rsidRPr="00FB30EE">
        <w:rPr>
          <w:rFonts w:ascii="Arial" w:hAnsi="Arial"/>
          <w:sz w:val="22"/>
          <w:szCs w:val="22"/>
        </w:rPr>
        <w:t xml:space="preserve">Os pagamentos serão efetuados no prazo de 30 (trinta) dias corridos, contados da expedição do Atestado de Recebimento, à vista de nota (s) </w:t>
      </w:r>
      <w:proofErr w:type="spellStart"/>
      <w:r w:rsidR="00FB30EE" w:rsidRPr="00FB30EE">
        <w:rPr>
          <w:rFonts w:ascii="Arial" w:hAnsi="Arial"/>
          <w:sz w:val="22"/>
          <w:szCs w:val="22"/>
        </w:rPr>
        <w:t>fisca</w:t>
      </w:r>
      <w:proofErr w:type="spellEnd"/>
      <w:r w:rsidR="00FB30EE" w:rsidRPr="00FB30EE">
        <w:rPr>
          <w:rFonts w:ascii="Arial" w:hAnsi="Arial"/>
          <w:sz w:val="22"/>
          <w:szCs w:val="22"/>
        </w:rPr>
        <w:t>(</w:t>
      </w:r>
      <w:proofErr w:type="spellStart"/>
      <w:r w:rsidR="00FB30EE" w:rsidRPr="00FB30EE">
        <w:rPr>
          <w:rFonts w:ascii="Arial" w:hAnsi="Arial"/>
          <w:sz w:val="22"/>
          <w:szCs w:val="22"/>
        </w:rPr>
        <w:t>is</w:t>
      </w:r>
      <w:proofErr w:type="spellEnd"/>
      <w:r w:rsidR="00FB30EE" w:rsidRPr="00FB30EE">
        <w:rPr>
          <w:rFonts w:ascii="Arial" w:hAnsi="Arial"/>
          <w:sz w:val="22"/>
          <w:szCs w:val="22"/>
        </w:rPr>
        <w:t>)/ fatura(s) apresentadas(s).</w:t>
      </w:r>
    </w:p>
    <w:p w14:paraId="2CA32F52" w14:textId="77777777" w:rsidR="003D4EED" w:rsidRPr="003D4EED" w:rsidRDefault="003D4EED" w:rsidP="003D4EED">
      <w:pPr>
        <w:contextualSpacing/>
        <w:jc w:val="both"/>
        <w:rPr>
          <w:rFonts w:ascii="Arial" w:hAnsi="Arial"/>
          <w:sz w:val="22"/>
          <w:szCs w:val="22"/>
        </w:rPr>
      </w:pPr>
    </w:p>
    <w:p w14:paraId="0B5B197C" w14:textId="2A62C436" w:rsidR="003D4EED" w:rsidRPr="003D4EED" w:rsidRDefault="003D4EED" w:rsidP="003D4EED">
      <w:pPr>
        <w:contextualSpacing/>
        <w:jc w:val="both"/>
        <w:rPr>
          <w:rFonts w:ascii="Arial" w:hAnsi="Arial"/>
          <w:b/>
          <w:bCs/>
          <w:sz w:val="22"/>
          <w:szCs w:val="22"/>
        </w:rPr>
      </w:pPr>
      <w:r w:rsidRPr="003D4EED">
        <w:rPr>
          <w:rFonts w:ascii="Arial" w:hAnsi="Arial"/>
          <w:b/>
          <w:bCs/>
          <w:sz w:val="22"/>
          <w:szCs w:val="22"/>
        </w:rPr>
        <w:t>8. S</w:t>
      </w:r>
      <w:r w:rsidR="000376F7">
        <w:rPr>
          <w:rFonts w:ascii="Arial" w:hAnsi="Arial"/>
          <w:b/>
          <w:bCs/>
          <w:sz w:val="22"/>
          <w:szCs w:val="22"/>
        </w:rPr>
        <w:t>eleção do Fornecedor</w:t>
      </w:r>
    </w:p>
    <w:p w14:paraId="5B9AD5F1" w14:textId="3D9BF323" w:rsidR="00542DB6" w:rsidRDefault="003D4EED" w:rsidP="00542DB6">
      <w:pPr>
        <w:contextualSpacing/>
        <w:jc w:val="both"/>
        <w:rPr>
          <w:rFonts w:ascii="Arial" w:hAnsi="Arial"/>
          <w:sz w:val="22"/>
          <w:szCs w:val="22"/>
        </w:rPr>
      </w:pPr>
      <w:r w:rsidRPr="00A21067">
        <w:rPr>
          <w:rFonts w:ascii="Arial" w:hAnsi="Arial"/>
          <w:sz w:val="22"/>
          <w:szCs w:val="22"/>
        </w:rPr>
        <w:t>8.1. A contratação será realizada através de Dispensa de Licitação, conforme artigo 75, II da Lei nº 14.133/2021, ao qual o critério de julgamento será menor preço por item.</w:t>
      </w:r>
    </w:p>
    <w:p w14:paraId="73DAD2DA" w14:textId="77777777" w:rsidR="00027500" w:rsidRDefault="00027500" w:rsidP="003D4EED">
      <w:pPr>
        <w:contextualSpacing/>
        <w:jc w:val="both"/>
        <w:rPr>
          <w:rFonts w:ascii="Arial" w:hAnsi="Arial"/>
          <w:sz w:val="22"/>
          <w:szCs w:val="22"/>
        </w:rPr>
      </w:pPr>
    </w:p>
    <w:p w14:paraId="65DCE591" w14:textId="77777777" w:rsidR="00027500" w:rsidRPr="00C94A02" w:rsidRDefault="00027500" w:rsidP="00027500">
      <w:pPr>
        <w:contextualSpacing/>
        <w:jc w:val="both"/>
        <w:rPr>
          <w:rFonts w:ascii="Arial" w:hAnsi="Arial"/>
          <w:b/>
          <w:bCs/>
          <w:sz w:val="22"/>
          <w:szCs w:val="22"/>
        </w:rPr>
      </w:pPr>
      <w:r w:rsidRPr="00C94A02">
        <w:rPr>
          <w:rFonts w:ascii="Arial" w:hAnsi="Arial"/>
          <w:b/>
          <w:bCs/>
          <w:sz w:val="22"/>
          <w:szCs w:val="22"/>
        </w:rPr>
        <w:t>8.2. Habilitação</w:t>
      </w:r>
    </w:p>
    <w:p w14:paraId="665FE97A" w14:textId="77777777" w:rsidR="00027500" w:rsidRPr="00C94A02" w:rsidRDefault="00027500" w:rsidP="00027500">
      <w:pPr>
        <w:contextualSpacing/>
        <w:jc w:val="both"/>
        <w:rPr>
          <w:rFonts w:ascii="Arial" w:hAnsi="Arial"/>
          <w:sz w:val="22"/>
          <w:szCs w:val="22"/>
        </w:rPr>
      </w:pPr>
      <w:r w:rsidRPr="00C94A02">
        <w:rPr>
          <w:rFonts w:ascii="Arial" w:hAnsi="Arial"/>
          <w:sz w:val="22"/>
          <w:szCs w:val="22"/>
        </w:rPr>
        <w:t>Para fins de habilitação, deverá a proponente comprovar os requisitos previstos na Lei nº 14.133/2021, especificamente art. 66 (habilitação jurídica), art. 68 (habilitação fiscal, social e trabalhista) e art. 69 (habilitação econômico-financeira) sendo esta última limitada a apresentação de certidão negativa de feitos sobre falência expedida pelo distribuidor da sede da licitante. A título de habilitação técnica será exigido do licitante:</w:t>
      </w:r>
    </w:p>
    <w:p w14:paraId="70E03EFA" w14:textId="2741FD81" w:rsidR="00027500" w:rsidRPr="00C94A02" w:rsidRDefault="00027500" w:rsidP="00027500">
      <w:pPr>
        <w:contextualSpacing/>
        <w:jc w:val="both"/>
        <w:rPr>
          <w:rFonts w:ascii="Arial" w:hAnsi="Arial"/>
          <w:sz w:val="22"/>
          <w:szCs w:val="22"/>
        </w:rPr>
      </w:pPr>
      <w:r w:rsidRPr="00C94A02">
        <w:rPr>
          <w:rFonts w:ascii="Arial" w:hAnsi="Arial"/>
          <w:sz w:val="22"/>
          <w:szCs w:val="22"/>
        </w:rPr>
        <w:t>a) certidões ou atestados que demonstrem capacidade operacional na execução de serviços similares de complexidade tecnológica e operacional equivalente ou superior</w:t>
      </w:r>
      <w:r w:rsidR="00C94A02">
        <w:rPr>
          <w:rFonts w:ascii="Arial" w:hAnsi="Arial"/>
          <w:sz w:val="22"/>
          <w:szCs w:val="22"/>
        </w:rPr>
        <w:t>.</w:t>
      </w:r>
    </w:p>
    <w:p w14:paraId="06A6D70D" w14:textId="77777777" w:rsidR="003D4EED" w:rsidRPr="003D4EED" w:rsidRDefault="003D4EED" w:rsidP="003D4EED">
      <w:pPr>
        <w:contextualSpacing/>
        <w:jc w:val="both"/>
        <w:rPr>
          <w:rFonts w:ascii="Arial" w:hAnsi="Arial"/>
          <w:sz w:val="22"/>
          <w:szCs w:val="22"/>
        </w:rPr>
      </w:pPr>
    </w:p>
    <w:p w14:paraId="6DE766D0" w14:textId="1C5D9947" w:rsidR="003D4EED" w:rsidRPr="003D4EED" w:rsidRDefault="003D4EED" w:rsidP="003D4EED">
      <w:pPr>
        <w:contextualSpacing/>
        <w:jc w:val="both"/>
        <w:rPr>
          <w:rFonts w:ascii="Arial" w:hAnsi="Arial"/>
          <w:b/>
          <w:bCs/>
          <w:sz w:val="22"/>
          <w:szCs w:val="22"/>
          <w:u w:val="single"/>
          <w:lang w:val="pt-PT"/>
        </w:rPr>
      </w:pPr>
      <w:r w:rsidRPr="003D4EED">
        <w:rPr>
          <w:rFonts w:ascii="Arial" w:hAnsi="Arial"/>
          <w:b/>
          <w:bCs/>
          <w:sz w:val="22"/>
          <w:szCs w:val="22"/>
        </w:rPr>
        <w:t>8.</w:t>
      </w:r>
      <w:r w:rsidR="002A731A">
        <w:rPr>
          <w:rFonts w:ascii="Arial" w:hAnsi="Arial"/>
          <w:b/>
          <w:bCs/>
          <w:sz w:val="22"/>
          <w:szCs w:val="22"/>
        </w:rPr>
        <w:t>3</w:t>
      </w:r>
      <w:r w:rsidRPr="003D4EED">
        <w:rPr>
          <w:rFonts w:ascii="Arial" w:hAnsi="Arial"/>
          <w:b/>
          <w:bCs/>
          <w:sz w:val="22"/>
          <w:szCs w:val="22"/>
        </w:rPr>
        <w:t xml:space="preserve">. </w:t>
      </w:r>
      <w:r w:rsidRPr="000376F7">
        <w:rPr>
          <w:rFonts w:ascii="Arial" w:hAnsi="Arial"/>
          <w:b/>
          <w:bCs/>
          <w:sz w:val="22"/>
          <w:szCs w:val="22"/>
          <w:lang w:val="pt-PT"/>
        </w:rPr>
        <w:t>P</w:t>
      </w:r>
      <w:r w:rsidR="000376F7" w:rsidRPr="000376F7">
        <w:rPr>
          <w:rFonts w:ascii="Arial" w:hAnsi="Arial"/>
          <w:b/>
          <w:bCs/>
          <w:sz w:val="22"/>
          <w:szCs w:val="22"/>
          <w:lang w:val="pt-PT"/>
        </w:rPr>
        <w:t>articipação</w:t>
      </w:r>
      <w:r w:rsidRPr="000376F7">
        <w:rPr>
          <w:rFonts w:ascii="Arial" w:hAnsi="Arial"/>
          <w:b/>
          <w:bCs/>
          <w:sz w:val="22"/>
          <w:szCs w:val="22"/>
          <w:lang w:val="pt-PT"/>
        </w:rPr>
        <w:t xml:space="preserve"> </w:t>
      </w:r>
      <w:r w:rsidR="000376F7" w:rsidRPr="000376F7">
        <w:rPr>
          <w:rFonts w:ascii="Arial" w:hAnsi="Arial"/>
          <w:b/>
          <w:bCs/>
          <w:sz w:val="22"/>
          <w:szCs w:val="22"/>
          <w:lang w:val="pt-PT"/>
        </w:rPr>
        <w:t>de</w:t>
      </w:r>
      <w:r w:rsidRPr="000376F7">
        <w:rPr>
          <w:rFonts w:ascii="Arial" w:hAnsi="Arial"/>
          <w:b/>
          <w:bCs/>
          <w:sz w:val="22"/>
          <w:szCs w:val="22"/>
          <w:lang w:val="pt-PT"/>
        </w:rPr>
        <w:t xml:space="preserve"> </w:t>
      </w:r>
      <w:r w:rsidR="000376F7" w:rsidRPr="000376F7">
        <w:rPr>
          <w:rFonts w:ascii="Arial" w:hAnsi="Arial"/>
          <w:b/>
          <w:bCs/>
          <w:sz w:val="22"/>
          <w:szCs w:val="22"/>
          <w:lang w:val="pt-PT"/>
        </w:rPr>
        <w:t>Consórcio</w:t>
      </w:r>
    </w:p>
    <w:p w14:paraId="616035DE" w14:textId="77777777" w:rsidR="003D4EED" w:rsidRDefault="003D4EED" w:rsidP="003D4EED">
      <w:pPr>
        <w:contextualSpacing/>
        <w:jc w:val="both"/>
        <w:rPr>
          <w:rFonts w:ascii="Arial" w:hAnsi="Arial"/>
          <w:sz w:val="22"/>
          <w:szCs w:val="22"/>
          <w:lang w:val="pt-PT"/>
        </w:rPr>
      </w:pPr>
      <w:r w:rsidRPr="003D4EED">
        <w:rPr>
          <w:rFonts w:ascii="Arial" w:hAnsi="Arial"/>
          <w:sz w:val="22"/>
          <w:szCs w:val="22"/>
          <w:lang w:val="pt-PT"/>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14:paraId="4D03629F" w14:textId="77777777" w:rsidR="002A731A" w:rsidRDefault="002A731A" w:rsidP="003D4EED">
      <w:pPr>
        <w:contextualSpacing/>
        <w:jc w:val="both"/>
        <w:rPr>
          <w:rFonts w:ascii="Arial" w:hAnsi="Arial"/>
          <w:sz w:val="22"/>
          <w:szCs w:val="22"/>
          <w:lang w:val="pt-PT"/>
        </w:rPr>
      </w:pPr>
    </w:p>
    <w:p w14:paraId="5E7336C6" w14:textId="77777777" w:rsidR="002A731A" w:rsidRPr="002A731A" w:rsidRDefault="002A731A" w:rsidP="002A731A">
      <w:pPr>
        <w:contextualSpacing/>
        <w:jc w:val="both"/>
        <w:rPr>
          <w:rFonts w:ascii="Arial" w:hAnsi="Arial"/>
          <w:b/>
          <w:bCs/>
          <w:sz w:val="22"/>
          <w:szCs w:val="22"/>
        </w:rPr>
      </w:pPr>
      <w:r w:rsidRPr="002A731A">
        <w:rPr>
          <w:rFonts w:ascii="Arial" w:hAnsi="Arial"/>
          <w:b/>
          <w:bCs/>
          <w:sz w:val="22"/>
          <w:szCs w:val="22"/>
        </w:rPr>
        <w:t>8.4. Garantia de proposta</w:t>
      </w:r>
    </w:p>
    <w:p w14:paraId="05092CC4" w14:textId="1EDE48AD" w:rsidR="002A731A" w:rsidRPr="002A731A" w:rsidRDefault="002A731A" w:rsidP="002A731A">
      <w:pPr>
        <w:contextualSpacing/>
        <w:jc w:val="both"/>
        <w:rPr>
          <w:rFonts w:ascii="Arial" w:hAnsi="Arial"/>
          <w:sz w:val="22"/>
          <w:szCs w:val="22"/>
        </w:rPr>
      </w:pPr>
      <w:r w:rsidRPr="002A731A">
        <w:rPr>
          <w:rFonts w:ascii="Arial" w:hAnsi="Arial"/>
          <w:sz w:val="22"/>
          <w:szCs w:val="22"/>
        </w:rPr>
        <w:t>Não será exigida garantia de proposta.</w:t>
      </w:r>
    </w:p>
    <w:p w14:paraId="42830BB6" w14:textId="77777777" w:rsidR="003D4EED" w:rsidRPr="003D4EED" w:rsidRDefault="003D4EED" w:rsidP="003D4EED">
      <w:pPr>
        <w:contextualSpacing/>
        <w:jc w:val="both"/>
        <w:rPr>
          <w:rFonts w:ascii="Arial" w:hAnsi="Arial"/>
          <w:sz w:val="22"/>
          <w:szCs w:val="22"/>
        </w:rPr>
      </w:pPr>
    </w:p>
    <w:p w14:paraId="38652806" w14:textId="4290073C" w:rsidR="003D4EED" w:rsidRPr="003D4EED" w:rsidRDefault="003D4EED" w:rsidP="003D4EED">
      <w:pPr>
        <w:contextualSpacing/>
        <w:jc w:val="both"/>
        <w:rPr>
          <w:rFonts w:ascii="Arial" w:hAnsi="Arial"/>
          <w:b/>
          <w:bCs/>
          <w:sz w:val="22"/>
          <w:szCs w:val="22"/>
        </w:rPr>
      </w:pPr>
      <w:r w:rsidRPr="003D4EED">
        <w:rPr>
          <w:rFonts w:ascii="Arial" w:hAnsi="Arial"/>
          <w:b/>
          <w:bCs/>
          <w:sz w:val="22"/>
          <w:szCs w:val="22"/>
        </w:rPr>
        <w:t>1</w:t>
      </w:r>
      <w:r w:rsidR="000B2E8A">
        <w:rPr>
          <w:rFonts w:ascii="Arial" w:hAnsi="Arial"/>
          <w:b/>
          <w:bCs/>
          <w:sz w:val="22"/>
          <w:szCs w:val="22"/>
        </w:rPr>
        <w:t>3</w:t>
      </w:r>
      <w:r w:rsidRPr="003D4EED">
        <w:rPr>
          <w:rFonts w:ascii="Arial" w:hAnsi="Arial"/>
          <w:b/>
          <w:bCs/>
          <w:sz w:val="22"/>
          <w:szCs w:val="22"/>
        </w:rPr>
        <w:t>. E</w:t>
      </w:r>
      <w:r w:rsidR="000376F7">
        <w:rPr>
          <w:rFonts w:ascii="Arial" w:hAnsi="Arial"/>
          <w:b/>
          <w:bCs/>
          <w:sz w:val="22"/>
          <w:szCs w:val="22"/>
        </w:rPr>
        <w:t>stimativa do Preço</w:t>
      </w:r>
    </w:p>
    <w:p w14:paraId="22697AE4" w14:textId="31797210" w:rsidR="002E79ED" w:rsidRDefault="002E79ED" w:rsidP="002E79ED">
      <w:pPr>
        <w:contextualSpacing/>
        <w:jc w:val="both"/>
        <w:rPr>
          <w:rFonts w:ascii="Arial" w:hAnsi="Arial"/>
          <w:sz w:val="22"/>
          <w:szCs w:val="22"/>
        </w:rPr>
      </w:pPr>
      <w:r>
        <w:rPr>
          <w:rFonts w:ascii="Arial" w:hAnsi="Arial"/>
          <w:sz w:val="22"/>
          <w:szCs w:val="22"/>
        </w:rPr>
        <w:t>13</w:t>
      </w:r>
      <w:r w:rsidRPr="002E79ED">
        <w:rPr>
          <w:rFonts w:ascii="Arial" w:hAnsi="Arial"/>
          <w:sz w:val="22"/>
          <w:szCs w:val="22"/>
        </w:rPr>
        <w:t>.1. O valor estimado para aquisição do objeto tem como base a pesquisa de preços de 3 fornecedores, solicitada mediante e-mail.</w:t>
      </w:r>
      <w:r w:rsidR="002A731A">
        <w:rPr>
          <w:rFonts w:ascii="Arial" w:hAnsi="Arial"/>
          <w:sz w:val="22"/>
          <w:szCs w:val="22"/>
        </w:rPr>
        <w:t xml:space="preserve"> </w:t>
      </w:r>
    </w:p>
    <w:p w14:paraId="7F1322A4" w14:textId="77777777" w:rsidR="00A67D24" w:rsidRPr="002E79ED" w:rsidRDefault="00A67D24" w:rsidP="002E79ED">
      <w:pPr>
        <w:contextualSpacing/>
        <w:jc w:val="both"/>
        <w:rPr>
          <w:rFonts w:ascii="Arial" w:hAnsi="Arial"/>
          <w:sz w:val="22"/>
          <w:szCs w:val="22"/>
        </w:rPr>
      </w:pPr>
    </w:p>
    <w:p w14:paraId="4D7CF35E" w14:textId="32AD1265" w:rsidR="003D4EED" w:rsidRPr="003D4EED" w:rsidRDefault="003D4EED" w:rsidP="003D4EED">
      <w:pPr>
        <w:contextualSpacing/>
        <w:jc w:val="both"/>
        <w:rPr>
          <w:rFonts w:ascii="Arial" w:hAnsi="Arial"/>
          <w:b/>
          <w:bCs/>
          <w:sz w:val="22"/>
          <w:szCs w:val="22"/>
        </w:rPr>
      </w:pPr>
      <w:r w:rsidRPr="003D4EED">
        <w:rPr>
          <w:rFonts w:ascii="Arial" w:hAnsi="Arial"/>
          <w:b/>
          <w:bCs/>
          <w:sz w:val="22"/>
          <w:szCs w:val="22"/>
        </w:rPr>
        <w:t>1</w:t>
      </w:r>
      <w:r w:rsidR="002E79ED">
        <w:rPr>
          <w:rFonts w:ascii="Arial" w:hAnsi="Arial"/>
          <w:b/>
          <w:bCs/>
          <w:sz w:val="22"/>
          <w:szCs w:val="22"/>
        </w:rPr>
        <w:t>4</w:t>
      </w:r>
      <w:r w:rsidRPr="003D4EED">
        <w:rPr>
          <w:rFonts w:ascii="Arial" w:hAnsi="Arial"/>
          <w:b/>
          <w:bCs/>
          <w:sz w:val="22"/>
          <w:szCs w:val="22"/>
        </w:rPr>
        <w:t>. A</w:t>
      </w:r>
      <w:r w:rsidR="000376F7">
        <w:rPr>
          <w:rFonts w:ascii="Arial" w:hAnsi="Arial"/>
          <w:b/>
          <w:bCs/>
          <w:sz w:val="22"/>
          <w:szCs w:val="22"/>
        </w:rPr>
        <w:t>dequação Orçamentária</w:t>
      </w:r>
    </w:p>
    <w:p w14:paraId="4D912980"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Conforme reserva de dotação anexa a este processo, comprova-se a adequação orçamentária para a presente aquisição.</w:t>
      </w:r>
    </w:p>
    <w:p w14:paraId="54F1F0DC" w14:textId="77777777" w:rsidR="003D4EED" w:rsidRPr="003D4EED" w:rsidRDefault="003D4EED" w:rsidP="003D4EED">
      <w:pPr>
        <w:contextualSpacing/>
        <w:jc w:val="both"/>
        <w:rPr>
          <w:rFonts w:ascii="Arial" w:hAnsi="Arial"/>
          <w:sz w:val="22"/>
          <w:szCs w:val="22"/>
        </w:rPr>
      </w:pPr>
    </w:p>
    <w:p w14:paraId="60B20E33" w14:textId="3E0F10F7" w:rsidR="003D4EED" w:rsidRPr="003D4EED" w:rsidRDefault="003D4EED" w:rsidP="003D4EED">
      <w:pPr>
        <w:contextualSpacing/>
        <w:jc w:val="both"/>
        <w:rPr>
          <w:rFonts w:ascii="Arial" w:hAnsi="Arial"/>
          <w:b/>
          <w:bCs/>
          <w:sz w:val="22"/>
          <w:szCs w:val="22"/>
        </w:rPr>
      </w:pPr>
      <w:r w:rsidRPr="003D4EED">
        <w:rPr>
          <w:rFonts w:ascii="Arial" w:hAnsi="Arial"/>
          <w:b/>
          <w:bCs/>
          <w:sz w:val="22"/>
          <w:szCs w:val="22"/>
        </w:rPr>
        <w:t>1</w:t>
      </w:r>
      <w:r w:rsidR="002E79ED">
        <w:rPr>
          <w:rFonts w:ascii="Arial" w:hAnsi="Arial"/>
          <w:b/>
          <w:bCs/>
          <w:sz w:val="22"/>
          <w:szCs w:val="22"/>
        </w:rPr>
        <w:t>5</w:t>
      </w:r>
      <w:r w:rsidRPr="003D4EED">
        <w:rPr>
          <w:rFonts w:ascii="Arial" w:hAnsi="Arial"/>
          <w:b/>
          <w:bCs/>
          <w:sz w:val="22"/>
          <w:szCs w:val="22"/>
        </w:rPr>
        <w:t>. Fonte do Recurso</w:t>
      </w:r>
    </w:p>
    <w:p w14:paraId="29D7920C" w14:textId="77777777" w:rsidR="003D4EED" w:rsidRPr="003D4EED" w:rsidRDefault="003D4EED" w:rsidP="003D4EED">
      <w:pPr>
        <w:contextualSpacing/>
        <w:jc w:val="both"/>
        <w:rPr>
          <w:rFonts w:ascii="Arial" w:hAnsi="Arial"/>
          <w:sz w:val="22"/>
          <w:szCs w:val="22"/>
        </w:rPr>
      </w:pPr>
      <w:bookmarkStart w:id="2" w:name="_Hlk196298941"/>
      <w:r w:rsidRPr="003D4EED">
        <w:rPr>
          <w:rFonts w:ascii="Arial" w:hAnsi="Arial"/>
          <w:sz w:val="22"/>
          <w:szCs w:val="22"/>
        </w:rPr>
        <w:t>As despesas decorrentes da aquisição serão atendidas por dotação consignada no orçamento do exercício financeiro de 2025 da Prefeitura Municipal de Cordeirópolis. Para suportar a presente contratação, deverão ser oneradas as seguintes dotações orçamentárias:</w:t>
      </w:r>
    </w:p>
    <w:p w14:paraId="4E0A8FD4" w14:textId="77777777" w:rsidR="003D4EED" w:rsidRPr="003D4EED" w:rsidRDefault="003D4EED" w:rsidP="003D4EED">
      <w:pPr>
        <w:contextualSpacing/>
        <w:jc w:val="both"/>
        <w:rPr>
          <w:rFonts w:ascii="Arial" w:hAnsi="Arial"/>
          <w:sz w:val="22"/>
          <w:szCs w:val="22"/>
        </w:rPr>
      </w:pPr>
    </w:p>
    <w:tbl>
      <w:tblPr>
        <w:tblW w:w="9156" w:type="dxa"/>
        <w:jc w:val="center"/>
        <w:tblLook w:val="04A0" w:firstRow="1" w:lastRow="0" w:firstColumn="1" w:lastColumn="0" w:noHBand="0" w:noVBand="1"/>
      </w:tblPr>
      <w:tblGrid>
        <w:gridCol w:w="1135"/>
        <w:gridCol w:w="1150"/>
        <w:gridCol w:w="1542"/>
        <w:gridCol w:w="1542"/>
        <w:gridCol w:w="834"/>
        <w:gridCol w:w="769"/>
        <w:gridCol w:w="2184"/>
      </w:tblGrid>
      <w:tr w:rsidR="003D4EED" w:rsidRPr="003D4EED" w14:paraId="5968B3C8" w14:textId="77777777" w:rsidTr="003D4EED">
        <w:trPr>
          <w:jc w:val="center"/>
        </w:trPr>
        <w:tc>
          <w:tcPr>
            <w:tcW w:w="1134" w:type="dxa"/>
            <w:tcBorders>
              <w:top w:val="single" w:sz="4" w:space="0" w:color="000000"/>
              <w:left w:val="single" w:sz="4" w:space="0" w:color="000000"/>
              <w:bottom w:val="single" w:sz="4" w:space="0" w:color="000000"/>
              <w:right w:val="single" w:sz="4" w:space="0" w:color="000000"/>
            </w:tcBorders>
            <w:hideMark/>
          </w:tcPr>
          <w:p w14:paraId="063C9E12"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Despesa</w:t>
            </w:r>
          </w:p>
        </w:tc>
        <w:tc>
          <w:tcPr>
            <w:tcW w:w="0" w:type="auto"/>
            <w:tcBorders>
              <w:top w:val="single" w:sz="4" w:space="0" w:color="000000"/>
              <w:left w:val="single" w:sz="4" w:space="0" w:color="000000"/>
              <w:bottom w:val="single" w:sz="4" w:space="0" w:color="000000"/>
              <w:right w:val="single" w:sz="4" w:space="0" w:color="000000"/>
            </w:tcBorders>
            <w:hideMark/>
          </w:tcPr>
          <w:p w14:paraId="5E88DB26"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Órgão</w:t>
            </w:r>
          </w:p>
        </w:tc>
        <w:tc>
          <w:tcPr>
            <w:tcW w:w="0" w:type="auto"/>
            <w:tcBorders>
              <w:top w:val="single" w:sz="4" w:space="0" w:color="000000"/>
              <w:left w:val="single" w:sz="4" w:space="0" w:color="000000"/>
              <w:bottom w:val="single" w:sz="4" w:space="0" w:color="000000"/>
              <w:right w:val="single" w:sz="4" w:space="0" w:color="000000"/>
            </w:tcBorders>
            <w:hideMark/>
          </w:tcPr>
          <w:p w14:paraId="434C2D00"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hideMark/>
          </w:tcPr>
          <w:p w14:paraId="5C673DED"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hideMark/>
          </w:tcPr>
          <w:p w14:paraId="7FBFA0A2"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Fonte</w:t>
            </w:r>
          </w:p>
        </w:tc>
        <w:tc>
          <w:tcPr>
            <w:tcW w:w="0" w:type="auto"/>
            <w:tcBorders>
              <w:top w:val="single" w:sz="4" w:space="0" w:color="000000"/>
              <w:left w:val="single" w:sz="4" w:space="0" w:color="000000"/>
              <w:bottom w:val="single" w:sz="4" w:space="0" w:color="000000"/>
              <w:right w:val="single" w:sz="4" w:space="0" w:color="000000"/>
            </w:tcBorders>
            <w:hideMark/>
          </w:tcPr>
          <w:p w14:paraId="75826A7F"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Ação</w:t>
            </w:r>
          </w:p>
        </w:tc>
        <w:tc>
          <w:tcPr>
            <w:tcW w:w="0" w:type="auto"/>
            <w:tcBorders>
              <w:top w:val="single" w:sz="4" w:space="0" w:color="000000"/>
              <w:left w:val="single" w:sz="4" w:space="0" w:color="000000"/>
              <w:bottom w:val="single" w:sz="4" w:space="0" w:color="000000"/>
              <w:right w:val="single" w:sz="4" w:space="0" w:color="000000"/>
            </w:tcBorders>
            <w:hideMark/>
          </w:tcPr>
          <w:p w14:paraId="273C8FE3"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Cód. De Aplicação</w:t>
            </w:r>
          </w:p>
        </w:tc>
      </w:tr>
      <w:tr w:rsidR="003D4EED" w:rsidRPr="003D4EED" w14:paraId="50B48A22" w14:textId="77777777" w:rsidTr="003D4EED">
        <w:trPr>
          <w:jc w:val="center"/>
        </w:trPr>
        <w:tc>
          <w:tcPr>
            <w:tcW w:w="1134" w:type="dxa"/>
            <w:tcBorders>
              <w:top w:val="single" w:sz="4" w:space="0" w:color="000000"/>
              <w:left w:val="single" w:sz="4" w:space="0" w:color="000000"/>
              <w:bottom w:val="single" w:sz="4" w:space="0" w:color="000000"/>
              <w:right w:val="single" w:sz="4" w:space="0" w:color="000000"/>
            </w:tcBorders>
            <w:hideMark/>
          </w:tcPr>
          <w:p w14:paraId="20C5E1F7" w14:textId="76EE0EC1" w:rsidR="003D4EED" w:rsidRPr="003D4EED" w:rsidRDefault="00E128E8" w:rsidP="003D4EED">
            <w:pPr>
              <w:contextualSpacing/>
              <w:jc w:val="both"/>
              <w:rPr>
                <w:rFonts w:ascii="Arial" w:hAnsi="Arial"/>
                <w:sz w:val="22"/>
                <w:szCs w:val="22"/>
              </w:rPr>
            </w:pPr>
            <w:r>
              <w:rPr>
                <w:rFonts w:ascii="Arial" w:hAnsi="Arial"/>
                <w:sz w:val="22"/>
                <w:szCs w:val="22"/>
              </w:rPr>
              <w:t>01851</w:t>
            </w:r>
          </w:p>
        </w:tc>
        <w:tc>
          <w:tcPr>
            <w:tcW w:w="0" w:type="auto"/>
            <w:tcBorders>
              <w:top w:val="single" w:sz="4" w:space="0" w:color="000000"/>
              <w:left w:val="single" w:sz="4" w:space="0" w:color="000000"/>
              <w:bottom w:val="single" w:sz="4" w:space="0" w:color="000000"/>
              <w:right w:val="single" w:sz="4" w:space="0" w:color="000000"/>
            </w:tcBorders>
            <w:hideMark/>
          </w:tcPr>
          <w:p w14:paraId="627A8031" w14:textId="77777777" w:rsidR="003D4EED" w:rsidRPr="003D4EED" w:rsidRDefault="003D4EED" w:rsidP="003D4EED">
            <w:pPr>
              <w:contextualSpacing/>
              <w:jc w:val="both"/>
              <w:rPr>
                <w:rFonts w:ascii="Arial" w:hAnsi="Arial"/>
                <w:sz w:val="22"/>
                <w:szCs w:val="22"/>
              </w:rPr>
            </w:pPr>
            <w:r w:rsidRPr="003D4EED">
              <w:rPr>
                <w:rFonts w:ascii="Arial" w:hAnsi="Arial"/>
                <w:sz w:val="22"/>
                <w:szCs w:val="22"/>
              </w:rPr>
              <w:t>01.01.00</w:t>
            </w:r>
          </w:p>
        </w:tc>
        <w:tc>
          <w:tcPr>
            <w:tcW w:w="0" w:type="auto"/>
            <w:tcBorders>
              <w:top w:val="single" w:sz="4" w:space="0" w:color="000000"/>
              <w:left w:val="single" w:sz="4" w:space="0" w:color="000000"/>
              <w:bottom w:val="single" w:sz="4" w:space="0" w:color="000000"/>
              <w:right w:val="single" w:sz="4" w:space="0" w:color="000000"/>
            </w:tcBorders>
            <w:hideMark/>
          </w:tcPr>
          <w:p w14:paraId="1094D23D" w14:textId="1ACC4783" w:rsidR="003D4EED" w:rsidRPr="003D4EED" w:rsidRDefault="00E128E8" w:rsidP="003D4EED">
            <w:pPr>
              <w:contextualSpacing/>
              <w:jc w:val="both"/>
              <w:rPr>
                <w:rFonts w:ascii="Arial" w:hAnsi="Arial"/>
                <w:sz w:val="22"/>
                <w:szCs w:val="22"/>
              </w:rPr>
            </w:pPr>
            <w:r>
              <w:rPr>
                <w:rFonts w:ascii="Arial" w:hAnsi="Arial"/>
                <w:sz w:val="22"/>
                <w:szCs w:val="22"/>
              </w:rPr>
              <w:t>4</w:t>
            </w:r>
            <w:r w:rsidR="003D4EED" w:rsidRPr="003D4EED">
              <w:rPr>
                <w:rFonts w:ascii="Arial" w:hAnsi="Arial"/>
                <w:sz w:val="22"/>
                <w:szCs w:val="22"/>
              </w:rPr>
              <w:t>.</w:t>
            </w:r>
            <w:r>
              <w:rPr>
                <w:rFonts w:ascii="Arial" w:hAnsi="Arial"/>
                <w:sz w:val="22"/>
                <w:szCs w:val="22"/>
              </w:rPr>
              <w:t>4</w:t>
            </w:r>
            <w:r w:rsidR="003D4EED" w:rsidRPr="003D4EED">
              <w:rPr>
                <w:rFonts w:ascii="Arial" w:hAnsi="Arial"/>
                <w:sz w:val="22"/>
                <w:szCs w:val="22"/>
              </w:rPr>
              <w:t>.90.</w:t>
            </w:r>
            <w:r>
              <w:rPr>
                <w:rFonts w:ascii="Arial" w:hAnsi="Arial"/>
                <w:sz w:val="22"/>
                <w:szCs w:val="22"/>
              </w:rPr>
              <w:t>52</w:t>
            </w:r>
            <w:r w:rsidR="003D4EED" w:rsidRPr="003D4EED">
              <w:rPr>
                <w:rFonts w:ascii="Arial" w:hAnsi="Arial"/>
                <w:sz w:val="22"/>
                <w:szCs w:val="22"/>
              </w:rPr>
              <w:t>.00</w:t>
            </w:r>
          </w:p>
        </w:tc>
        <w:tc>
          <w:tcPr>
            <w:tcW w:w="0" w:type="auto"/>
            <w:tcBorders>
              <w:top w:val="single" w:sz="4" w:space="0" w:color="000000"/>
              <w:left w:val="single" w:sz="4" w:space="0" w:color="000000"/>
              <w:bottom w:val="single" w:sz="4" w:space="0" w:color="000000"/>
              <w:right w:val="single" w:sz="4" w:space="0" w:color="000000"/>
            </w:tcBorders>
            <w:hideMark/>
          </w:tcPr>
          <w:p w14:paraId="385219FE" w14:textId="75390B57" w:rsidR="003D4EED" w:rsidRPr="003D4EED" w:rsidRDefault="003D4EED" w:rsidP="003D4EED">
            <w:pPr>
              <w:contextualSpacing/>
              <w:jc w:val="both"/>
              <w:rPr>
                <w:rFonts w:ascii="Arial" w:hAnsi="Arial"/>
                <w:sz w:val="22"/>
                <w:szCs w:val="22"/>
              </w:rPr>
            </w:pPr>
            <w:r w:rsidRPr="003D4EED">
              <w:rPr>
                <w:rFonts w:ascii="Arial" w:hAnsi="Arial"/>
                <w:sz w:val="22"/>
                <w:szCs w:val="22"/>
              </w:rPr>
              <w:t>10.30</w:t>
            </w:r>
            <w:r w:rsidR="00E128E8">
              <w:rPr>
                <w:rFonts w:ascii="Arial" w:hAnsi="Arial"/>
                <w:sz w:val="22"/>
                <w:szCs w:val="22"/>
              </w:rPr>
              <w:t>1</w:t>
            </w:r>
            <w:r w:rsidRPr="003D4EED">
              <w:rPr>
                <w:rFonts w:ascii="Arial" w:hAnsi="Arial"/>
                <w:sz w:val="22"/>
                <w:szCs w:val="22"/>
              </w:rPr>
              <w:t>.</w:t>
            </w:r>
            <w:r w:rsidR="00744057">
              <w:rPr>
                <w:rFonts w:ascii="Arial" w:hAnsi="Arial"/>
                <w:sz w:val="22"/>
                <w:szCs w:val="22"/>
              </w:rPr>
              <w:t>0</w:t>
            </w:r>
            <w:r w:rsidRPr="003D4EED">
              <w:rPr>
                <w:rFonts w:ascii="Arial" w:hAnsi="Arial"/>
                <w:sz w:val="22"/>
                <w:szCs w:val="22"/>
              </w:rPr>
              <w:t>111</w:t>
            </w:r>
          </w:p>
        </w:tc>
        <w:tc>
          <w:tcPr>
            <w:tcW w:w="0" w:type="auto"/>
            <w:tcBorders>
              <w:top w:val="single" w:sz="4" w:space="0" w:color="000000"/>
              <w:left w:val="single" w:sz="4" w:space="0" w:color="000000"/>
              <w:bottom w:val="single" w:sz="4" w:space="0" w:color="000000"/>
              <w:right w:val="single" w:sz="4" w:space="0" w:color="000000"/>
            </w:tcBorders>
            <w:hideMark/>
          </w:tcPr>
          <w:p w14:paraId="40BC0914" w14:textId="56A07848" w:rsidR="003D4EED" w:rsidRPr="003D4EED" w:rsidRDefault="00256586" w:rsidP="003D4EED">
            <w:pPr>
              <w:contextualSpacing/>
              <w:jc w:val="both"/>
              <w:rPr>
                <w:rFonts w:ascii="Arial" w:hAnsi="Arial"/>
                <w:sz w:val="22"/>
                <w:szCs w:val="22"/>
              </w:rPr>
            </w:pPr>
            <w:r>
              <w:rPr>
                <w:rFonts w:ascii="Arial" w:hAnsi="Arial"/>
                <w:sz w:val="22"/>
                <w:szCs w:val="22"/>
              </w:rPr>
              <w:t>0</w:t>
            </w:r>
            <w:r w:rsidR="00E128E8">
              <w:rPr>
                <w:rFonts w:ascii="Arial" w:hAnsi="Arial"/>
                <w:sz w:val="22"/>
                <w:szCs w:val="22"/>
              </w:rPr>
              <w:t>8</w:t>
            </w:r>
          </w:p>
        </w:tc>
        <w:tc>
          <w:tcPr>
            <w:tcW w:w="0" w:type="auto"/>
            <w:tcBorders>
              <w:top w:val="single" w:sz="4" w:space="0" w:color="000000"/>
              <w:left w:val="single" w:sz="4" w:space="0" w:color="000000"/>
              <w:bottom w:val="single" w:sz="4" w:space="0" w:color="000000"/>
              <w:right w:val="single" w:sz="4" w:space="0" w:color="000000"/>
            </w:tcBorders>
            <w:hideMark/>
          </w:tcPr>
          <w:p w14:paraId="08B51C03" w14:textId="7C20D9D2" w:rsidR="003D4EED" w:rsidRPr="003D4EED" w:rsidRDefault="003D4EED" w:rsidP="003D4EED">
            <w:pPr>
              <w:contextualSpacing/>
              <w:jc w:val="both"/>
              <w:rPr>
                <w:rFonts w:ascii="Arial" w:hAnsi="Arial"/>
                <w:sz w:val="22"/>
                <w:szCs w:val="22"/>
              </w:rPr>
            </w:pPr>
            <w:r w:rsidRPr="003D4EED">
              <w:rPr>
                <w:rFonts w:ascii="Arial" w:hAnsi="Arial"/>
                <w:sz w:val="22"/>
                <w:szCs w:val="22"/>
              </w:rPr>
              <w:t>200</w:t>
            </w:r>
            <w:r w:rsidR="00E128E8">
              <w:rPr>
                <w:rFonts w:ascii="Arial" w:hAnsi="Arial"/>
                <w:sz w:val="22"/>
                <w:szCs w:val="22"/>
              </w:rPr>
              <w:t>0</w:t>
            </w:r>
          </w:p>
        </w:tc>
        <w:tc>
          <w:tcPr>
            <w:tcW w:w="0" w:type="auto"/>
            <w:tcBorders>
              <w:top w:val="single" w:sz="4" w:space="0" w:color="000000"/>
              <w:left w:val="single" w:sz="4" w:space="0" w:color="000000"/>
              <w:bottom w:val="single" w:sz="4" w:space="0" w:color="000000"/>
              <w:right w:val="single" w:sz="4" w:space="0" w:color="000000"/>
            </w:tcBorders>
            <w:hideMark/>
          </w:tcPr>
          <w:p w14:paraId="2700471A" w14:textId="2E310DE3" w:rsidR="003D4EED" w:rsidRPr="003D4EED" w:rsidRDefault="003D4EED" w:rsidP="003D4EED">
            <w:pPr>
              <w:contextualSpacing/>
              <w:jc w:val="both"/>
              <w:rPr>
                <w:rFonts w:ascii="Arial" w:hAnsi="Arial"/>
                <w:sz w:val="22"/>
                <w:szCs w:val="22"/>
              </w:rPr>
            </w:pPr>
            <w:r w:rsidRPr="003D4EED">
              <w:rPr>
                <w:rFonts w:ascii="Arial" w:hAnsi="Arial"/>
                <w:sz w:val="22"/>
                <w:szCs w:val="22"/>
              </w:rPr>
              <w:t>30</w:t>
            </w:r>
            <w:r w:rsidR="00E128E8">
              <w:rPr>
                <w:rFonts w:ascii="Arial" w:hAnsi="Arial"/>
                <w:sz w:val="22"/>
                <w:szCs w:val="22"/>
              </w:rPr>
              <w:t>1</w:t>
            </w:r>
            <w:r w:rsidRPr="003D4EED">
              <w:rPr>
                <w:rFonts w:ascii="Arial" w:hAnsi="Arial"/>
                <w:sz w:val="22"/>
                <w:szCs w:val="22"/>
              </w:rPr>
              <w:t>0000</w:t>
            </w:r>
          </w:p>
        </w:tc>
      </w:tr>
    </w:tbl>
    <w:p w14:paraId="39242473" w14:textId="77777777" w:rsidR="003D4EED" w:rsidRPr="003D4EED" w:rsidRDefault="003D4EED" w:rsidP="003D4EED">
      <w:pPr>
        <w:contextualSpacing/>
        <w:jc w:val="both"/>
        <w:rPr>
          <w:rFonts w:ascii="Arial" w:hAnsi="Arial"/>
          <w:sz w:val="22"/>
          <w:szCs w:val="22"/>
        </w:rPr>
      </w:pPr>
    </w:p>
    <w:bookmarkEnd w:id="2"/>
    <w:p w14:paraId="3A973169" w14:textId="77777777" w:rsidR="003D4EED" w:rsidRPr="003D4EED" w:rsidRDefault="003D4EED" w:rsidP="003D4EED">
      <w:pPr>
        <w:contextualSpacing/>
        <w:jc w:val="both"/>
        <w:rPr>
          <w:rFonts w:ascii="Arial" w:hAnsi="Arial"/>
          <w:sz w:val="22"/>
          <w:szCs w:val="22"/>
        </w:rPr>
      </w:pPr>
    </w:p>
    <w:p w14:paraId="554F569F" w14:textId="77777777" w:rsidR="003D4EED" w:rsidRPr="003D4EED" w:rsidRDefault="003D4EED" w:rsidP="003D4EED">
      <w:pPr>
        <w:contextualSpacing/>
        <w:jc w:val="both"/>
        <w:rPr>
          <w:rFonts w:ascii="Arial" w:hAnsi="Arial"/>
          <w:sz w:val="22"/>
          <w:szCs w:val="22"/>
        </w:rPr>
      </w:pPr>
    </w:p>
    <w:p w14:paraId="5FBAE48E" w14:textId="77777777" w:rsidR="003D4EED" w:rsidRPr="003D4EED" w:rsidRDefault="003D4EED" w:rsidP="003D4EED">
      <w:pPr>
        <w:contextualSpacing/>
        <w:jc w:val="both"/>
        <w:rPr>
          <w:rFonts w:ascii="Arial" w:hAnsi="Arial"/>
          <w:sz w:val="22"/>
          <w:szCs w:val="22"/>
        </w:rPr>
      </w:pPr>
    </w:p>
    <w:p w14:paraId="1FDF10C7" w14:textId="77777777" w:rsidR="003D4EED" w:rsidRPr="003D4EED" w:rsidRDefault="003D4EED" w:rsidP="003D4EED">
      <w:pPr>
        <w:contextualSpacing/>
        <w:jc w:val="both"/>
        <w:rPr>
          <w:rFonts w:ascii="Arial" w:hAnsi="Arial"/>
          <w:sz w:val="22"/>
          <w:szCs w:val="22"/>
        </w:rPr>
      </w:pPr>
    </w:p>
    <w:p w14:paraId="36BA6613" w14:textId="77777777" w:rsidR="003D4EED" w:rsidRPr="003D4EED" w:rsidRDefault="003D4EED" w:rsidP="003D4EED">
      <w:pPr>
        <w:contextualSpacing/>
        <w:jc w:val="center"/>
        <w:rPr>
          <w:rFonts w:ascii="Arial" w:hAnsi="Arial"/>
          <w:b/>
          <w:bCs/>
          <w:sz w:val="22"/>
          <w:szCs w:val="22"/>
        </w:rPr>
      </w:pPr>
      <w:r w:rsidRPr="003D4EED">
        <w:rPr>
          <w:rFonts w:ascii="Arial" w:hAnsi="Arial"/>
          <w:b/>
          <w:bCs/>
          <w:sz w:val="22"/>
          <w:szCs w:val="22"/>
        </w:rPr>
        <w:t>REGIANE PORTES MENDES</w:t>
      </w:r>
    </w:p>
    <w:p w14:paraId="27EAA864" w14:textId="77777777" w:rsidR="003D4EED" w:rsidRPr="003D4EED" w:rsidRDefault="003D4EED" w:rsidP="003D4EED">
      <w:pPr>
        <w:contextualSpacing/>
        <w:jc w:val="center"/>
        <w:rPr>
          <w:rFonts w:ascii="Arial" w:hAnsi="Arial"/>
          <w:sz w:val="22"/>
          <w:szCs w:val="22"/>
        </w:rPr>
      </w:pPr>
      <w:r w:rsidRPr="003D4EED">
        <w:rPr>
          <w:rFonts w:ascii="Arial" w:hAnsi="Arial"/>
          <w:sz w:val="22"/>
          <w:szCs w:val="22"/>
        </w:rPr>
        <w:t>Secretária Municipal de Saúde</w:t>
      </w:r>
    </w:p>
    <w:p w14:paraId="6829B133" w14:textId="227FEE49" w:rsidR="003D4EED" w:rsidRPr="003D4EED" w:rsidRDefault="003D4EED" w:rsidP="003D4EED">
      <w:pPr>
        <w:contextualSpacing/>
        <w:jc w:val="center"/>
        <w:rPr>
          <w:rFonts w:ascii="Arial" w:hAnsi="Arial"/>
          <w:sz w:val="22"/>
          <w:szCs w:val="22"/>
        </w:rPr>
      </w:pPr>
      <w:r w:rsidRPr="003D4EED">
        <w:rPr>
          <w:rFonts w:ascii="Arial" w:hAnsi="Arial"/>
          <w:sz w:val="22"/>
          <w:szCs w:val="22"/>
        </w:rPr>
        <w:t>Prefeitura Municipal de Cordeirópolis</w:t>
      </w:r>
    </w:p>
    <w:sectPr w:rsidR="003D4EED" w:rsidRPr="003D4EED" w:rsidSect="00F56350">
      <w:headerReference w:type="default" r:id="rId10"/>
      <w:footerReference w:type="default" r:id="rId11"/>
      <w:pgSz w:w="11900" w:h="16840"/>
      <w:pgMar w:top="1701" w:right="1134" w:bottom="1134" w:left="1701" w:header="284" w:footer="0" w:gutter="0"/>
      <w:cols w:space="0" w:equalWidth="0">
        <w:col w:w="93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FEB0" w14:textId="77777777" w:rsidR="009D33E2" w:rsidRDefault="009D33E2" w:rsidP="0043067E">
      <w:r>
        <w:separator/>
      </w:r>
    </w:p>
  </w:endnote>
  <w:endnote w:type="continuationSeparator" w:id="0">
    <w:p w14:paraId="7D754B73" w14:textId="77777777" w:rsidR="009D33E2" w:rsidRDefault="009D33E2" w:rsidP="0043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325A" w14:textId="77777777" w:rsidR="00855073" w:rsidRPr="0030188B" w:rsidRDefault="00855073" w:rsidP="00847B86">
    <w:pPr>
      <w:rPr>
        <w:rFonts w:ascii="Arial" w:hAnsi="Arial"/>
      </w:rPr>
    </w:pPr>
  </w:p>
  <w:p w14:paraId="5FAB9A4F" w14:textId="4DAFB94E" w:rsidR="00855073" w:rsidRPr="0030188B" w:rsidRDefault="00855073"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Praça Francisco Orlando Stocco, 35 – Centro – Cordeirópolis – (19) 3556-9900           </w:t>
    </w:r>
    <w:r w:rsidR="008F2B1F"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008F2B1F" w:rsidRPr="0030188B">
      <w:rPr>
        <w:rFonts w:ascii="Arial" w:hAnsi="Arial"/>
        <w:sz w:val="28"/>
        <w:vertAlign w:val="superscript"/>
      </w:rPr>
      <w:fldChar w:fldCharType="separate"/>
    </w:r>
    <w:r w:rsidR="0003660D">
      <w:rPr>
        <w:rFonts w:ascii="Arial" w:hAnsi="Arial"/>
        <w:noProof/>
        <w:sz w:val="28"/>
        <w:vertAlign w:val="superscript"/>
      </w:rPr>
      <w:t>2</w:t>
    </w:r>
    <w:r w:rsidR="008F2B1F" w:rsidRPr="0030188B">
      <w:rPr>
        <w:rFonts w:ascii="Arial" w:hAnsi="Arial"/>
        <w:sz w:val="28"/>
        <w:vertAlign w:val="superscript"/>
      </w:rPr>
      <w:fldChar w:fldCharType="end"/>
    </w:r>
  </w:p>
  <w:p w14:paraId="554BACF4" w14:textId="77777777" w:rsidR="00855073" w:rsidRDefault="008550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E68D" w14:textId="77777777" w:rsidR="009D33E2" w:rsidRDefault="009D33E2" w:rsidP="0043067E">
      <w:r>
        <w:separator/>
      </w:r>
    </w:p>
  </w:footnote>
  <w:footnote w:type="continuationSeparator" w:id="0">
    <w:p w14:paraId="235CD609" w14:textId="77777777" w:rsidR="009D33E2" w:rsidRDefault="009D33E2" w:rsidP="0043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B81A" w14:textId="77777777" w:rsidR="00855073" w:rsidRDefault="00855073" w:rsidP="00847B86">
    <w:pPr>
      <w:pStyle w:val="Cabealho"/>
      <w:rPr>
        <w:rFonts w:ascii="Arial" w:hAnsi="Arial"/>
      </w:rPr>
    </w:pPr>
    <w:r>
      <w:rPr>
        <w:rFonts w:ascii="Arial" w:hAnsi="Arial"/>
        <w:noProof/>
      </w:rPr>
      <w:drawing>
        <wp:anchor distT="0" distB="0" distL="114300" distR="114300" simplePos="0" relativeHeight="251658240" behindDoc="0" locked="0" layoutInCell="1" allowOverlap="1" wp14:anchorId="51D0C47B" wp14:editId="510E77BA">
          <wp:simplePos x="0" y="0"/>
          <wp:positionH relativeFrom="margin">
            <wp:posOffset>53340</wp:posOffset>
          </wp:positionH>
          <wp:positionV relativeFrom="paragraph">
            <wp:posOffset>635</wp:posOffset>
          </wp:positionV>
          <wp:extent cx="714375" cy="815975"/>
          <wp:effectExtent l="0" t="0" r="0" b="317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RASÃO CORDEIRÓPOLIS.png"/>
                  <pic:cNvPicPr/>
                </pic:nvPicPr>
                <pic:blipFill rotWithShape="1">
                  <a:blip r:embed="rId1" cstate="print">
                    <a:grayscl/>
                    <a:extLst>
                      <a:ext uri="{28A0092B-C50C-407E-A947-70E740481C1C}">
                        <a14:useLocalDpi xmlns:a14="http://schemas.microsoft.com/office/drawing/2010/main" val="0"/>
                      </a:ext>
                    </a:extLst>
                  </a:blip>
                  <a:srcRect l="6452" r="10752" b="18317"/>
                  <a:stretch/>
                </pic:blipFill>
                <pic:spPr bwMode="auto">
                  <a:xfrm>
                    <a:off x="0" y="0"/>
                    <a:ext cx="714375" cy="815975"/>
                  </a:xfrm>
                  <a:prstGeom prst="rect">
                    <a:avLst/>
                  </a:prstGeom>
                  <a:ln>
                    <a:noFill/>
                  </a:ln>
                  <a:extLst>
                    <a:ext uri="{53640926-AAD7-44D8-BBD7-CCE9431645EC}">
                      <a14:shadowObscured xmlns:a14="http://schemas.microsoft.com/office/drawing/2010/main"/>
                    </a:ext>
                  </a:extLst>
                </pic:spPr>
              </pic:pic>
            </a:graphicData>
          </a:graphic>
        </wp:anchor>
      </w:drawing>
    </w:r>
  </w:p>
  <w:p w14:paraId="5EE781EE" w14:textId="77777777" w:rsidR="00855073" w:rsidRPr="00E91D95" w:rsidRDefault="00855073" w:rsidP="00847B86">
    <w:pPr>
      <w:pStyle w:val="Cabealho"/>
      <w:ind w:left="1276"/>
      <w:jc w:val="center"/>
      <w:rPr>
        <w:rFonts w:ascii="Arial" w:hAnsi="Arial"/>
        <w:b/>
        <w:sz w:val="16"/>
        <w:szCs w:val="32"/>
        <w:u w:val="single"/>
      </w:rPr>
    </w:pPr>
  </w:p>
  <w:p w14:paraId="7270620C" w14:textId="77777777" w:rsidR="00855073" w:rsidRDefault="00855073" w:rsidP="00847B8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14:paraId="5C6E575A" w14:textId="77777777" w:rsidR="00855073" w:rsidRPr="00E91D95" w:rsidRDefault="00855073" w:rsidP="00847B86">
    <w:pPr>
      <w:pStyle w:val="Cabealho"/>
      <w:ind w:left="1276"/>
      <w:jc w:val="center"/>
      <w:rPr>
        <w:rFonts w:ascii="Arial" w:hAnsi="Arial"/>
        <w:b/>
        <w:sz w:val="2"/>
        <w:szCs w:val="8"/>
      </w:rPr>
    </w:pPr>
  </w:p>
  <w:p w14:paraId="1019EE3E" w14:textId="77777777" w:rsidR="00855073" w:rsidRDefault="00855073" w:rsidP="00847B86">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14:paraId="4DD56C22" w14:textId="77777777" w:rsidR="00855073" w:rsidRDefault="008550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5C7"/>
    <w:multiLevelType w:val="multilevel"/>
    <w:tmpl w:val="703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364"/>
    <w:multiLevelType w:val="multilevel"/>
    <w:tmpl w:val="8C96E3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D2C68"/>
    <w:multiLevelType w:val="multilevel"/>
    <w:tmpl w:val="8C8E989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2E21624"/>
    <w:multiLevelType w:val="multilevel"/>
    <w:tmpl w:val="3FFE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F47D9"/>
    <w:multiLevelType w:val="multilevel"/>
    <w:tmpl w:val="482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44CA7"/>
    <w:multiLevelType w:val="multilevel"/>
    <w:tmpl w:val="D08C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61B4D"/>
    <w:multiLevelType w:val="hybridMultilevel"/>
    <w:tmpl w:val="1B40E0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84800B7"/>
    <w:multiLevelType w:val="hybridMultilevel"/>
    <w:tmpl w:val="27B498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4C330E"/>
    <w:multiLevelType w:val="hybridMultilevel"/>
    <w:tmpl w:val="96083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971512"/>
    <w:multiLevelType w:val="multilevel"/>
    <w:tmpl w:val="193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A3BDA"/>
    <w:multiLevelType w:val="multilevel"/>
    <w:tmpl w:val="976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35331"/>
    <w:multiLevelType w:val="multilevel"/>
    <w:tmpl w:val="971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60242"/>
    <w:multiLevelType w:val="multilevel"/>
    <w:tmpl w:val="7C2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11248"/>
    <w:multiLevelType w:val="multilevel"/>
    <w:tmpl w:val="1FB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D626A"/>
    <w:multiLevelType w:val="hybridMultilevel"/>
    <w:tmpl w:val="95382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0346CF8"/>
    <w:multiLevelType w:val="multilevel"/>
    <w:tmpl w:val="5DE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209D1"/>
    <w:multiLevelType w:val="hybridMultilevel"/>
    <w:tmpl w:val="905458A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6BC23385"/>
    <w:multiLevelType w:val="multilevel"/>
    <w:tmpl w:val="4AA29B3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6C500800"/>
    <w:multiLevelType w:val="hybridMultilevel"/>
    <w:tmpl w:val="B8AAE3FE"/>
    <w:lvl w:ilvl="0" w:tplc="E674B7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5F27B5"/>
    <w:multiLevelType w:val="hybridMultilevel"/>
    <w:tmpl w:val="1F2C5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E33471A"/>
    <w:multiLevelType w:val="multilevel"/>
    <w:tmpl w:val="C1D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336796">
    <w:abstractNumId w:val="18"/>
  </w:num>
  <w:num w:numId="2" w16cid:durableId="647706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5011486">
    <w:abstractNumId w:val="8"/>
  </w:num>
  <w:num w:numId="4" w16cid:durableId="1811971717">
    <w:abstractNumId w:val="6"/>
  </w:num>
  <w:num w:numId="5" w16cid:durableId="86463043">
    <w:abstractNumId w:val="2"/>
  </w:num>
  <w:num w:numId="6" w16cid:durableId="2003004032">
    <w:abstractNumId w:val="11"/>
  </w:num>
  <w:num w:numId="7" w16cid:durableId="2143381234">
    <w:abstractNumId w:val="1"/>
  </w:num>
  <w:num w:numId="8" w16cid:durableId="76489839">
    <w:abstractNumId w:val="19"/>
  </w:num>
  <w:num w:numId="9" w16cid:durableId="1604335504">
    <w:abstractNumId w:val="14"/>
  </w:num>
  <w:num w:numId="10" w16cid:durableId="950089688">
    <w:abstractNumId w:val="7"/>
  </w:num>
  <w:num w:numId="11" w16cid:durableId="970398450">
    <w:abstractNumId w:val="16"/>
  </w:num>
  <w:num w:numId="12" w16cid:durableId="1621837896">
    <w:abstractNumId w:val="20"/>
  </w:num>
  <w:num w:numId="13" w16cid:durableId="140973891">
    <w:abstractNumId w:val="12"/>
  </w:num>
  <w:num w:numId="14" w16cid:durableId="1398430696">
    <w:abstractNumId w:val="4"/>
  </w:num>
  <w:num w:numId="15" w16cid:durableId="137574117">
    <w:abstractNumId w:val="9"/>
  </w:num>
  <w:num w:numId="16" w16cid:durableId="545796134">
    <w:abstractNumId w:val="5"/>
  </w:num>
  <w:num w:numId="17" w16cid:durableId="1650208450">
    <w:abstractNumId w:val="13"/>
  </w:num>
  <w:num w:numId="18" w16cid:durableId="50353482">
    <w:abstractNumId w:val="0"/>
  </w:num>
  <w:num w:numId="19" w16cid:durableId="1844737194">
    <w:abstractNumId w:val="10"/>
  </w:num>
  <w:num w:numId="20" w16cid:durableId="1622761415">
    <w:abstractNumId w:val="15"/>
  </w:num>
  <w:num w:numId="21" w16cid:durableId="74268258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A0"/>
    <w:rsid w:val="000020DC"/>
    <w:rsid w:val="00002726"/>
    <w:rsid w:val="000050D3"/>
    <w:rsid w:val="000067CA"/>
    <w:rsid w:val="000121EA"/>
    <w:rsid w:val="000159F2"/>
    <w:rsid w:val="00015C77"/>
    <w:rsid w:val="000214A3"/>
    <w:rsid w:val="000263F8"/>
    <w:rsid w:val="00026C3A"/>
    <w:rsid w:val="00027500"/>
    <w:rsid w:val="000323D3"/>
    <w:rsid w:val="00034C6F"/>
    <w:rsid w:val="0003660D"/>
    <w:rsid w:val="00037516"/>
    <w:rsid w:val="000376F7"/>
    <w:rsid w:val="000518A3"/>
    <w:rsid w:val="00052350"/>
    <w:rsid w:val="00052D86"/>
    <w:rsid w:val="0005519F"/>
    <w:rsid w:val="0005721A"/>
    <w:rsid w:val="00057DCC"/>
    <w:rsid w:val="0006131E"/>
    <w:rsid w:val="0007125C"/>
    <w:rsid w:val="00077355"/>
    <w:rsid w:val="0008664D"/>
    <w:rsid w:val="00087530"/>
    <w:rsid w:val="000961AB"/>
    <w:rsid w:val="00096668"/>
    <w:rsid w:val="00097207"/>
    <w:rsid w:val="000A43B5"/>
    <w:rsid w:val="000A49DA"/>
    <w:rsid w:val="000A4CD3"/>
    <w:rsid w:val="000B2E8A"/>
    <w:rsid w:val="000B7889"/>
    <w:rsid w:val="000C61AE"/>
    <w:rsid w:val="000C7EF5"/>
    <w:rsid w:val="000D17E3"/>
    <w:rsid w:val="000D4F97"/>
    <w:rsid w:val="000D6808"/>
    <w:rsid w:val="000E33D1"/>
    <w:rsid w:val="000E5832"/>
    <w:rsid w:val="000F4F48"/>
    <w:rsid w:val="000F61AF"/>
    <w:rsid w:val="000F65DB"/>
    <w:rsid w:val="000F7A48"/>
    <w:rsid w:val="0010002F"/>
    <w:rsid w:val="001014C2"/>
    <w:rsid w:val="001020B8"/>
    <w:rsid w:val="0010235B"/>
    <w:rsid w:val="00114B47"/>
    <w:rsid w:val="00125247"/>
    <w:rsid w:val="00140640"/>
    <w:rsid w:val="00142D75"/>
    <w:rsid w:val="001434C0"/>
    <w:rsid w:val="00145618"/>
    <w:rsid w:val="001463E0"/>
    <w:rsid w:val="00150A47"/>
    <w:rsid w:val="001512BA"/>
    <w:rsid w:val="00152BBA"/>
    <w:rsid w:val="00153AF3"/>
    <w:rsid w:val="00154AE2"/>
    <w:rsid w:val="0015624D"/>
    <w:rsid w:val="00163400"/>
    <w:rsid w:val="001654A5"/>
    <w:rsid w:val="0017290F"/>
    <w:rsid w:val="00172CF3"/>
    <w:rsid w:val="00185F8C"/>
    <w:rsid w:val="00187552"/>
    <w:rsid w:val="0019793F"/>
    <w:rsid w:val="001A0731"/>
    <w:rsid w:val="001A0D8B"/>
    <w:rsid w:val="001A2994"/>
    <w:rsid w:val="001A41F3"/>
    <w:rsid w:val="001A5566"/>
    <w:rsid w:val="001A5C7B"/>
    <w:rsid w:val="001A77F3"/>
    <w:rsid w:val="001B1381"/>
    <w:rsid w:val="001B1780"/>
    <w:rsid w:val="001B2F11"/>
    <w:rsid w:val="001B5CFA"/>
    <w:rsid w:val="001C1CDF"/>
    <w:rsid w:val="001C22C7"/>
    <w:rsid w:val="001C591B"/>
    <w:rsid w:val="001E268C"/>
    <w:rsid w:val="001F4292"/>
    <w:rsid w:val="001F58B1"/>
    <w:rsid w:val="001F7864"/>
    <w:rsid w:val="00200CCB"/>
    <w:rsid w:val="002070D6"/>
    <w:rsid w:val="002071A8"/>
    <w:rsid w:val="00222321"/>
    <w:rsid w:val="0022402A"/>
    <w:rsid w:val="00227CB1"/>
    <w:rsid w:val="00230797"/>
    <w:rsid w:val="00233262"/>
    <w:rsid w:val="0024372D"/>
    <w:rsid w:val="0025322D"/>
    <w:rsid w:val="00256586"/>
    <w:rsid w:val="002608BE"/>
    <w:rsid w:val="0026634C"/>
    <w:rsid w:val="00267FF4"/>
    <w:rsid w:val="00270D35"/>
    <w:rsid w:val="0028160D"/>
    <w:rsid w:val="0028583D"/>
    <w:rsid w:val="00294D72"/>
    <w:rsid w:val="002A2550"/>
    <w:rsid w:val="002A2B83"/>
    <w:rsid w:val="002A3600"/>
    <w:rsid w:val="002A3FAB"/>
    <w:rsid w:val="002A60D5"/>
    <w:rsid w:val="002A731A"/>
    <w:rsid w:val="002B1E0F"/>
    <w:rsid w:val="002C26D1"/>
    <w:rsid w:val="002C7C09"/>
    <w:rsid w:val="002D0FDA"/>
    <w:rsid w:val="002D1961"/>
    <w:rsid w:val="002D376A"/>
    <w:rsid w:val="002D7623"/>
    <w:rsid w:val="002E2FFC"/>
    <w:rsid w:val="002E425A"/>
    <w:rsid w:val="002E427A"/>
    <w:rsid w:val="002E79ED"/>
    <w:rsid w:val="002F34D7"/>
    <w:rsid w:val="00300BD5"/>
    <w:rsid w:val="003015FD"/>
    <w:rsid w:val="00302677"/>
    <w:rsid w:val="003038C5"/>
    <w:rsid w:val="003131A0"/>
    <w:rsid w:val="003159B5"/>
    <w:rsid w:val="00320D6C"/>
    <w:rsid w:val="0032151F"/>
    <w:rsid w:val="00325D7E"/>
    <w:rsid w:val="00325F1A"/>
    <w:rsid w:val="0032726D"/>
    <w:rsid w:val="003274BD"/>
    <w:rsid w:val="00327C8A"/>
    <w:rsid w:val="0033200F"/>
    <w:rsid w:val="00332E8D"/>
    <w:rsid w:val="00341ECC"/>
    <w:rsid w:val="0034338B"/>
    <w:rsid w:val="003434A1"/>
    <w:rsid w:val="0034413A"/>
    <w:rsid w:val="0036423A"/>
    <w:rsid w:val="00371EE9"/>
    <w:rsid w:val="0037634B"/>
    <w:rsid w:val="003774B5"/>
    <w:rsid w:val="00377974"/>
    <w:rsid w:val="003803B0"/>
    <w:rsid w:val="00381A8B"/>
    <w:rsid w:val="00391343"/>
    <w:rsid w:val="003915F6"/>
    <w:rsid w:val="00391BE1"/>
    <w:rsid w:val="00397D3B"/>
    <w:rsid w:val="003A1C4E"/>
    <w:rsid w:val="003B3C1B"/>
    <w:rsid w:val="003C1FAD"/>
    <w:rsid w:val="003C32EB"/>
    <w:rsid w:val="003D4EED"/>
    <w:rsid w:val="003D6DD3"/>
    <w:rsid w:val="003E10D5"/>
    <w:rsid w:val="003E308B"/>
    <w:rsid w:val="003E6571"/>
    <w:rsid w:val="003E65E0"/>
    <w:rsid w:val="003E7758"/>
    <w:rsid w:val="003F3626"/>
    <w:rsid w:val="003F7E52"/>
    <w:rsid w:val="0040097E"/>
    <w:rsid w:val="0040214F"/>
    <w:rsid w:val="00402C45"/>
    <w:rsid w:val="004049E5"/>
    <w:rsid w:val="00405ADE"/>
    <w:rsid w:val="004122ED"/>
    <w:rsid w:val="004165F8"/>
    <w:rsid w:val="0043067E"/>
    <w:rsid w:val="00430B96"/>
    <w:rsid w:val="004365CF"/>
    <w:rsid w:val="00437F9F"/>
    <w:rsid w:val="0044264F"/>
    <w:rsid w:val="004436D3"/>
    <w:rsid w:val="00445988"/>
    <w:rsid w:val="00445B37"/>
    <w:rsid w:val="00452DD1"/>
    <w:rsid w:val="00456E2E"/>
    <w:rsid w:val="0046014C"/>
    <w:rsid w:val="00460624"/>
    <w:rsid w:val="00464317"/>
    <w:rsid w:val="004676C7"/>
    <w:rsid w:val="00475D73"/>
    <w:rsid w:val="0047787B"/>
    <w:rsid w:val="00480286"/>
    <w:rsid w:val="00482299"/>
    <w:rsid w:val="00482AF7"/>
    <w:rsid w:val="0049017D"/>
    <w:rsid w:val="004907D3"/>
    <w:rsid w:val="00492DF4"/>
    <w:rsid w:val="004952AF"/>
    <w:rsid w:val="004959BF"/>
    <w:rsid w:val="004A077D"/>
    <w:rsid w:val="004A34A9"/>
    <w:rsid w:val="004A3BC8"/>
    <w:rsid w:val="004A4654"/>
    <w:rsid w:val="004B4F57"/>
    <w:rsid w:val="004C4792"/>
    <w:rsid w:val="004D164E"/>
    <w:rsid w:val="004D1C49"/>
    <w:rsid w:val="004D1DAE"/>
    <w:rsid w:val="004D29F5"/>
    <w:rsid w:val="004D3676"/>
    <w:rsid w:val="004D7785"/>
    <w:rsid w:val="004E4F52"/>
    <w:rsid w:val="004F3CFD"/>
    <w:rsid w:val="004F50D1"/>
    <w:rsid w:val="00507393"/>
    <w:rsid w:val="005171A8"/>
    <w:rsid w:val="00517C62"/>
    <w:rsid w:val="005227FD"/>
    <w:rsid w:val="00524804"/>
    <w:rsid w:val="00526068"/>
    <w:rsid w:val="00526F8C"/>
    <w:rsid w:val="00531A6A"/>
    <w:rsid w:val="00533834"/>
    <w:rsid w:val="005341E7"/>
    <w:rsid w:val="00542309"/>
    <w:rsid w:val="00542DB6"/>
    <w:rsid w:val="005439A7"/>
    <w:rsid w:val="00543D07"/>
    <w:rsid w:val="005449B8"/>
    <w:rsid w:val="00552611"/>
    <w:rsid w:val="00553E1C"/>
    <w:rsid w:val="00556BD4"/>
    <w:rsid w:val="00560779"/>
    <w:rsid w:val="00565957"/>
    <w:rsid w:val="00570EF0"/>
    <w:rsid w:val="00574470"/>
    <w:rsid w:val="00574756"/>
    <w:rsid w:val="00582216"/>
    <w:rsid w:val="00585C60"/>
    <w:rsid w:val="005904F9"/>
    <w:rsid w:val="0059477F"/>
    <w:rsid w:val="005956B2"/>
    <w:rsid w:val="00597D17"/>
    <w:rsid w:val="005A20F6"/>
    <w:rsid w:val="005A2174"/>
    <w:rsid w:val="005B226C"/>
    <w:rsid w:val="005B24E0"/>
    <w:rsid w:val="005B6171"/>
    <w:rsid w:val="005C0E68"/>
    <w:rsid w:val="005C0E84"/>
    <w:rsid w:val="005C4EB1"/>
    <w:rsid w:val="005C5DAC"/>
    <w:rsid w:val="005C61D7"/>
    <w:rsid w:val="005D0306"/>
    <w:rsid w:val="005E59FA"/>
    <w:rsid w:val="005E6F41"/>
    <w:rsid w:val="005E794C"/>
    <w:rsid w:val="005F3F00"/>
    <w:rsid w:val="005F5761"/>
    <w:rsid w:val="005F5855"/>
    <w:rsid w:val="006029DB"/>
    <w:rsid w:val="00603F8B"/>
    <w:rsid w:val="00604588"/>
    <w:rsid w:val="00607FB2"/>
    <w:rsid w:val="00610C9E"/>
    <w:rsid w:val="006139D2"/>
    <w:rsid w:val="0062295F"/>
    <w:rsid w:val="00622BC7"/>
    <w:rsid w:val="00622DA0"/>
    <w:rsid w:val="00627904"/>
    <w:rsid w:val="00627E58"/>
    <w:rsid w:val="00636F06"/>
    <w:rsid w:val="006417EC"/>
    <w:rsid w:val="00655824"/>
    <w:rsid w:val="006562E0"/>
    <w:rsid w:val="00661C43"/>
    <w:rsid w:val="006627BC"/>
    <w:rsid w:val="00662CD0"/>
    <w:rsid w:val="0066396A"/>
    <w:rsid w:val="00672E36"/>
    <w:rsid w:val="00684ED8"/>
    <w:rsid w:val="00687686"/>
    <w:rsid w:val="00687C94"/>
    <w:rsid w:val="00693994"/>
    <w:rsid w:val="006A18BF"/>
    <w:rsid w:val="006A3A68"/>
    <w:rsid w:val="006A44A0"/>
    <w:rsid w:val="006A45B3"/>
    <w:rsid w:val="006A7B07"/>
    <w:rsid w:val="006B1142"/>
    <w:rsid w:val="006B15A0"/>
    <w:rsid w:val="006B4CD4"/>
    <w:rsid w:val="006B5AF2"/>
    <w:rsid w:val="006C4987"/>
    <w:rsid w:val="006C7CAC"/>
    <w:rsid w:val="006D7C80"/>
    <w:rsid w:val="006E6CA8"/>
    <w:rsid w:val="006E7DDE"/>
    <w:rsid w:val="006F0D45"/>
    <w:rsid w:val="006F5609"/>
    <w:rsid w:val="0070656D"/>
    <w:rsid w:val="00720F86"/>
    <w:rsid w:val="007319D3"/>
    <w:rsid w:val="00734937"/>
    <w:rsid w:val="00734AC5"/>
    <w:rsid w:val="0074146F"/>
    <w:rsid w:val="00743324"/>
    <w:rsid w:val="00744057"/>
    <w:rsid w:val="00751073"/>
    <w:rsid w:val="00751443"/>
    <w:rsid w:val="00753293"/>
    <w:rsid w:val="00753E56"/>
    <w:rsid w:val="007555DA"/>
    <w:rsid w:val="0075632A"/>
    <w:rsid w:val="00757448"/>
    <w:rsid w:val="00762CEA"/>
    <w:rsid w:val="00764E7E"/>
    <w:rsid w:val="007650FE"/>
    <w:rsid w:val="00765DE6"/>
    <w:rsid w:val="00782D28"/>
    <w:rsid w:val="0078308F"/>
    <w:rsid w:val="007859CA"/>
    <w:rsid w:val="00787ACC"/>
    <w:rsid w:val="00792BDF"/>
    <w:rsid w:val="00795B77"/>
    <w:rsid w:val="007969BF"/>
    <w:rsid w:val="007A1F7D"/>
    <w:rsid w:val="007B0B24"/>
    <w:rsid w:val="007B0BF0"/>
    <w:rsid w:val="007B192E"/>
    <w:rsid w:val="007B52FD"/>
    <w:rsid w:val="007B53EE"/>
    <w:rsid w:val="007D296C"/>
    <w:rsid w:val="007D6228"/>
    <w:rsid w:val="007E3445"/>
    <w:rsid w:val="007F18AA"/>
    <w:rsid w:val="007F1F24"/>
    <w:rsid w:val="007F4813"/>
    <w:rsid w:val="00801526"/>
    <w:rsid w:val="008024E5"/>
    <w:rsid w:val="008057A5"/>
    <w:rsid w:val="00807614"/>
    <w:rsid w:val="0081063E"/>
    <w:rsid w:val="008111D3"/>
    <w:rsid w:val="00812242"/>
    <w:rsid w:val="00815AE1"/>
    <w:rsid w:val="00822C0E"/>
    <w:rsid w:val="00824406"/>
    <w:rsid w:val="008265F4"/>
    <w:rsid w:val="008306C2"/>
    <w:rsid w:val="00832C38"/>
    <w:rsid w:val="008331A7"/>
    <w:rsid w:val="008358E5"/>
    <w:rsid w:val="00841BBC"/>
    <w:rsid w:val="0084267B"/>
    <w:rsid w:val="00842B95"/>
    <w:rsid w:val="008467A9"/>
    <w:rsid w:val="00847B86"/>
    <w:rsid w:val="0085136C"/>
    <w:rsid w:val="00851FA2"/>
    <w:rsid w:val="00853363"/>
    <w:rsid w:val="00853A63"/>
    <w:rsid w:val="00855073"/>
    <w:rsid w:val="00856BE5"/>
    <w:rsid w:val="00860D27"/>
    <w:rsid w:val="00860ECF"/>
    <w:rsid w:val="008614BB"/>
    <w:rsid w:val="00870E30"/>
    <w:rsid w:val="00871C6C"/>
    <w:rsid w:val="00871E92"/>
    <w:rsid w:val="00873C3B"/>
    <w:rsid w:val="00875D40"/>
    <w:rsid w:val="00877DCB"/>
    <w:rsid w:val="008822D7"/>
    <w:rsid w:val="0088402B"/>
    <w:rsid w:val="00885B21"/>
    <w:rsid w:val="008A253C"/>
    <w:rsid w:val="008A4093"/>
    <w:rsid w:val="008B040C"/>
    <w:rsid w:val="008B294F"/>
    <w:rsid w:val="008B394E"/>
    <w:rsid w:val="008B4959"/>
    <w:rsid w:val="008B518E"/>
    <w:rsid w:val="008B73BD"/>
    <w:rsid w:val="008C0B06"/>
    <w:rsid w:val="008C1470"/>
    <w:rsid w:val="008C479D"/>
    <w:rsid w:val="008C5AE9"/>
    <w:rsid w:val="008D1CF3"/>
    <w:rsid w:val="008D4CBE"/>
    <w:rsid w:val="008E0379"/>
    <w:rsid w:val="008E14CD"/>
    <w:rsid w:val="008E650E"/>
    <w:rsid w:val="008E7806"/>
    <w:rsid w:val="008F2B1F"/>
    <w:rsid w:val="008F698B"/>
    <w:rsid w:val="0090233A"/>
    <w:rsid w:val="00903BDF"/>
    <w:rsid w:val="00904B80"/>
    <w:rsid w:val="00904CAC"/>
    <w:rsid w:val="00906AF3"/>
    <w:rsid w:val="0091360E"/>
    <w:rsid w:val="00913D21"/>
    <w:rsid w:val="00914B16"/>
    <w:rsid w:val="00916134"/>
    <w:rsid w:val="00932037"/>
    <w:rsid w:val="00935A1F"/>
    <w:rsid w:val="00940F8A"/>
    <w:rsid w:val="0094356A"/>
    <w:rsid w:val="009439D5"/>
    <w:rsid w:val="00950AD1"/>
    <w:rsid w:val="009551D9"/>
    <w:rsid w:val="009579A9"/>
    <w:rsid w:val="00963931"/>
    <w:rsid w:val="00965748"/>
    <w:rsid w:val="0097303F"/>
    <w:rsid w:val="009742BB"/>
    <w:rsid w:val="00977659"/>
    <w:rsid w:val="00977F18"/>
    <w:rsid w:val="009814A7"/>
    <w:rsid w:val="00983337"/>
    <w:rsid w:val="009A041D"/>
    <w:rsid w:val="009A4DD4"/>
    <w:rsid w:val="009A694B"/>
    <w:rsid w:val="009A7629"/>
    <w:rsid w:val="009B0B84"/>
    <w:rsid w:val="009B3775"/>
    <w:rsid w:val="009B459D"/>
    <w:rsid w:val="009B4DD9"/>
    <w:rsid w:val="009C2B6D"/>
    <w:rsid w:val="009C61ED"/>
    <w:rsid w:val="009D033E"/>
    <w:rsid w:val="009D20F0"/>
    <w:rsid w:val="009D3240"/>
    <w:rsid w:val="009D33E2"/>
    <w:rsid w:val="009D3AB9"/>
    <w:rsid w:val="009D5B51"/>
    <w:rsid w:val="009E2C63"/>
    <w:rsid w:val="009E4C02"/>
    <w:rsid w:val="009E508A"/>
    <w:rsid w:val="00A10003"/>
    <w:rsid w:val="00A1625E"/>
    <w:rsid w:val="00A16C4B"/>
    <w:rsid w:val="00A21067"/>
    <w:rsid w:val="00A2145E"/>
    <w:rsid w:val="00A249AC"/>
    <w:rsid w:val="00A25985"/>
    <w:rsid w:val="00A2673D"/>
    <w:rsid w:val="00A268C2"/>
    <w:rsid w:val="00A33FA1"/>
    <w:rsid w:val="00A470D6"/>
    <w:rsid w:val="00A55081"/>
    <w:rsid w:val="00A62FC4"/>
    <w:rsid w:val="00A65645"/>
    <w:rsid w:val="00A67D24"/>
    <w:rsid w:val="00A70E31"/>
    <w:rsid w:val="00A769F6"/>
    <w:rsid w:val="00A833BD"/>
    <w:rsid w:val="00A95B06"/>
    <w:rsid w:val="00AA22E3"/>
    <w:rsid w:val="00AA5CE6"/>
    <w:rsid w:val="00AB1160"/>
    <w:rsid w:val="00AB53EA"/>
    <w:rsid w:val="00AB64AF"/>
    <w:rsid w:val="00AB7B8D"/>
    <w:rsid w:val="00AC41DF"/>
    <w:rsid w:val="00AD07F7"/>
    <w:rsid w:val="00AD4B80"/>
    <w:rsid w:val="00AD5799"/>
    <w:rsid w:val="00AD61A8"/>
    <w:rsid w:val="00AF2B63"/>
    <w:rsid w:val="00AF3578"/>
    <w:rsid w:val="00AF3617"/>
    <w:rsid w:val="00AF5312"/>
    <w:rsid w:val="00AF62A3"/>
    <w:rsid w:val="00B01899"/>
    <w:rsid w:val="00B01AFE"/>
    <w:rsid w:val="00B04AC4"/>
    <w:rsid w:val="00B04D07"/>
    <w:rsid w:val="00B04DCD"/>
    <w:rsid w:val="00B0670F"/>
    <w:rsid w:val="00B12792"/>
    <w:rsid w:val="00B1676D"/>
    <w:rsid w:val="00B21564"/>
    <w:rsid w:val="00B21697"/>
    <w:rsid w:val="00B22F06"/>
    <w:rsid w:val="00B34B91"/>
    <w:rsid w:val="00B35BE7"/>
    <w:rsid w:val="00B3693D"/>
    <w:rsid w:val="00B36A7A"/>
    <w:rsid w:val="00B36AD8"/>
    <w:rsid w:val="00B409B6"/>
    <w:rsid w:val="00B40C5B"/>
    <w:rsid w:val="00B4106C"/>
    <w:rsid w:val="00B44455"/>
    <w:rsid w:val="00B4699D"/>
    <w:rsid w:val="00B51F71"/>
    <w:rsid w:val="00B54240"/>
    <w:rsid w:val="00B5783B"/>
    <w:rsid w:val="00B60C53"/>
    <w:rsid w:val="00B62FDD"/>
    <w:rsid w:val="00B659E3"/>
    <w:rsid w:val="00B71125"/>
    <w:rsid w:val="00B779CA"/>
    <w:rsid w:val="00B800D8"/>
    <w:rsid w:val="00B8025D"/>
    <w:rsid w:val="00B85D46"/>
    <w:rsid w:val="00B946EB"/>
    <w:rsid w:val="00BA1CEF"/>
    <w:rsid w:val="00BA3048"/>
    <w:rsid w:val="00BB24B7"/>
    <w:rsid w:val="00BB436E"/>
    <w:rsid w:val="00BB7200"/>
    <w:rsid w:val="00BB7624"/>
    <w:rsid w:val="00BC5EE7"/>
    <w:rsid w:val="00BC65EF"/>
    <w:rsid w:val="00BC7382"/>
    <w:rsid w:val="00BD1082"/>
    <w:rsid w:val="00BD2123"/>
    <w:rsid w:val="00BD2FD2"/>
    <w:rsid w:val="00BE0A01"/>
    <w:rsid w:val="00BF7E84"/>
    <w:rsid w:val="00C027BA"/>
    <w:rsid w:val="00C03B03"/>
    <w:rsid w:val="00C1128B"/>
    <w:rsid w:val="00C16620"/>
    <w:rsid w:val="00C16FD2"/>
    <w:rsid w:val="00C174ED"/>
    <w:rsid w:val="00C2239C"/>
    <w:rsid w:val="00C23088"/>
    <w:rsid w:val="00C3209B"/>
    <w:rsid w:val="00C360ED"/>
    <w:rsid w:val="00C436A5"/>
    <w:rsid w:val="00C45FC2"/>
    <w:rsid w:val="00C46025"/>
    <w:rsid w:val="00C51094"/>
    <w:rsid w:val="00C651EB"/>
    <w:rsid w:val="00C65921"/>
    <w:rsid w:val="00C73429"/>
    <w:rsid w:val="00C75BD7"/>
    <w:rsid w:val="00C83A0D"/>
    <w:rsid w:val="00C84073"/>
    <w:rsid w:val="00C84D22"/>
    <w:rsid w:val="00C92570"/>
    <w:rsid w:val="00C94A02"/>
    <w:rsid w:val="00CB2368"/>
    <w:rsid w:val="00CB65D8"/>
    <w:rsid w:val="00CC5327"/>
    <w:rsid w:val="00CC67B0"/>
    <w:rsid w:val="00CD5AB2"/>
    <w:rsid w:val="00CD7388"/>
    <w:rsid w:val="00CD7E45"/>
    <w:rsid w:val="00CE4BD6"/>
    <w:rsid w:val="00CF1370"/>
    <w:rsid w:val="00D02FE5"/>
    <w:rsid w:val="00D07CBA"/>
    <w:rsid w:val="00D10D17"/>
    <w:rsid w:val="00D127E8"/>
    <w:rsid w:val="00D151C1"/>
    <w:rsid w:val="00D17A4E"/>
    <w:rsid w:val="00D25FF9"/>
    <w:rsid w:val="00D271D6"/>
    <w:rsid w:val="00D30091"/>
    <w:rsid w:val="00D433EB"/>
    <w:rsid w:val="00D44A3A"/>
    <w:rsid w:val="00D52FEC"/>
    <w:rsid w:val="00D563F7"/>
    <w:rsid w:val="00D600B8"/>
    <w:rsid w:val="00D62812"/>
    <w:rsid w:val="00D64B83"/>
    <w:rsid w:val="00D651C2"/>
    <w:rsid w:val="00D65442"/>
    <w:rsid w:val="00D663A2"/>
    <w:rsid w:val="00D66F78"/>
    <w:rsid w:val="00D70068"/>
    <w:rsid w:val="00D72963"/>
    <w:rsid w:val="00D74FDB"/>
    <w:rsid w:val="00D7683B"/>
    <w:rsid w:val="00D76CC2"/>
    <w:rsid w:val="00D77E73"/>
    <w:rsid w:val="00D858AD"/>
    <w:rsid w:val="00D912C5"/>
    <w:rsid w:val="00D946EE"/>
    <w:rsid w:val="00D960F1"/>
    <w:rsid w:val="00D96A7C"/>
    <w:rsid w:val="00DA00AE"/>
    <w:rsid w:val="00DA23ED"/>
    <w:rsid w:val="00DA24F6"/>
    <w:rsid w:val="00DA597A"/>
    <w:rsid w:val="00DB1DBB"/>
    <w:rsid w:val="00DB39F1"/>
    <w:rsid w:val="00DB4731"/>
    <w:rsid w:val="00DB6CF0"/>
    <w:rsid w:val="00DC5F17"/>
    <w:rsid w:val="00DE10FA"/>
    <w:rsid w:val="00DE43EA"/>
    <w:rsid w:val="00DF578C"/>
    <w:rsid w:val="00DF5E06"/>
    <w:rsid w:val="00E024F5"/>
    <w:rsid w:val="00E03497"/>
    <w:rsid w:val="00E052F2"/>
    <w:rsid w:val="00E11B9B"/>
    <w:rsid w:val="00E128E8"/>
    <w:rsid w:val="00E138D0"/>
    <w:rsid w:val="00E16293"/>
    <w:rsid w:val="00E23118"/>
    <w:rsid w:val="00E24ADB"/>
    <w:rsid w:val="00E2784E"/>
    <w:rsid w:val="00E40D7F"/>
    <w:rsid w:val="00E45F27"/>
    <w:rsid w:val="00E47E75"/>
    <w:rsid w:val="00E502F1"/>
    <w:rsid w:val="00E5096C"/>
    <w:rsid w:val="00E50E4A"/>
    <w:rsid w:val="00E568CA"/>
    <w:rsid w:val="00E6171A"/>
    <w:rsid w:val="00E62DE7"/>
    <w:rsid w:val="00E72FE6"/>
    <w:rsid w:val="00E74635"/>
    <w:rsid w:val="00E85023"/>
    <w:rsid w:val="00E878FA"/>
    <w:rsid w:val="00E96BF1"/>
    <w:rsid w:val="00E97A3A"/>
    <w:rsid w:val="00E97C75"/>
    <w:rsid w:val="00EB105E"/>
    <w:rsid w:val="00EC01A6"/>
    <w:rsid w:val="00EC57ED"/>
    <w:rsid w:val="00ED18AC"/>
    <w:rsid w:val="00EE4BD0"/>
    <w:rsid w:val="00EE6BE2"/>
    <w:rsid w:val="00EF6478"/>
    <w:rsid w:val="00EF6DBF"/>
    <w:rsid w:val="00F0451C"/>
    <w:rsid w:val="00F07CF5"/>
    <w:rsid w:val="00F10457"/>
    <w:rsid w:val="00F14398"/>
    <w:rsid w:val="00F27827"/>
    <w:rsid w:val="00F27D27"/>
    <w:rsid w:val="00F32BEC"/>
    <w:rsid w:val="00F34870"/>
    <w:rsid w:val="00F368AA"/>
    <w:rsid w:val="00F36C1A"/>
    <w:rsid w:val="00F370BA"/>
    <w:rsid w:val="00F41907"/>
    <w:rsid w:val="00F525A4"/>
    <w:rsid w:val="00F52F4B"/>
    <w:rsid w:val="00F53D5F"/>
    <w:rsid w:val="00F53EFE"/>
    <w:rsid w:val="00F56350"/>
    <w:rsid w:val="00F60234"/>
    <w:rsid w:val="00F61F08"/>
    <w:rsid w:val="00F6210E"/>
    <w:rsid w:val="00F64AA2"/>
    <w:rsid w:val="00F678ED"/>
    <w:rsid w:val="00F67A1F"/>
    <w:rsid w:val="00F71BFD"/>
    <w:rsid w:val="00F7565F"/>
    <w:rsid w:val="00F75F0F"/>
    <w:rsid w:val="00F80ED3"/>
    <w:rsid w:val="00F8398E"/>
    <w:rsid w:val="00F86BE7"/>
    <w:rsid w:val="00F86D37"/>
    <w:rsid w:val="00F91C72"/>
    <w:rsid w:val="00F926BF"/>
    <w:rsid w:val="00F92722"/>
    <w:rsid w:val="00F9339C"/>
    <w:rsid w:val="00FA10BD"/>
    <w:rsid w:val="00FA498C"/>
    <w:rsid w:val="00FB0739"/>
    <w:rsid w:val="00FB29D4"/>
    <w:rsid w:val="00FB30EE"/>
    <w:rsid w:val="00FB40C5"/>
    <w:rsid w:val="00FB42DB"/>
    <w:rsid w:val="00FB57C0"/>
    <w:rsid w:val="00FB6662"/>
    <w:rsid w:val="00FC6186"/>
    <w:rsid w:val="00FD76B4"/>
    <w:rsid w:val="00FE0AE8"/>
    <w:rsid w:val="00FE26E0"/>
    <w:rsid w:val="00FE4368"/>
    <w:rsid w:val="00FE5050"/>
    <w:rsid w:val="00FE5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82C716"/>
  <w15:docId w15:val="{F57A096B-AEA5-4884-8109-B82BF6F1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636F06"/>
    <w:pPr>
      <w:keepNext/>
      <w:jc w:val="both"/>
      <w:outlineLvl w:val="0"/>
    </w:pPr>
    <w:rPr>
      <w:rFonts w:ascii="Arial" w:hAnsi="Arial" w:cs="Times New Roman"/>
    </w:rPr>
  </w:style>
  <w:style w:type="paragraph" w:styleId="Ttulo2">
    <w:name w:val="heading 2"/>
    <w:basedOn w:val="Normal"/>
    <w:next w:val="Normal"/>
    <w:link w:val="Ttulo2Char"/>
    <w:qFormat/>
    <w:rsid w:val="00636F06"/>
    <w:pPr>
      <w:keepNext/>
      <w:jc w:val="center"/>
      <w:outlineLvl w:val="1"/>
    </w:pPr>
    <w:rPr>
      <w:rFonts w:ascii="Arial" w:hAnsi="Arial" w:cs="Times New Roman"/>
    </w:rPr>
  </w:style>
  <w:style w:type="paragraph" w:styleId="Ttulo3">
    <w:name w:val="heading 3"/>
    <w:basedOn w:val="Normal"/>
    <w:next w:val="Normal"/>
    <w:link w:val="Ttulo3Char"/>
    <w:qFormat/>
    <w:rsid w:val="00636F06"/>
    <w:pPr>
      <w:keepNext/>
      <w:jc w:val="both"/>
      <w:outlineLvl w:val="2"/>
    </w:pPr>
    <w:rPr>
      <w:rFonts w:ascii="Arial" w:hAnsi="Arial" w:cs="Times New Roman"/>
    </w:rPr>
  </w:style>
  <w:style w:type="paragraph" w:styleId="Ttulo4">
    <w:name w:val="heading 4"/>
    <w:basedOn w:val="Normal"/>
    <w:next w:val="Normal"/>
    <w:link w:val="Ttulo4Char"/>
    <w:qFormat/>
    <w:rsid w:val="00636F06"/>
    <w:pPr>
      <w:keepNext/>
      <w:jc w:val="center"/>
      <w:outlineLvl w:val="3"/>
    </w:pPr>
    <w:rPr>
      <w:rFonts w:ascii="Cut and Paste" w:hAnsi="Cut and Paste" w:cs="Times New Roman"/>
      <w:spacing w:val="20"/>
    </w:rPr>
  </w:style>
  <w:style w:type="paragraph" w:styleId="Ttulo5">
    <w:name w:val="heading 5"/>
    <w:basedOn w:val="Normal"/>
    <w:next w:val="Normal"/>
    <w:link w:val="Ttulo5Char"/>
    <w:uiPriority w:val="99"/>
    <w:qFormat/>
    <w:rsid w:val="00636F06"/>
    <w:pPr>
      <w:keepNext/>
      <w:jc w:val="center"/>
      <w:outlineLvl w:val="4"/>
    </w:pPr>
    <w:rPr>
      <w:rFonts w:ascii="Bookman Old Style" w:hAnsi="Bookman Old Style" w:cs="Times New Roman"/>
      <w:b/>
      <w:bCs/>
      <w:i/>
      <w:iCs/>
      <w:color w:val="008000"/>
    </w:rPr>
  </w:style>
  <w:style w:type="paragraph" w:styleId="Ttulo6">
    <w:name w:val="heading 6"/>
    <w:basedOn w:val="Normal"/>
    <w:next w:val="Normal"/>
    <w:link w:val="Ttulo6Char"/>
    <w:uiPriority w:val="99"/>
    <w:qFormat/>
    <w:rsid w:val="00636F06"/>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Times New Roman"/>
      <w:b/>
      <w:bCs/>
    </w:rPr>
  </w:style>
  <w:style w:type="paragraph" w:styleId="Ttulo7">
    <w:name w:val="heading 7"/>
    <w:basedOn w:val="Normal"/>
    <w:next w:val="Normal"/>
    <w:link w:val="Ttulo7Char"/>
    <w:uiPriority w:val="99"/>
    <w:qFormat/>
    <w:rsid w:val="00636F06"/>
    <w:pPr>
      <w:keepNext/>
      <w:jc w:val="both"/>
      <w:outlineLvl w:val="6"/>
    </w:pPr>
    <w:rPr>
      <w:rFonts w:ascii="Arial" w:hAnsi="Arial" w:cs="Times New Roman"/>
      <w:b/>
      <w:bCs/>
    </w:rPr>
  </w:style>
  <w:style w:type="paragraph" w:styleId="Ttulo8">
    <w:name w:val="heading 8"/>
    <w:basedOn w:val="Normal"/>
    <w:next w:val="Normal"/>
    <w:link w:val="Ttulo8Char"/>
    <w:uiPriority w:val="99"/>
    <w:qFormat/>
    <w:rsid w:val="00636F06"/>
    <w:pPr>
      <w:keepNext/>
      <w:jc w:val="center"/>
      <w:outlineLvl w:val="7"/>
    </w:pPr>
    <w:rPr>
      <w:rFonts w:ascii="Bookman Old Style" w:hAnsi="Bookman Old Style" w:cs="Times New Roman"/>
    </w:rPr>
  </w:style>
  <w:style w:type="paragraph" w:styleId="Ttulo9">
    <w:name w:val="heading 9"/>
    <w:basedOn w:val="Normal"/>
    <w:next w:val="Normal"/>
    <w:link w:val="Ttulo9Char"/>
    <w:uiPriority w:val="99"/>
    <w:qFormat/>
    <w:rsid w:val="00636F06"/>
    <w:pPr>
      <w:keepNext/>
      <w:jc w:val="center"/>
      <w:outlineLvl w:val="8"/>
    </w:pPr>
    <w:rPr>
      <w:rFonts w:ascii="Cotillion" w:hAnsi="Cotillio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
    <w:basedOn w:val="Normal"/>
    <w:link w:val="CabealhoChar"/>
    <w:uiPriority w:val="99"/>
    <w:unhideWhenUsed/>
    <w:rsid w:val="00622DA0"/>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rsid w:val="00622DA0"/>
    <w:rPr>
      <w:rFonts w:ascii="Calibri" w:eastAsia="Calibri" w:hAnsi="Calibri" w:cs="Arial"/>
      <w:sz w:val="20"/>
      <w:szCs w:val="20"/>
      <w:lang w:eastAsia="pt-BR"/>
    </w:rPr>
  </w:style>
  <w:style w:type="paragraph" w:styleId="Rodap">
    <w:name w:val="footer"/>
    <w:basedOn w:val="Normal"/>
    <w:link w:val="RodapChar"/>
    <w:unhideWhenUsed/>
    <w:rsid w:val="00622DA0"/>
    <w:pPr>
      <w:tabs>
        <w:tab w:val="center" w:pos="4252"/>
        <w:tab w:val="right" w:pos="8504"/>
      </w:tabs>
    </w:pPr>
  </w:style>
  <w:style w:type="character" w:customStyle="1" w:styleId="RodapChar">
    <w:name w:val="Rodapé Char"/>
    <w:basedOn w:val="Fontepargpadro"/>
    <w:link w:val="Rodap"/>
    <w:uiPriority w:val="99"/>
    <w:rsid w:val="00622DA0"/>
    <w:rPr>
      <w:rFonts w:ascii="Calibri" w:eastAsia="Calibri" w:hAnsi="Calibri" w:cs="Arial"/>
      <w:sz w:val="20"/>
      <w:szCs w:val="20"/>
      <w:lang w:eastAsia="pt-BR"/>
    </w:rPr>
  </w:style>
  <w:style w:type="paragraph" w:styleId="Ttulo">
    <w:name w:val="Title"/>
    <w:basedOn w:val="Normal"/>
    <w:link w:val="TtuloChar"/>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rsid w:val="00622DA0"/>
    <w:rPr>
      <w:rFonts w:ascii="Times New Roman" w:eastAsia="Times New Roman" w:hAnsi="Times New Roman" w:cs="Times New Roman"/>
      <w:b/>
      <w:sz w:val="16"/>
      <w:szCs w:val="20"/>
      <w:lang w:eastAsia="pt-BR"/>
    </w:rPr>
  </w:style>
  <w:style w:type="paragraph" w:styleId="PargrafodaLista">
    <w:name w:val="List Paragraph"/>
    <w:basedOn w:val="Normal"/>
    <w:link w:val="PargrafodaListaChar"/>
    <w:uiPriority w:val="1"/>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nhideWhenUsed/>
    <w:rsid w:val="00935A1F"/>
    <w:rPr>
      <w:rFonts w:ascii="Tahoma" w:hAnsi="Tahoma" w:cs="Tahoma"/>
      <w:sz w:val="16"/>
      <w:szCs w:val="16"/>
    </w:rPr>
  </w:style>
  <w:style w:type="character" w:customStyle="1" w:styleId="TextodebaloChar">
    <w:name w:val="Texto de balão Char"/>
    <w:basedOn w:val="Fontepargpadro"/>
    <w:link w:val="Textodebalo"/>
    <w:rsid w:val="00935A1F"/>
    <w:rPr>
      <w:rFonts w:ascii="Tahoma" w:eastAsia="Calibri" w:hAnsi="Tahoma" w:cs="Tahoma"/>
      <w:sz w:val="16"/>
      <w:szCs w:val="16"/>
      <w:lang w:eastAsia="pt-BR"/>
    </w:rPr>
  </w:style>
  <w:style w:type="table" w:styleId="Tabelacomgrade">
    <w:name w:val="Table Grid"/>
    <w:basedOn w:val="Tabelanormal"/>
    <w:uiPriority w:val="39"/>
    <w:rsid w:val="000572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3">
    <w:name w:val="Body Text 3"/>
    <w:basedOn w:val="Normal"/>
    <w:link w:val="Corpodetexto3Char"/>
    <w:uiPriority w:val="99"/>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uiPriority w:val="99"/>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rsid w:val="00B659E3"/>
    <w:pPr>
      <w:spacing w:before="100" w:beforeAutospacing="1" w:after="100" w:afterAutospacing="1" w:line="280" w:lineRule="atLeast"/>
      <w:jc w:val="both"/>
    </w:pPr>
    <w:rPr>
      <w:rFonts w:ascii="Arial" w:eastAsia="Times New Roman" w:hAnsi="Arial"/>
      <w:sz w:val="22"/>
      <w:szCs w:val="22"/>
    </w:rPr>
  </w:style>
  <w:style w:type="character" w:styleId="nfase">
    <w:name w:val="Emphasis"/>
    <w:basedOn w:val="Fontepargpadro"/>
    <w:uiPriority w:val="20"/>
    <w:qFormat/>
    <w:rsid w:val="000A43B5"/>
    <w:rPr>
      <w:i/>
      <w:iCs/>
    </w:rPr>
  </w:style>
  <w:style w:type="character" w:customStyle="1" w:styleId="Ttulo1Char">
    <w:name w:val="Título 1 Char"/>
    <w:basedOn w:val="Fontepargpadro"/>
    <w:link w:val="Ttulo1"/>
    <w:uiPriority w:val="99"/>
    <w:rsid w:val="00636F06"/>
    <w:rPr>
      <w:rFonts w:ascii="Arial" w:eastAsia="Calibri" w:hAnsi="Arial" w:cs="Times New Roman"/>
      <w:sz w:val="20"/>
      <w:szCs w:val="20"/>
      <w:lang w:eastAsia="pt-BR"/>
    </w:rPr>
  </w:style>
  <w:style w:type="character" w:customStyle="1" w:styleId="Ttulo2Char">
    <w:name w:val="Título 2 Char"/>
    <w:basedOn w:val="Fontepargpadro"/>
    <w:link w:val="Ttulo2"/>
    <w:rsid w:val="00636F06"/>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36F06"/>
    <w:rPr>
      <w:rFonts w:ascii="Arial" w:eastAsia="Calibri" w:hAnsi="Arial" w:cs="Times New Roman"/>
      <w:sz w:val="20"/>
      <w:szCs w:val="20"/>
      <w:lang w:eastAsia="pt-BR"/>
    </w:rPr>
  </w:style>
  <w:style w:type="character" w:customStyle="1" w:styleId="Ttulo4Char">
    <w:name w:val="Título 4 Char"/>
    <w:basedOn w:val="Fontepargpadro"/>
    <w:link w:val="Ttulo4"/>
    <w:rsid w:val="00636F06"/>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36F06"/>
    <w:rPr>
      <w:rFonts w:ascii="Bookman Old Style" w:eastAsia="Calibri" w:hAnsi="Bookman Old Style" w:cs="Times New Roman"/>
      <w:b/>
      <w:bCs/>
      <w:i/>
      <w:iCs/>
      <w:color w:val="008000"/>
      <w:sz w:val="20"/>
      <w:szCs w:val="20"/>
      <w:lang w:eastAsia="pt-BR"/>
    </w:rPr>
  </w:style>
  <w:style w:type="character" w:customStyle="1" w:styleId="Ttulo6Char">
    <w:name w:val="Título 6 Char"/>
    <w:basedOn w:val="Fontepargpadro"/>
    <w:link w:val="Ttulo6"/>
    <w:uiPriority w:val="99"/>
    <w:rsid w:val="00636F06"/>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36F06"/>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36F06"/>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36F06"/>
    <w:rPr>
      <w:rFonts w:ascii="Cotillion" w:eastAsia="Calibri" w:hAnsi="Cotillion" w:cs="Times New Roman"/>
      <w:b/>
      <w:bCs/>
      <w:sz w:val="20"/>
      <w:szCs w:val="20"/>
      <w:lang w:eastAsia="pt-BR"/>
    </w:rPr>
  </w:style>
  <w:style w:type="paragraph" w:styleId="Corpodetexto">
    <w:name w:val="Body Text"/>
    <w:basedOn w:val="Normal"/>
    <w:link w:val="CorpodetextoChar"/>
    <w:rsid w:val="00636F06"/>
    <w:pPr>
      <w:jc w:val="both"/>
    </w:pPr>
    <w:rPr>
      <w:rFonts w:ascii="Arial" w:hAnsi="Arial" w:cs="Times New Roman"/>
    </w:rPr>
  </w:style>
  <w:style w:type="character" w:customStyle="1" w:styleId="CorpodetextoChar">
    <w:name w:val="Corpo de texto Char"/>
    <w:basedOn w:val="Fontepargpadro"/>
    <w:link w:val="Corpodetexto"/>
    <w:rsid w:val="00636F06"/>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36F06"/>
    <w:pPr>
      <w:jc w:val="center"/>
    </w:pPr>
    <w:rPr>
      <w:rFonts w:ascii="Arial" w:hAnsi="Arial" w:cs="Times New Roman"/>
      <w:i/>
      <w:iCs/>
      <w:spacing w:val="20"/>
    </w:rPr>
  </w:style>
  <w:style w:type="character" w:customStyle="1" w:styleId="Corpodetexto2Char">
    <w:name w:val="Corpo de texto 2 Char"/>
    <w:basedOn w:val="Fontepargpadro"/>
    <w:link w:val="Corpodetexto2"/>
    <w:uiPriority w:val="99"/>
    <w:semiHidden/>
    <w:rsid w:val="00636F06"/>
    <w:rPr>
      <w:rFonts w:ascii="Arial" w:eastAsia="Calibri" w:hAnsi="Arial" w:cs="Times New Roman"/>
      <w:i/>
      <w:iCs/>
      <w:spacing w:val="20"/>
      <w:sz w:val="20"/>
      <w:szCs w:val="20"/>
      <w:lang w:eastAsia="pt-BR"/>
    </w:rPr>
  </w:style>
  <w:style w:type="paragraph" w:styleId="Recuodecorpodetexto">
    <w:name w:val="Body Text Indent"/>
    <w:basedOn w:val="Normal"/>
    <w:link w:val="RecuodecorpodetextoChar"/>
    <w:uiPriority w:val="99"/>
    <w:rsid w:val="00636F0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636F06"/>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36F0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636F06"/>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36F06"/>
  </w:style>
  <w:style w:type="paragraph" w:styleId="Commarcadores">
    <w:name w:val="List Bullet"/>
    <w:basedOn w:val="Normal"/>
    <w:uiPriority w:val="99"/>
    <w:semiHidden/>
    <w:rsid w:val="00636F06"/>
    <w:pPr>
      <w:tabs>
        <w:tab w:val="num" w:pos="360"/>
      </w:tabs>
      <w:ind w:left="360" w:hanging="360"/>
    </w:pPr>
    <w:rPr>
      <w:rFonts w:ascii="Times New Roman" w:eastAsia="Times New Roman" w:hAnsi="Times New Roman" w:cs="Times New Roman"/>
    </w:rPr>
  </w:style>
  <w:style w:type="paragraph" w:styleId="NormalWeb">
    <w:name w:val="Normal (Web)"/>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customStyle="1" w:styleId="nvel3">
    <w:name w:val="nível 3"/>
    <w:basedOn w:val="TextosemFormatao"/>
    <w:uiPriority w:val="99"/>
    <w:rsid w:val="00636F06"/>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rsid w:val="00636F06"/>
    <w:rPr>
      <w:rFonts w:ascii="Courier New" w:hAnsi="Courier New" w:cs="Times New Roman"/>
    </w:rPr>
  </w:style>
  <w:style w:type="character" w:customStyle="1" w:styleId="TextosemFormataoChar">
    <w:name w:val="Texto sem Formatação Char"/>
    <w:basedOn w:val="Fontepargpadro"/>
    <w:link w:val="TextosemFormatao"/>
    <w:uiPriority w:val="99"/>
    <w:rsid w:val="00636F06"/>
    <w:rPr>
      <w:rFonts w:ascii="Courier New" w:eastAsia="Calibri" w:hAnsi="Courier New" w:cs="Times New Roman"/>
      <w:sz w:val="20"/>
      <w:szCs w:val="20"/>
      <w:lang w:eastAsia="pt-BR"/>
    </w:rPr>
  </w:style>
  <w:style w:type="paragraph" w:customStyle="1" w:styleId="nvel4">
    <w:name w:val="nível 4"/>
    <w:basedOn w:val="TextosemFormatao"/>
    <w:uiPriority w:val="99"/>
    <w:rsid w:val="00636F06"/>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36F06"/>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636F06"/>
    <w:rPr>
      <w:rFonts w:ascii="Times New Roman" w:eastAsia="Calibri" w:hAnsi="Times New Roman" w:cs="Times New Roman"/>
      <w:sz w:val="16"/>
      <w:szCs w:val="16"/>
      <w:lang w:eastAsia="pt-BR"/>
    </w:rPr>
  </w:style>
  <w:style w:type="character" w:styleId="Hyperlink">
    <w:name w:val="Hyperlink"/>
    <w:uiPriority w:val="99"/>
    <w:rsid w:val="00636F06"/>
    <w:rPr>
      <w:color w:val="0000FF"/>
      <w:u w:val="single"/>
    </w:rPr>
  </w:style>
  <w:style w:type="paragraph" w:styleId="Textodenotaderodap">
    <w:name w:val="footnote text"/>
    <w:basedOn w:val="Normal"/>
    <w:link w:val="TextodenotaderodapChar"/>
    <w:uiPriority w:val="99"/>
    <w:semiHidden/>
    <w:rsid w:val="00636F06"/>
    <w:rPr>
      <w:rFonts w:ascii="Times New Roman" w:hAnsi="Times New Roman" w:cs="Times New Roman"/>
    </w:rPr>
  </w:style>
  <w:style w:type="character" w:customStyle="1" w:styleId="TextodenotaderodapChar">
    <w:name w:val="Texto de nota de rodapé Char"/>
    <w:basedOn w:val="Fontepargpadro"/>
    <w:link w:val="Textodenotaderodap"/>
    <w:uiPriority w:val="99"/>
    <w:semiHidden/>
    <w:rsid w:val="00636F06"/>
    <w:rPr>
      <w:rFonts w:ascii="Times New Roman" w:eastAsia="Calibri" w:hAnsi="Times New Roman" w:cs="Times New Roman"/>
      <w:sz w:val="20"/>
      <w:szCs w:val="20"/>
      <w:lang w:eastAsia="pt-BR"/>
    </w:rPr>
  </w:style>
  <w:style w:type="character" w:styleId="Refdenotaderodap">
    <w:name w:val="footnote reference"/>
    <w:uiPriority w:val="99"/>
    <w:semiHidden/>
    <w:rsid w:val="00636F06"/>
    <w:rPr>
      <w:vertAlign w:val="superscript"/>
    </w:rPr>
  </w:style>
  <w:style w:type="character" w:styleId="Refdecomentrio">
    <w:name w:val="annotation reference"/>
    <w:uiPriority w:val="99"/>
    <w:semiHidden/>
    <w:rsid w:val="00636F06"/>
    <w:rPr>
      <w:sz w:val="16"/>
      <w:szCs w:val="16"/>
    </w:rPr>
  </w:style>
  <w:style w:type="paragraph" w:styleId="Textodecomentrio">
    <w:name w:val="annotation text"/>
    <w:basedOn w:val="Normal"/>
    <w:link w:val="TextodecomentrioChar"/>
    <w:uiPriority w:val="99"/>
    <w:semiHidden/>
    <w:rsid w:val="00636F06"/>
    <w:rPr>
      <w:rFonts w:ascii="Times New Roman" w:hAnsi="Times New Roman" w:cs="Times New Roman"/>
    </w:rPr>
  </w:style>
  <w:style w:type="character" w:customStyle="1" w:styleId="TextodecomentrioChar">
    <w:name w:val="Texto de comentário Char"/>
    <w:basedOn w:val="Fontepargpadro"/>
    <w:link w:val="Textodecomentrio"/>
    <w:uiPriority w:val="99"/>
    <w:semiHidden/>
    <w:rsid w:val="00636F06"/>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36F06"/>
    <w:rPr>
      <w:b/>
      <w:bCs/>
    </w:rPr>
  </w:style>
  <w:style w:type="character" w:customStyle="1" w:styleId="AssuntodocomentrioChar">
    <w:name w:val="Assunto do comentário Char"/>
    <w:basedOn w:val="TextodecomentrioChar"/>
    <w:link w:val="Assuntodocomentrio"/>
    <w:uiPriority w:val="99"/>
    <w:semiHidden/>
    <w:rsid w:val="00636F06"/>
    <w:rPr>
      <w:rFonts w:ascii="Times New Roman" w:eastAsia="Calibri" w:hAnsi="Times New Roman" w:cs="Times New Roman"/>
      <w:b/>
      <w:bCs/>
      <w:sz w:val="20"/>
      <w:szCs w:val="20"/>
      <w:lang w:eastAsia="pt-BR"/>
    </w:rPr>
  </w:style>
  <w:style w:type="paragraph" w:customStyle="1" w:styleId="PargrafodaLista1">
    <w:name w:val="Parágrafo da Lista1"/>
    <w:basedOn w:val="Normal"/>
    <w:uiPriority w:val="99"/>
    <w:rsid w:val="00636F06"/>
    <w:pPr>
      <w:spacing w:after="200" w:line="276" w:lineRule="auto"/>
      <w:ind w:left="720"/>
    </w:pPr>
    <w:rPr>
      <w:rFonts w:cs="Calibri"/>
      <w:sz w:val="22"/>
      <w:szCs w:val="22"/>
      <w:lang w:eastAsia="en-US"/>
    </w:rPr>
  </w:style>
  <w:style w:type="character" w:customStyle="1" w:styleId="apple-style-span">
    <w:name w:val="apple-style-span"/>
    <w:basedOn w:val="Fontepargpadro"/>
    <w:uiPriority w:val="99"/>
    <w:rsid w:val="00636F06"/>
  </w:style>
  <w:style w:type="character" w:customStyle="1" w:styleId="apple-converted-space">
    <w:name w:val="apple-converted-space"/>
    <w:basedOn w:val="Fontepargpadro"/>
    <w:uiPriority w:val="99"/>
    <w:rsid w:val="00636F06"/>
  </w:style>
  <w:style w:type="paragraph" w:customStyle="1" w:styleId="ptexto">
    <w:name w:val="p_texto"/>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character" w:customStyle="1" w:styleId="ftexto">
    <w:name w:val="f_texto"/>
    <w:basedOn w:val="Fontepargpadro"/>
    <w:uiPriority w:val="99"/>
    <w:rsid w:val="00636F06"/>
  </w:style>
  <w:style w:type="paragraph" w:customStyle="1" w:styleId="EspSubTitulo1Char">
    <w:name w:val="Esp SubTitulo 1 Char"/>
    <w:basedOn w:val="Normal"/>
    <w:link w:val="EspSubTitulo1CharChar"/>
    <w:uiPriority w:val="99"/>
    <w:rsid w:val="00636F06"/>
    <w:pPr>
      <w:spacing w:before="360" w:after="200"/>
      <w:jc w:val="both"/>
    </w:pPr>
    <w:rPr>
      <w:rFonts w:ascii="Palatino Linotype" w:hAnsi="Palatino Linotype" w:cs="Times New Roman"/>
    </w:rPr>
  </w:style>
  <w:style w:type="character" w:customStyle="1" w:styleId="EspSubTitulo1CharChar">
    <w:name w:val="Esp SubTitulo 1 Char Char"/>
    <w:link w:val="EspSubTitulo1Char"/>
    <w:uiPriority w:val="99"/>
    <w:locked/>
    <w:rsid w:val="00636F06"/>
    <w:rPr>
      <w:rFonts w:ascii="Palatino Linotype" w:eastAsia="Calibri" w:hAnsi="Palatino Linotype" w:cs="Times New Roman"/>
      <w:sz w:val="20"/>
      <w:szCs w:val="20"/>
    </w:rPr>
  </w:style>
  <w:style w:type="paragraph" w:styleId="Legenda">
    <w:name w:val="caption"/>
    <w:basedOn w:val="Normal"/>
    <w:next w:val="Normal"/>
    <w:uiPriority w:val="99"/>
    <w:qFormat/>
    <w:rsid w:val="00636F06"/>
    <w:pPr>
      <w:spacing w:after="200"/>
    </w:pPr>
    <w:rPr>
      <w:rFonts w:cs="Calibri"/>
      <w:b/>
      <w:bCs/>
      <w:color w:val="4F81BD"/>
      <w:sz w:val="18"/>
      <w:szCs w:val="18"/>
      <w:lang w:eastAsia="en-US"/>
    </w:rPr>
  </w:style>
  <w:style w:type="paragraph" w:customStyle="1" w:styleId="Default">
    <w:name w:val="Default"/>
    <w:rsid w:val="00636F0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36F06"/>
    <w:pPr>
      <w:spacing w:before="40" w:after="40"/>
    </w:pPr>
    <w:rPr>
      <w:rFonts w:ascii="Arial" w:eastAsia="Times New Roman" w:hAnsi="Arial"/>
      <w:color w:val="000000"/>
      <w:sz w:val="22"/>
      <w:szCs w:val="22"/>
      <w:lang w:eastAsia="en-US"/>
    </w:rPr>
  </w:style>
  <w:style w:type="paragraph" w:customStyle="1" w:styleId="SPTextoChar">
    <w:name w:val="SP Texto Char"/>
    <w:basedOn w:val="Normal"/>
    <w:uiPriority w:val="99"/>
    <w:rsid w:val="00636F06"/>
    <w:pPr>
      <w:spacing w:before="40" w:after="40"/>
    </w:pPr>
    <w:rPr>
      <w:rFonts w:ascii="Arial" w:eastAsia="Times New Roman" w:hAnsi="Arial"/>
      <w:color w:val="000000"/>
      <w:sz w:val="22"/>
      <w:szCs w:val="22"/>
      <w:lang w:eastAsia="en-US"/>
    </w:rPr>
  </w:style>
  <w:style w:type="character" w:styleId="HiperlinkVisitado">
    <w:name w:val="FollowedHyperlink"/>
    <w:uiPriority w:val="99"/>
    <w:rsid w:val="00636F06"/>
    <w:rPr>
      <w:color w:val="800080"/>
      <w:u w:val="single"/>
    </w:rPr>
  </w:style>
  <w:style w:type="character" w:customStyle="1" w:styleId="CharChar6">
    <w:name w:val="Char Char6"/>
    <w:uiPriority w:val="99"/>
    <w:semiHidden/>
    <w:rsid w:val="00636F06"/>
    <w:rPr>
      <w:rFonts w:ascii="Arial" w:hAnsi="Arial" w:cs="Arial"/>
      <w:sz w:val="28"/>
      <w:szCs w:val="28"/>
      <w:lang w:val="pt-BR" w:eastAsia="pt-BR"/>
    </w:rPr>
  </w:style>
  <w:style w:type="character" w:customStyle="1" w:styleId="CharChar5">
    <w:name w:val="Char Char5"/>
    <w:uiPriority w:val="99"/>
    <w:semiHidden/>
    <w:rsid w:val="00636F06"/>
    <w:rPr>
      <w:lang w:val="pt-BR" w:eastAsia="pt-BR"/>
    </w:rPr>
  </w:style>
  <w:style w:type="paragraph" w:styleId="Textodenotadefim">
    <w:name w:val="endnote text"/>
    <w:basedOn w:val="Normal"/>
    <w:link w:val="TextodenotadefimChar"/>
    <w:uiPriority w:val="99"/>
    <w:semiHidden/>
    <w:rsid w:val="00636F06"/>
    <w:rPr>
      <w:rFonts w:ascii="Times New Roman" w:hAnsi="Times New Roman" w:cs="Times New Roman"/>
    </w:rPr>
  </w:style>
  <w:style w:type="character" w:customStyle="1" w:styleId="TextodenotadefimChar">
    <w:name w:val="Texto de nota de fim Char"/>
    <w:basedOn w:val="Fontepargpadro"/>
    <w:link w:val="Textodenotadefim"/>
    <w:uiPriority w:val="99"/>
    <w:semiHidden/>
    <w:rsid w:val="00636F06"/>
    <w:rPr>
      <w:rFonts w:ascii="Times New Roman" w:eastAsia="Calibri" w:hAnsi="Times New Roman" w:cs="Times New Roman"/>
      <w:sz w:val="20"/>
      <w:szCs w:val="20"/>
      <w:lang w:eastAsia="pt-BR"/>
    </w:rPr>
  </w:style>
  <w:style w:type="character" w:styleId="Refdenotadefim">
    <w:name w:val="endnote reference"/>
    <w:uiPriority w:val="99"/>
    <w:semiHidden/>
    <w:rsid w:val="00636F06"/>
    <w:rPr>
      <w:vertAlign w:val="superscript"/>
    </w:rPr>
  </w:style>
  <w:style w:type="paragraph" w:customStyle="1" w:styleId="Recuodecorpodetexto31">
    <w:name w:val="Recuo de corpo de texto 31"/>
    <w:basedOn w:val="Normal"/>
    <w:uiPriority w:val="99"/>
    <w:rsid w:val="00636F06"/>
    <w:pPr>
      <w:widowControl w:val="0"/>
      <w:ind w:left="1418"/>
      <w:jc w:val="both"/>
    </w:pPr>
    <w:rPr>
      <w:rFonts w:ascii="Arial" w:eastAsia="Times New Roman" w:hAnsi="Arial"/>
      <w:sz w:val="24"/>
      <w:szCs w:val="24"/>
    </w:rPr>
  </w:style>
  <w:style w:type="character" w:customStyle="1" w:styleId="CharChar7">
    <w:name w:val="Char Char7"/>
    <w:uiPriority w:val="99"/>
    <w:semiHidden/>
    <w:rsid w:val="00636F06"/>
    <w:rPr>
      <w:rFonts w:ascii="Arial" w:hAnsi="Arial" w:cs="Arial"/>
      <w:sz w:val="28"/>
      <w:szCs w:val="28"/>
      <w:lang w:val="pt-BR" w:eastAsia="pt-BR"/>
    </w:rPr>
  </w:style>
  <w:style w:type="character" w:customStyle="1" w:styleId="CharChar12">
    <w:name w:val="Char Char12"/>
    <w:uiPriority w:val="99"/>
    <w:semiHidden/>
    <w:locked/>
    <w:rsid w:val="00636F06"/>
    <w:rPr>
      <w:lang w:val="pt-BR" w:eastAsia="pt-BR"/>
    </w:rPr>
  </w:style>
  <w:style w:type="paragraph" w:customStyle="1" w:styleId="msolistparagraph0">
    <w:name w:val="msolistparagraph"/>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styleId="SemEspaamento">
    <w:name w:val="No Spacing"/>
    <w:uiPriority w:val="1"/>
    <w:qFormat/>
    <w:rsid w:val="00636F06"/>
    <w:pPr>
      <w:spacing w:after="0" w:line="240" w:lineRule="auto"/>
      <w:ind w:firstLine="1134"/>
      <w:jc w:val="both"/>
    </w:pPr>
    <w:rPr>
      <w:rFonts w:ascii="Century Gothic" w:eastAsia="Calibri" w:hAnsi="Century Gothic" w:cs="Times New Roman"/>
    </w:rPr>
  </w:style>
  <w:style w:type="table" w:customStyle="1" w:styleId="TableNormal">
    <w:name w:val="Table Normal"/>
    <w:uiPriority w:val="2"/>
    <w:semiHidden/>
    <w:unhideWhenUsed/>
    <w:qFormat/>
    <w:rsid w:val="00636F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F06"/>
    <w:pPr>
      <w:widowControl w:val="0"/>
      <w:spacing w:before="104"/>
    </w:pPr>
    <w:rPr>
      <w:rFonts w:ascii="Arial" w:eastAsia="Arial" w:hAnsi="Arial"/>
      <w:sz w:val="22"/>
      <w:szCs w:val="22"/>
      <w:lang w:val="en-US" w:eastAsia="en-US"/>
    </w:rPr>
  </w:style>
  <w:style w:type="paragraph" w:styleId="Subttulo">
    <w:name w:val="Subtitle"/>
    <w:basedOn w:val="Normal"/>
    <w:next w:val="Normal"/>
    <w:link w:val="SubttuloChar"/>
    <w:qFormat/>
    <w:rsid w:val="00636F06"/>
    <w:pPr>
      <w:spacing w:after="6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636F06"/>
    <w:rPr>
      <w:rFonts w:ascii="Cambria" w:eastAsia="Times New Roman" w:hAnsi="Cambria" w:cs="Times New Roman"/>
      <w:sz w:val="24"/>
      <w:szCs w:val="24"/>
      <w:lang w:eastAsia="pt-BR"/>
    </w:rPr>
  </w:style>
  <w:style w:type="character" w:styleId="nfaseSutil">
    <w:name w:val="Subtle Emphasis"/>
    <w:basedOn w:val="Fontepargpadro"/>
    <w:uiPriority w:val="19"/>
    <w:qFormat/>
    <w:rsid w:val="00636F06"/>
    <w:rPr>
      <w:i/>
      <w:iCs/>
      <w:color w:val="808080"/>
    </w:rPr>
  </w:style>
  <w:style w:type="character" w:styleId="Forte">
    <w:name w:val="Strong"/>
    <w:basedOn w:val="Fontepargpadro"/>
    <w:uiPriority w:val="22"/>
    <w:qFormat/>
    <w:rsid w:val="00636F06"/>
    <w:rPr>
      <w:b/>
      <w:bCs/>
    </w:rPr>
  </w:style>
  <w:style w:type="character" w:customStyle="1" w:styleId="fonte18">
    <w:name w:val="fonte18"/>
    <w:uiPriority w:val="99"/>
    <w:rsid w:val="008E14CD"/>
  </w:style>
  <w:style w:type="paragraph" w:styleId="Pr-formataoHTML">
    <w:name w:val="HTML Preformatted"/>
    <w:basedOn w:val="Normal"/>
    <w:link w:val="Pr-formataoHTMLChar"/>
    <w:rsid w:val="00FA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Pr-formataoHTMLChar">
    <w:name w:val="Pré-formatação HTML Char"/>
    <w:basedOn w:val="Fontepargpadro"/>
    <w:link w:val="Pr-formataoHTML"/>
    <w:rsid w:val="00FA10BD"/>
    <w:rPr>
      <w:rFonts w:ascii="Courier New" w:eastAsia="Times New Roman" w:hAnsi="Courier New" w:cs="Courier New"/>
      <w:color w:val="000000"/>
      <w:sz w:val="20"/>
      <w:szCs w:val="20"/>
      <w:lang w:eastAsia="pt-BR"/>
    </w:rPr>
  </w:style>
  <w:style w:type="character" w:customStyle="1" w:styleId="CharChar2">
    <w:name w:val="Char Char2"/>
    <w:basedOn w:val="Fontepargpadro"/>
    <w:rsid w:val="00FA10BD"/>
  </w:style>
  <w:style w:type="character" w:customStyle="1" w:styleId="PargrafodaListaChar">
    <w:name w:val="Parágrafo da Lista Char"/>
    <w:link w:val="PargrafodaLista"/>
    <w:uiPriority w:val="1"/>
    <w:locked/>
    <w:rsid w:val="00E024F5"/>
    <w:rPr>
      <w:rFonts w:ascii="Times New Roman" w:eastAsia="Times New Roman" w:hAnsi="Times New Roman" w:cs="Times New Roman"/>
      <w:kern w:val="2"/>
      <w:sz w:val="24"/>
      <w:szCs w:val="24"/>
      <w:lang w:eastAsia="zh-CN"/>
    </w:rPr>
  </w:style>
  <w:style w:type="character" w:customStyle="1" w:styleId="markedcontent">
    <w:name w:val="markedcontent"/>
    <w:basedOn w:val="Fontepargpadro"/>
    <w:rsid w:val="0019793F"/>
  </w:style>
  <w:style w:type="table" w:customStyle="1" w:styleId="Tabelacomgrade3">
    <w:name w:val="Tabela com grade3"/>
    <w:basedOn w:val="Tabelanormal"/>
    <w:next w:val="Tabelacomgrade"/>
    <w:uiPriority w:val="39"/>
    <w:rsid w:val="00873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D6808"/>
  </w:style>
  <w:style w:type="paragraph" w:customStyle="1" w:styleId="showcase-new-carsinfo-box-subtitle">
    <w:name w:val="showcase-new-cars__info-box-subtitle"/>
    <w:basedOn w:val="Normal"/>
    <w:rsid w:val="00F34870"/>
    <w:pPr>
      <w:spacing w:before="100" w:beforeAutospacing="1" w:after="100" w:afterAutospacing="1"/>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B71125"/>
    <w:rPr>
      <w:color w:val="605E5C"/>
      <w:shd w:val="clear" w:color="auto" w:fill="E1DFDD"/>
    </w:rPr>
  </w:style>
  <w:style w:type="character" w:styleId="MenoPendente">
    <w:name w:val="Unresolved Mention"/>
    <w:basedOn w:val="Fontepargpadro"/>
    <w:uiPriority w:val="99"/>
    <w:semiHidden/>
    <w:unhideWhenUsed/>
    <w:rsid w:val="00AB64AF"/>
    <w:rPr>
      <w:color w:val="605E5C"/>
      <w:shd w:val="clear" w:color="auto" w:fill="E1DFDD"/>
    </w:rPr>
  </w:style>
  <w:style w:type="table" w:styleId="TabeladeGrade1Clara">
    <w:name w:val="Grid Table 1 Light"/>
    <w:basedOn w:val="Tabelanormal"/>
    <w:uiPriority w:val="46"/>
    <w:rsid w:val="00EE4B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0617">
      <w:bodyDiv w:val="1"/>
      <w:marLeft w:val="0"/>
      <w:marRight w:val="0"/>
      <w:marTop w:val="0"/>
      <w:marBottom w:val="0"/>
      <w:divBdr>
        <w:top w:val="none" w:sz="0" w:space="0" w:color="auto"/>
        <w:left w:val="none" w:sz="0" w:space="0" w:color="auto"/>
        <w:bottom w:val="none" w:sz="0" w:space="0" w:color="auto"/>
        <w:right w:val="none" w:sz="0" w:space="0" w:color="auto"/>
      </w:divBdr>
    </w:div>
    <w:div w:id="60644616">
      <w:bodyDiv w:val="1"/>
      <w:marLeft w:val="0"/>
      <w:marRight w:val="0"/>
      <w:marTop w:val="0"/>
      <w:marBottom w:val="0"/>
      <w:divBdr>
        <w:top w:val="none" w:sz="0" w:space="0" w:color="auto"/>
        <w:left w:val="none" w:sz="0" w:space="0" w:color="auto"/>
        <w:bottom w:val="none" w:sz="0" w:space="0" w:color="auto"/>
        <w:right w:val="none" w:sz="0" w:space="0" w:color="auto"/>
      </w:divBdr>
    </w:div>
    <w:div w:id="95027272">
      <w:bodyDiv w:val="1"/>
      <w:marLeft w:val="0"/>
      <w:marRight w:val="0"/>
      <w:marTop w:val="0"/>
      <w:marBottom w:val="0"/>
      <w:divBdr>
        <w:top w:val="none" w:sz="0" w:space="0" w:color="auto"/>
        <w:left w:val="none" w:sz="0" w:space="0" w:color="auto"/>
        <w:bottom w:val="none" w:sz="0" w:space="0" w:color="auto"/>
        <w:right w:val="none" w:sz="0" w:space="0" w:color="auto"/>
      </w:divBdr>
    </w:div>
    <w:div w:id="114645607">
      <w:bodyDiv w:val="1"/>
      <w:marLeft w:val="0"/>
      <w:marRight w:val="0"/>
      <w:marTop w:val="0"/>
      <w:marBottom w:val="0"/>
      <w:divBdr>
        <w:top w:val="none" w:sz="0" w:space="0" w:color="auto"/>
        <w:left w:val="none" w:sz="0" w:space="0" w:color="auto"/>
        <w:bottom w:val="none" w:sz="0" w:space="0" w:color="auto"/>
        <w:right w:val="none" w:sz="0" w:space="0" w:color="auto"/>
      </w:divBdr>
    </w:div>
    <w:div w:id="115297730">
      <w:bodyDiv w:val="1"/>
      <w:marLeft w:val="0"/>
      <w:marRight w:val="0"/>
      <w:marTop w:val="0"/>
      <w:marBottom w:val="0"/>
      <w:divBdr>
        <w:top w:val="none" w:sz="0" w:space="0" w:color="auto"/>
        <w:left w:val="none" w:sz="0" w:space="0" w:color="auto"/>
        <w:bottom w:val="none" w:sz="0" w:space="0" w:color="auto"/>
        <w:right w:val="none" w:sz="0" w:space="0" w:color="auto"/>
      </w:divBdr>
    </w:div>
    <w:div w:id="125391708">
      <w:bodyDiv w:val="1"/>
      <w:marLeft w:val="0"/>
      <w:marRight w:val="0"/>
      <w:marTop w:val="0"/>
      <w:marBottom w:val="0"/>
      <w:divBdr>
        <w:top w:val="none" w:sz="0" w:space="0" w:color="auto"/>
        <w:left w:val="none" w:sz="0" w:space="0" w:color="auto"/>
        <w:bottom w:val="none" w:sz="0" w:space="0" w:color="auto"/>
        <w:right w:val="none" w:sz="0" w:space="0" w:color="auto"/>
      </w:divBdr>
    </w:div>
    <w:div w:id="239872047">
      <w:bodyDiv w:val="1"/>
      <w:marLeft w:val="0"/>
      <w:marRight w:val="0"/>
      <w:marTop w:val="0"/>
      <w:marBottom w:val="0"/>
      <w:divBdr>
        <w:top w:val="none" w:sz="0" w:space="0" w:color="auto"/>
        <w:left w:val="none" w:sz="0" w:space="0" w:color="auto"/>
        <w:bottom w:val="none" w:sz="0" w:space="0" w:color="auto"/>
        <w:right w:val="none" w:sz="0" w:space="0" w:color="auto"/>
      </w:divBdr>
    </w:div>
    <w:div w:id="267127392">
      <w:bodyDiv w:val="1"/>
      <w:marLeft w:val="0"/>
      <w:marRight w:val="0"/>
      <w:marTop w:val="0"/>
      <w:marBottom w:val="0"/>
      <w:divBdr>
        <w:top w:val="none" w:sz="0" w:space="0" w:color="auto"/>
        <w:left w:val="none" w:sz="0" w:space="0" w:color="auto"/>
        <w:bottom w:val="none" w:sz="0" w:space="0" w:color="auto"/>
        <w:right w:val="none" w:sz="0" w:space="0" w:color="auto"/>
      </w:divBdr>
    </w:div>
    <w:div w:id="270209759">
      <w:bodyDiv w:val="1"/>
      <w:marLeft w:val="0"/>
      <w:marRight w:val="0"/>
      <w:marTop w:val="0"/>
      <w:marBottom w:val="0"/>
      <w:divBdr>
        <w:top w:val="none" w:sz="0" w:space="0" w:color="auto"/>
        <w:left w:val="none" w:sz="0" w:space="0" w:color="auto"/>
        <w:bottom w:val="none" w:sz="0" w:space="0" w:color="auto"/>
        <w:right w:val="none" w:sz="0" w:space="0" w:color="auto"/>
      </w:divBdr>
    </w:div>
    <w:div w:id="300307090">
      <w:bodyDiv w:val="1"/>
      <w:marLeft w:val="0"/>
      <w:marRight w:val="0"/>
      <w:marTop w:val="0"/>
      <w:marBottom w:val="0"/>
      <w:divBdr>
        <w:top w:val="none" w:sz="0" w:space="0" w:color="auto"/>
        <w:left w:val="none" w:sz="0" w:space="0" w:color="auto"/>
        <w:bottom w:val="none" w:sz="0" w:space="0" w:color="auto"/>
        <w:right w:val="none" w:sz="0" w:space="0" w:color="auto"/>
      </w:divBdr>
    </w:div>
    <w:div w:id="339627281">
      <w:bodyDiv w:val="1"/>
      <w:marLeft w:val="0"/>
      <w:marRight w:val="0"/>
      <w:marTop w:val="0"/>
      <w:marBottom w:val="0"/>
      <w:divBdr>
        <w:top w:val="none" w:sz="0" w:space="0" w:color="auto"/>
        <w:left w:val="none" w:sz="0" w:space="0" w:color="auto"/>
        <w:bottom w:val="none" w:sz="0" w:space="0" w:color="auto"/>
        <w:right w:val="none" w:sz="0" w:space="0" w:color="auto"/>
      </w:divBdr>
    </w:div>
    <w:div w:id="366879428">
      <w:bodyDiv w:val="1"/>
      <w:marLeft w:val="0"/>
      <w:marRight w:val="0"/>
      <w:marTop w:val="0"/>
      <w:marBottom w:val="0"/>
      <w:divBdr>
        <w:top w:val="none" w:sz="0" w:space="0" w:color="auto"/>
        <w:left w:val="none" w:sz="0" w:space="0" w:color="auto"/>
        <w:bottom w:val="none" w:sz="0" w:space="0" w:color="auto"/>
        <w:right w:val="none" w:sz="0" w:space="0" w:color="auto"/>
      </w:divBdr>
    </w:div>
    <w:div w:id="382679335">
      <w:bodyDiv w:val="1"/>
      <w:marLeft w:val="0"/>
      <w:marRight w:val="0"/>
      <w:marTop w:val="0"/>
      <w:marBottom w:val="0"/>
      <w:divBdr>
        <w:top w:val="none" w:sz="0" w:space="0" w:color="auto"/>
        <w:left w:val="none" w:sz="0" w:space="0" w:color="auto"/>
        <w:bottom w:val="none" w:sz="0" w:space="0" w:color="auto"/>
        <w:right w:val="none" w:sz="0" w:space="0" w:color="auto"/>
      </w:divBdr>
    </w:div>
    <w:div w:id="449057058">
      <w:bodyDiv w:val="1"/>
      <w:marLeft w:val="0"/>
      <w:marRight w:val="0"/>
      <w:marTop w:val="0"/>
      <w:marBottom w:val="0"/>
      <w:divBdr>
        <w:top w:val="none" w:sz="0" w:space="0" w:color="auto"/>
        <w:left w:val="none" w:sz="0" w:space="0" w:color="auto"/>
        <w:bottom w:val="none" w:sz="0" w:space="0" w:color="auto"/>
        <w:right w:val="none" w:sz="0" w:space="0" w:color="auto"/>
      </w:divBdr>
    </w:div>
    <w:div w:id="453452013">
      <w:bodyDiv w:val="1"/>
      <w:marLeft w:val="0"/>
      <w:marRight w:val="0"/>
      <w:marTop w:val="0"/>
      <w:marBottom w:val="0"/>
      <w:divBdr>
        <w:top w:val="none" w:sz="0" w:space="0" w:color="auto"/>
        <w:left w:val="none" w:sz="0" w:space="0" w:color="auto"/>
        <w:bottom w:val="none" w:sz="0" w:space="0" w:color="auto"/>
        <w:right w:val="none" w:sz="0" w:space="0" w:color="auto"/>
      </w:divBdr>
    </w:div>
    <w:div w:id="487095189">
      <w:bodyDiv w:val="1"/>
      <w:marLeft w:val="0"/>
      <w:marRight w:val="0"/>
      <w:marTop w:val="0"/>
      <w:marBottom w:val="0"/>
      <w:divBdr>
        <w:top w:val="none" w:sz="0" w:space="0" w:color="auto"/>
        <w:left w:val="none" w:sz="0" w:space="0" w:color="auto"/>
        <w:bottom w:val="none" w:sz="0" w:space="0" w:color="auto"/>
        <w:right w:val="none" w:sz="0" w:space="0" w:color="auto"/>
      </w:divBdr>
    </w:div>
    <w:div w:id="489100399">
      <w:bodyDiv w:val="1"/>
      <w:marLeft w:val="0"/>
      <w:marRight w:val="0"/>
      <w:marTop w:val="0"/>
      <w:marBottom w:val="0"/>
      <w:divBdr>
        <w:top w:val="none" w:sz="0" w:space="0" w:color="auto"/>
        <w:left w:val="none" w:sz="0" w:space="0" w:color="auto"/>
        <w:bottom w:val="none" w:sz="0" w:space="0" w:color="auto"/>
        <w:right w:val="none" w:sz="0" w:space="0" w:color="auto"/>
      </w:divBdr>
    </w:div>
    <w:div w:id="500776444">
      <w:bodyDiv w:val="1"/>
      <w:marLeft w:val="0"/>
      <w:marRight w:val="0"/>
      <w:marTop w:val="0"/>
      <w:marBottom w:val="0"/>
      <w:divBdr>
        <w:top w:val="none" w:sz="0" w:space="0" w:color="auto"/>
        <w:left w:val="none" w:sz="0" w:space="0" w:color="auto"/>
        <w:bottom w:val="none" w:sz="0" w:space="0" w:color="auto"/>
        <w:right w:val="none" w:sz="0" w:space="0" w:color="auto"/>
      </w:divBdr>
    </w:div>
    <w:div w:id="507402534">
      <w:bodyDiv w:val="1"/>
      <w:marLeft w:val="0"/>
      <w:marRight w:val="0"/>
      <w:marTop w:val="0"/>
      <w:marBottom w:val="0"/>
      <w:divBdr>
        <w:top w:val="none" w:sz="0" w:space="0" w:color="auto"/>
        <w:left w:val="none" w:sz="0" w:space="0" w:color="auto"/>
        <w:bottom w:val="none" w:sz="0" w:space="0" w:color="auto"/>
        <w:right w:val="none" w:sz="0" w:space="0" w:color="auto"/>
      </w:divBdr>
    </w:div>
    <w:div w:id="512960137">
      <w:bodyDiv w:val="1"/>
      <w:marLeft w:val="0"/>
      <w:marRight w:val="0"/>
      <w:marTop w:val="0"/>
      <w:marBottom w:val="0"/>
      <w:divBdr>
        <w:top w:val="none" w:sz="0" w:space="0" w:color="auto"/>
        <w:left w:val="none" w:sz="0" w:space="0" w:color="auto"/>
        <w:bottom w:val="none" w:sz="0" w:space="0" w:color="auto"/>
        <w:right w:val="none" w:sz="0" w:space="0" w:color="auto"/>
      </w:divBdr>
    </w:div>
    <w:div w:id="556209365">
      <w:bodyDiv w:val="1"/>
      <w:marLeft w:val="0"/>
      <w:marRight w:val="0"/>
      <w:marTop w:val="0"/>
      <w:marBottom w:val="0"/>
      <w:divBdr>
        <w:top w:val="none" w:sz="0" w:space="0" w:color="auto"/>
        <w:left w:val="none" w:sz="0" w:space="0" w:color="auto"/>
        <w:bottom w:val="none" w:sz="0" w:space="0" w:color="auto"/>
        <w:right w:val="none" w:sz="0" w:space="0" w:color="auto"/>
      </w:divBdr>
    </w:div>
    <w:div w:id="609582400">
      <w:bodyDiv w:val="1"/>
      <w:marLeft w:val="0"/>
      <w:marRight w:val="0"/>
      <w:marTop w:val="0"/>
      <w:marBottom w:val="0"/>
      <w:divBdr>
        <w:top w:val="none" w:sz="0" w:space="0" w:color="auto"/>
        <w:left w:val="none" w:sz="0" w:space="0" w:color="auto"/>
        <w:bottom w:val="none" w:sz="0" w:space="0" w:color="auto"/>
        <w:right w:val="none" w:sz="0" w:space="0" w:color="auto"/>
      </w:divBdr>
    </w:div>
    <w:div w:id="675301923">
      <w:bodyDiv w:val="1"/>
      <w:marLeft w:val="0"/>
      <w:marRight w:val="0"/>
      <w:marTop w:val="0"/>
      <w:marBottom w:val="0"/>
      <w:divBdr>
        <w:top w:val="none" w:sz="0" w:space="0" w:color="auto"/>
        <w:left w:val="none" w:sz="0" w:space="0" w:color="auto"/>
        <w:bottom w:val="none" w:sz="0" w:space="0" w:color="auto"/>
        <w:right w:val="none" w:sz="0" w:space="0" w:color="auto"/>
      </w:divBdr>
    </w:div>
    <w:div w:id="721906954">
      <w:bodyDiv w:val="1"/>
      <w:marLeft w:val="0"/>
      <w:marRight w:val="0"/>
      <w:marTop w:val="0"/>
      <w:marBottom w:val="0"/>
      <w:divBdr>
        <w:top w:val="none" w:sz="0" w:space="0" w:color="auto"/>
        <w:left w:val="none" w:sz="0" w:space="0" w:color="auto"/>
        <w:bottom w:val="none" w:sz="0" w:space="0" w:color="auto"/>
        <w:right w:val="none" w:sz="0" w:space="0" w:color="auto"/>
      </w:divBdr>
    </w:div>
    <w:div w:id="775178973">
      <w:bodyDiv w:val="1"/>
      <w:marLeft w:val="0"/>
      <w:marRight w:val="0"/>
      <w:marTop w:val="0"/>
      <w:marBottom w:val="0"/>
      <w:divBdr>
        <w:top w:val="none" w:sz="0" w:space="0" w:color="auto"/>
        <w:left w:val="none" w:sz="0" w:space="0" w:color="auto"/>
        <w:bottom w:val="none" w:sz="0" w:space="0" w:color="auto"/>
        <w:right w:val="none" w:sz="0" w:space="0" w:color="auto"/>
      </w:divBdr>
    </w:div>
    <w:div w:id="797264281">
      <w:bodyDiv w:val="1"/>
      <w:marLeft w:val="0"/>
      <w:marRight w:val="0"/>
      <w:marTop w:val="0"/>
      <w:marBottom w:val="0"/>
      <w:divBdr>
        <w:top w:val="none" w:sz="0" w:space="0" w:color="auto"/>
        <w:left w:val="none" w:sz="0" w:space="0" w:color="auto"/>
        <w:bottom w:val="none" w:sz="0" w:space="0" w:color="auto"/>
        <w:right w:val="none" w:sz="0" w:space="0" w:color="auto"/>
      </w:divBdr>
    </w:div>
    <w:div w:id="828398330">
      <w:bodyDiv w:val="1"/>
      <w:marLeft w:val="0"/>
      <w:marRight w:val="0"/>
      <w:marTop w:val="0"/>
      <w:marBottom w:val="0"/>
      <w:divBdr>
        <w:top w:val="none" w:sz="0" w:space="0" w:color="auto"/>
        <w:left w:val="none" w:sz="0" w:space="0" w:color="auto"/>
        <w:bottom w:val="none" w:sz="0" w:space="0" w:color="auto"/>
        <w:right w:val="none" w:sz="0" w:space="0" w:color="auto"/>
      </w:divBdr>
    </w:div>
    <w:div w:id="873882947">
      <w:bodyDiv w:val="1"/>
      <w:marLeft w:val="0"/>
      <w:marRight w:val="0"/>
      <w:marTop w:val="0"/>
      <w:marBottom w:val="0"/>
      <w:divBdr>
        <w:top w:val="none" w:sz="0" w:space="0" w:color="auto"/>
        <w:left w:val="none" w:sz="0" w:space="0" w:color="auto"/>
        <w:bottom w:val="none" w:sz="0" w:space="0" w:color="auto"/>
        <w:right w:val="none" w:sz="0" w:space="0" w:color="auto"/>
      </w:divBdr>
    </w:div>
    <w:div w:id="908881191">
      <w:bodyDiv w:val="1"/>
      <w:marLeft w:val="0"/>
      <w:marRight w:val="0"/>
      <w:marTop w:val="0"/>
      <w:marBottom w:val="0"/>
      <w:divBdr>
        <w:top w:val="none" w:sz="0" w:space="0" w:color="auto"/>
        <w:left w:val="none" w:sz="0" w:space="0" w:color="auto"/>
        <w:bottom w:val="none" w:sz="0" w:space="0" w:color="auto"/>
        <w:right w:val="none" w:sz="0" w:space="0" w:color="auto"/>
      </w:divBdr>
    </w:div>
    <w:div w:id="946500096">
      <w:bodyDiv w:val="1"/>
      <w:marLeft w:val="0"/>
      <w:marRight w:val="0"/>
      <w:marTop w:val="0"/>
      <w:marBottom w:val="0"/>
      <w:divBdr>
        <w:top w:val="none" w:sz="0" w:space="0" w:color="auto"/>
        <w:left w:val="none" w:sz="0" w:space="0" w:color="auto"/>
        <w:bottom w:val="none" w:sz="0" w:space="0" w:color="auto"/>
        <w:right w:val="none" w:sz="0" w:space="0" w:color="auto"/>
      </w:divBdr>
    </w:div>
    <w:div w:id="1050107434">
      <w:bodyDiv w:val="1"/>
      <w:marLeft w:val="0"/>
      <w:marRight w:val="0"/>
      <w:marTop w:val="0"/>
      <w:marBottom w:val="0"/>
      <w:divBdr>
        <w:top w:val="none" w:sz="0" w:space="0" w:color="auto"/>
        <w:left w:val="none" w:sz="0" w:space="0" w:color="auto"/>
        <w:bottom w:val="none" w:sz="0" w:space="0" w:color="auto"/>
        <w:right w:val="none" w:sz="0" w:space="0" w:color="auto"/>
      </w:divBdr>
    </w:div>
    <w:div w:id="1055660966">
      <w:bodyDiv w:val="1"/>
      <w:marLeft w:val="0"/>
      <w:marRight w:val="0"/>
      <w:marTop w:val="0"/>
      <w:marBottom w:val="0"/>
      <w:divBdr>
        <w:top w:val="none" w:sz="0" w:space="0" w:color="auto"/>
        <w:left w:val="none" w:sz="0" w:space="0" w:color="auto"/>
        <w:bottom w:val="none" w:sz="0" w:space="0" w:color="auto"/>
        <w:right w:val="none" w:sz="0" w:space="0" w:color="auto"/>
      </w:divBdr>
    </w:div>
    <w:div w:id="1064525533">
      <w:bodyDiv w:val="1"/>
      <w:marLeft w:val="0"/>
      <w:marRight w:val="0"/>
      <w:marTop w:val="0"/>
      <w:marBottom w:val="0"/>
      <w:divBdr>
        <w:top w:val="none" w:sz="0" w:space="0" w:color="auto"/>
        <w:left w:val="none" w:sz="0" w:space="0" w:color="auto"/>
        <w:bottom w:val="none" w:sz="0" w:space="0" w:color="auto"/>
        <w:right w:val="none" w:sz="0" w:space="0" w:color="auto"/>
      </w:divBdr>
    </w:div>
    <w:div w:id="1183012883">
      <w:bodyDiv w:val="1"/>
      <w:marLeft w:val="0"/>
      <w:marRight w:val="0"/>
      <w:marTop w:val="0"/>
      <w:marBottom w:val="0"/>
      <w:divBdr>
        <w:top w:val="none" w:sz="0" w:space="0" w:color="auto"/>
        <w:left w:val="none" w:sz="0" w:space="0" w:color="auto"/>
        <w:bottom w:val="none" w:sz="0" w:space="0" w:color="auto"/>
        <w:right w:val="none" w:sz="0" w:space="0" w:color="auto"/>
      </w:divBdr>
    </w:div>
    <w:div w:id="1215775061">
      <w:bodyDiv w:val="1"/>
      <w:marLeft w:val="0"/>
      <w:marRight w:val="0"/>
      <w:marTop w:val="0"/>
      <w:marBottom w:val="0"/>
      <w:divBdr>
        <w:top w:val="none" w:sz="0" w:space="0" w:color="auto"/>
        <w:left w:val="none" w:sz="0" w:space="0" w:color="auto"/>
        <w:bottom w:val="none" w:sz="0" w:space="0" w:color="auto"/>
        <w:right w:val="none" w:sz="0" w:space="0" w:color="auto"/>
      </w:divBdr>
    </w:div>
    <w:div w:id="1241525519">
      <w:bodyDiv w:val="1"/>
      <w:marLeft w:val="0"/>
      <w:marRight w:val="0"/>
      <w:marTop w:val="0"/>
      <w:marBottom w:val="0"/>
      <w:divBdr>
        <w:top w:val="none" w:sz="0" w:space="0" w:color="auto"/>
        <w:left w:val="none" w:sz="0" w:space="0" w:color="auto"/>
        <w:bottom w:val="none" w:sz="0" w:space="0" w:color="auto"/>
        <w:right w:val="none" w:sz="0" w:space="0" w:color="auto"/>
      </w:divBdr>
    </w:div>
    <w:div w:id="1290278528">
      <w:bodyDiv w:val="1"/>
      <w:marLeft w:val="0"/>
      <w:marRight w:val="0"/>
      <w:marTop w:val="0"/>
      <w:marBottom w:val="0"/>
      <w:divBdr>
        <w:top w:val="none" w:sz="0" w:space="0" w:color="auto"/>
        <w:left w:val="none" w:sz="0" w:space="0" w:color="auto"/>
        <w:bottom w:val="none" w:sz="0" w:space="0" w:color="auto"/>
        <w:right w:val="none" w:sz="0" w:space="0" w:color="auto"/>
      </w:divBdr>
    </w:div>
    <w:div w:id="1302149844">
      <w:bodyDiv w:val="1"/>
      <w:marLeft w:val="0"/>
      <w:marRight w:val="0"/>
      <w:marTop w:val="0"/>
      <w:marBottom w:val="0"/>
      <w:divBdr>
        <w:top w:val="none" w:sz="0" w:space="0" w:color="auto"/>
        <w:left w:val="none" w:sz="0" w:space="0" w:color="auto"/>
        <w:bottom w:val="none" w:sz="0" w:space="0" w:color="auto"/>
        <w:right w:val="none" w:sz="0" w:space="0" w:color="auto"/>
      </w:divBdr>
    </w:div>
    <w:div w:id="1316108975">
      <w:bodyDiv w:val="1"/>
      <w:marLeft w:val="0"/>
      <w:marRight w:val="0"/>
      <w:marTop w:val="0"/>
      <w:marBottom w:val="0"/>
      <w:divBdr>
        <w:top w:val="none" w:sz="0" w:space="0" w:color="auto"/>
        <w:left w:val="none" w:sz="0" w:space="0" w:color="auto"/>
        <w:bottom w:val="none" w:sz="0" w:space="0" w:color="auto"/>
        <w:right w:val="none" w:sz="0" w:space="0" w:color="auto"/>
      </w:divBdr>
    </w:div>
    <w:div w:id="1318653175">
      <w:bodyDiv w:val="1"/>
      <w:marLeft w:val="0"/>
      <w:marRight w:val="0"/>
      <w:marTop w:val="0"/>
      <w:marBottom w:val="0"/>
      <w:divBdr>
        <w:top w:val="none" w:sz="0" w:space="0" w:color="auto"/>
        <w:left w:val="none" w:sz="0" w:space="0" w:color="auto"/>
        <w:bottom w:val="none" w:sz="0" w:space="0" w:color="auto"/>
        <w:right w:val="none" w:sz="0" w:space="0" w:color="auto"/>
      </w:divBdr>
    </w:div>
    <w:div w:id="1397969806">
      <w:bodyDiv w:val="1"/>
      <w:marLeft w:val="0"/>
      <w:marRight w:val="0"/>
      <w:marTop w:val="0"/>
      <w:marBottom w:val="0"/>
      <w:divBdr>
        <w:top w:val="none" w:sz="0" w:space="0" w:color="auto"/>
        <w:left w:val="none" w:sz="0" w:space="0" w:color="auto"/>
        <w:bottom w:val="none" w:sz="0" w:space="0" w:color="auto"/>
        <w:right w:val="none" w:sz="0" w:space="0" w:color="auto"/>
      </w:divBdr>
    </w:div>
    <w:div w:id="1403747143">
      <w:bodyDiv w:val="1"/>
      <w:marLeft w:val="0"/>
      <w:marRight w:val="0"/>
      <w:marTop w:val="0"/>
      <w:marBottom w:val="0"/>
      <w:divBdr>
        <w:top w:val="none" w:sz="0" w:space="0" w:color="auto"/>
        <w:left w:val="none" w:sz="0" w:space="0" w:color="auto"/>
        <w:bottom w:val="none" w:sz="0" w:space="0" w:color="auto"/>
        <w:right w:val="none" w:sz="0" w:space="0" w:color="auto"/>
      </w:divBdr>
    </w:div>
    <w:div w:id="1408385114">
      <w:bodyDiv w:val="1"/>
      <w:marLeft w:val="0"/>
      <w:marRight w:val="0"/>
      <w:marTop w:val="0"/>
      <w:marBottom w:val="0"/>
      <w:divBdr>
        <w:top w:val="none" w:sz="0" w:space="0" w:color="auto"/>
        <w:left w:val="none" w:sz="0" w:space="0" w:color="auto"/>
        <w:bottom w:val="none" w:sz="0" w:space="0" w:color="auto"/>
        <w:right w:val="none" w:sz="0" w:space="0" w:color="auto"/>
      </w:divBdr>
    </w:div>
    <w:div w:id="1513496709">
      <w:bodyDiv w:val="1"/>
      <w:marLeft w:val="0"/>
      <w:marRight w:val="0"/>
      <w:marTop w:val="0"/>
      <w:marBottom w:val="0"/>
      <w:divBdr>
        <w:top w:val="none" w:sz="0" w:space="0" w:color="auto"/>
        <w:left w:val="none" w:sz="0" w:space="0" w:color="auto"/>
        <w:bottom w:val="none" w:sz="0" w:space="0" w:color="auto"/>
        <w:right w:val="none" w:sz="0" w:space="0" w:color="auto"/>
      </w:divBdr>
    </w:div>
    <w:div w:id="1520507102">
      <w:bodyDiv w:val="1"/>
      <w:marLeft w:val="0"/>
      <w:marRight w:val="0"/>
      <w:marTop w:val="0"/>
      <w:marBottom w:val="0"/>
      <w:divBdr>
        <w:top w:val="none" w:sz="0" w:space="0" w:color="auto"/>
        <w:left w:val="none" w:sz="0" w:space="0" w:color="auto"/>
        <w:bottom w:val="none" w:sz="0" w:space="0" w:color="auto"/>
        <w:right w:val="none" w:sz="0" w:space="0" w:color="auto"/>
      </w:divBdr>
    </w:div>
    <w:div w:id="1538931168">
      <w:bodyDiv w:val="1"/>
      <w:marLeft w:val="0"/>
      <w:marRight w:val="0"/>
      <w:marTop w:val="0"/>
      <w:marBottom w:val="0"/>
      <w:divBdr>
        <w:top w:val="none" w:sz="0" w:space="0" w:color="auto"/>
        <w:left w:val="none" w:sz="0" w:space="0" w:color="auto"/>
        <w:bottom w:val="none" w:sz="0" w:space="0" w:color="auto"/>
        <w:right w:val="none" w:sz="0" w:space="0" w:color="auto"/>
      </w:divBdr>
    </w:div>
    <w:div w:id="1541091469">
      <w:bodyDiv w:val="1"/>
      <w:marLeft w:val="0"/>
      <w:marRight w:val="0"/>
      <w:marTop w:val="0"/>
      <w:marBottom w:val="0"/>
      <w:divBdr>
        <w:top w:val="none" w:sz="0" w:space="0" w:color="auto"/>
        <w:left w:val="none" w:sz="0" w:space="0" w:color="auto"/>
        <w:bottom w:val="none" w:sz="0" w:space="0" w:color="auto"/>
        <w:right w:val="none" w:sz="0" w:space="0" w:color="auto"/>
      </w:divBdr>
    </w:div>
    <w:div w:id="1542092590">
      <w:bodyDiv w:val="1"/>
      <w:marLeft w:val="0"/>
      <w:marRight w:val="0"/>
      <w:marTop w:val="0"/>
      <w:marBottom w:val="0"/>
      <w:divBdr>
        <w:top w:val="none" w:sz="0" w:space="0" w:color="auto"/>
        <w:left w:val="none" w:sz="0" w:space="0" w:color="auto"/>
        <w:bottom w:val="none" w:sz="0" w:space="0" w:color="auto"/>
        <w:right w:val="none" w:sz="0" w:space="0" w:color="auto"/>
      </w:divBdr>
    </w:div>
    <w:div w:id="1548026845">
      <w:bodyDiv w:val="1"/>
      <w:marLeft w:val="0"/>
      <w:marRight w:val="0"/>
      <w:marTop w:val="0"/>
      <w:marBottom w:val="0"/>
      <w:divBdr>
        <w:top w:val="none" w:sz="0" w:space="0" w:color="auto"/>
        <w:left w:val="none" w:sz="0" w:space="0" w:color="auto"/>
        <w:bottom w:val="none" w:sz="0" w:space="0" w:color="auto"/>
        <w:right w:val="none" w:sz="0" w:space="0" w:color="auto"/>
      </w:divBdr>
    </w:div>
    <w:div w:id="1574465596">
      <w:bodyDiv w:val="1"/>
      <w:marLeft w:val="0"/>
      <w:marRight w:val="0"/>
      <w:marTop w:val="0"/>
      <w:marBottom w:val="0"/>
      <w:divBdr>
        <w:top w:val="none" w:sz="0" w:space="0" w:color="auto"/>
        <w:left w:val="none" w:sz="0" w:space="0" w:color="auto"/>
        <w:bottom w:val="none" w:sz="0" w:space="0" w:color="auto"/>
        <w:right w:val="none" w:sz="0" w:space="0" w:color="auto"/>
      </w:divBdr>
    </w:div>
    <w:div w:id="1604143190">
      <w:bodyDiv w:val="1"/>
      <w:marLeft w:val="0"/>
      <w:marRight w:val="0"/>
      <w:marTop w:val="0"/>
      <w:marBottom w:val="0"/>
      <w:divBdr>
        <w:top w:val="none" w:sz="0" w:space="0" w:color="auto"/>
        <w:left w:val="none" w:sz="0" w:space="0" w:color="auto"/>
        <w:bottom w:val="none" w:sz="0" w:space="0" w:color="auto"/>
        <w:right w:val="none" w:sz="0" w:space="0" w:color="auto"/>
      </w:divBdr>
    </w:div>
    <w:div w:id="1806773759">
      <w:bodyDiv w:val="1"/>
      <w:marLeft w:val="0"/>
      <w:marRight w:val="0"/>
      <w:marTop w:val="0"/>
      <w:marBottom w:val="0"/>
      <w:divBdr>
        <w:top w:val="none" w:sz="0" w:space="0" w:color="auto"/>
        <w:left w:val="none" w:sz="0" w:space="0" w:color="auto"/>
        <w:bottom w:val="none" w:sz="0" w:space="0" w:color="auto"/>
        <w:right w:val="none" w:sz="0" w:space="0" w:color="auto"/>
      </w:divBdr>
    </w:div>
    <w:div w:id="1818719406">
      <w:bodyDiv w:val="1"/>
      <w:marLeft w:val="0"/>
      <w:marRight w:val="0"/>
      <w:marTop w:val="0"/>
      <w:marBottom w:val="0"/>
      <w:divBdr>
        <w:top w:val="none" w:sz="0" w:space="0" w:color="auto"/>
        <w:left w:val="none" w:sz="0" w:space="0" w:color="auto"/>
        <w:bottom w:val="none" w:sz="0" w:space="0" w:color="auto"/>
        <w:right w:val="none" w:sz="0" w:space="0" w:color="auto"/>
      </w:divBdr>
    </w:div>
    <w:div w:id="1853297408">
      <w:bodyDiv w:val="1"/>
      <w:marLeft w:val="0"/>
      <w:marRight w:val="0"/>
      <w:marTop w:val="0"/>
      <w:marBottom w:val="0"/>
      <w:divBdr>
        <w:top w:val="none" w:sz="0" w:space="0" w:color="auto"/>
        <w:left w:val="none" w:sz="0" w:space="0" w:color="auto"/>
        <w:bottom w:val="none" w:sz="0" w:space="0" w:color="auto"/>
        <w:right w:val="none" w:sz="0" w:space="0" w:color="auto"/>
      </w:divBdr>
    </w:div>
    <w:div w:id="1885435739">
      <w:bodyDiv w:val="1"/>
      <w:marLeft w:val="0"/>
      <w:marRight w:val="0"/>
      <w:marTop w:val="0"/>
      <w:marBottom w:val="0"/>
      <w:divBdr>
        <w:top w:val="none" w:sz="0" w:space="0" w:color="auto"/>
        <w:left w:val="none" w:sz="0" w:space="0" w:color="auto"/>
        <w:bottom w:val="none" w:sz="0" w:space="0" w:color="auto"/>
        <w:right w:val="none" w:sz="0" w:space="0" w:color="auto"/>
      </w:divBdr>
    </w:div>
    <w:div w:id="1908297656">
      <w:bodyDiv w:val="1"/>
      <w:marLeft w:val="0"/>
      <w:marRight w:val="0"/>
      <w:marTop w:val="0"/>
      <w:marBottom w:val="0"/>
      <w:divBdr>
        <w:top w:val="none" w:sz="0" w:space="0" w:color="auto"/>
        <w:left w:val="none" w:sz="0" w:space="0" w:color="auto"/>
        <w:bottom w:val="none" w:sz="0" w:space="0" w:color="auto"/>
        <w:right w:val="none" w:sz="0" w:space="0" w:color="auto"/>
      </w:divBdr>
    </w:div>
    <w:div w:id="1934893256">
      <w:bodyDiv w:val="1"/>
      <w:marLeft w:val="0"/>
      <w:marRight w:val="0"/>
      <w:marTop w:val="0"/>
      <w:marBottom w:val="0"/>
      <w:divBdr>
        <w:top w:val="none" w:sz="0" w:space="0" w:color="auto"/>
        <w:left w:val="none" w:sz="0" w:space="0" w:color="auto"/>
        <w:bottom w:val="none" w:sz="0" w:space="0" w:color="auto"/>
        <w:right w:val="none" w:sz="0" w:space="0" w:color="auto"/>
      </w:divBdr>
    </w:div>
    <w:div w:id="1946767363">
      <w:bodyDiv w:val="1"/>
      <w:marLeft w:val="0"/>
      <w:marRight w:val="0"/>
      <w:marTop w:val="0"/>
      <w:marBottom w:val="0"/>
      <w:divBdr>
        <w:top w:val="none" w:sz="0" w:space="0" w:color="auto"/>
        <w:left w:val="none" w:sz="0" w:space="0" w:color="auto"/>
        <w:bottom w:val="none" w:sz="0" w:space="0" w:color="auto"/>
        <w:right w:val="none" w:sz="0" w:space="0" w:color="auto"/>
      </w:divBdr>
    </w:div>
    <w:div w:id="1970698060">
      <w:bodyDiv w:val="1"/>
      <w:marLeft w:val="0"/>
      <w:marRight w:val="0"/>
      <w:marTop w:val="0"/>
      <w:marBottom w:val="0"/>
      <w:divBdr>
        <w:top w:val="none" w:sz="0" w:space="0" w:color="auto"/>
        <w:left w:val="none" w:sz="0" w:space="0" w:color="auto"/>
        <w:bottom w:val="none" w:sz="0" w:space="0" w:color="auto"/>
        <w:right w:val="none" w:sz="0" w:space="0" w:color="auto"/>
      </w:divBdr>
    </w:div>
    <w:div w:id="1988973654">
      <w:bodyDiv w:val="1"/>
      <w:marLeft w:val="0"/>
      <w:marRight w:val="0"/>
      <w:marTop w:val="0"/>
      <w:marBottom w:val="0"/>
      <w:divBdr>
        <w:top w:val="none" w:sz="0" w:space="0" w:color="auto"/>
        <w:left w:val="none" w:sz="0" w:space="0" w:color="auto"/>
        <w:bottom w:val="none" w:sz="0" w:space="0" w:color="auto"/>
        <w:right w:val="none" w:sz="0" w:space="0" w:color="auto"/>
      </w:divBdr>
    </w:div>
    <w:div w:id="1989673988">
      <w:bodyDiv w:val="1"/>
      <w:marLeft w:val="0"/>
      <w:marRight w:val="0"/>
      <w:marTop w:val="0"/>
      <w:marBottom w:val="0"/>
      <w:divBdr>
        <w:top w:val="none" w:sz="0" w:space="0" w:color="auto"/>
        <w:left w:val="none" w:sz="0" w:space="0" w:color="auto"/>
        <w:bottom w:val="none" w:sz="0" w:space="0" w:color="auto"/>
        <w:right w:val="none" w:sz="0" w:space="0" w:color="auto"/>
      </w:divBdr>
    </w:div>
    <w:div w:id="2019114660">
      <w:bodyDiv w:val="1"/>
      <w:marLeft w:val="0"/>
      <w:marRight w:val="0"/>
      <w:marTop w:val="0"/>
      <w:marBottom w:val="0"/>
      <w:divBdr>
        <w:top w:val="none" w:sz="0" w:space="0" w:color="auto"/>
        <w:left w:val="none" w:sz="0" w:space="0" w:color="auto"/>
        <w:bottom w:val="none" w:sz="0" w:space="0" w:color="auto"/>
        <w:right w:val="none" w:sz="0" w:space="0" w:color="auto"/>
      </w:divBdr>
    </w:div>
    <w:div w:id="2028479568">
      <w:bodyDiv w:val="1"/>
      <w:marLeft w:val="0"/>
      <w:marRight w:val="0"/>
      <w:marTop w:val="0"/>
      <w:marBottom w:val="0"/>
      <w:divBdr>
        <w:top w:val="none" w:sz="0" w:space="0" w:color="auto"/>
        <w:left w:val="none" w:sz="0" w:space="0" w:color="auto"/>
        <w:bottom w:val="none" w:sz="0" w:space="0" w:color="auto"/>
        <w:right w:val="none" w:sz="0" w:space="0" w:color="auto"/>
      </w:divBdr>
    </w:div>
    <w:div w:id="2033073195">
      <w:bodyDiv w:val="1"/>
      <w:marLeft w:val="0"/>
      <w:marRight w:val="0"/>
      <w:marTop w:val="0"/>
      <w:marBottom w:val="0"/>
      <w:divBdr>
        <w:top w:val="none" w:sz="0" w:space="0" w:color="auto"/>
        <w:left w:val="none" w:sz="0" w:space="0" w:color="auto"/>
        <w:bottom w:val="none" w:sz="0" w:space="0" w:color="auto"/>
        <w:right w:val="none" w:sz="0" w:space="0" w:color="auto"/>
      </w:divBdr>
    </w:div>
    <w:div w:id="21091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selelope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fcordeiro@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D8A9-0572-4E5F-9306-791BA8F5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3455</Words>
  <Characters>18662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joão fassis</dc:creator>
  <cp:lastModifiedBy>Amanda Cristina</cp:lastModifiedBy>
  <cp:revision>34</cp:revision>
  <cp:lastPrinted>2025-09-15T13:44:00Z</cp:lastPrinted>
  <dcterms:created xsi:type="dcterms:W3CDTF">2025-05-02T14:58:00Z</dcterms:created>
  <dcterms:modified xsi:type="dcterms:W3CDTF">2025-09-15T13:45:00Z</dcterms:modified>
</cp:coreProperties>
</file>