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C86" w:rsidRPr="00405C86" w:rsidRDefault="002E2145" w:rsidP="002E2145">
      <w:pPr>
        <w:tabs>
          <w:tab w:val="left" w:pos="6248"/>
          <w:tab w:val="right" w:pos="10050"/>
        </w:tabs>
        <w:suppressAutoHyphens/>
        <w:spacing w:after="0" w:line="240" w:lineRule="auto"/>
        <w:jc w:val="center"/>
        <w:rPr>
          <w:rFonts w:ascii="Arial" w:eastAsia="Times New Roman" w:hAnsi="Arial" w:cs="Arial"/>
          <w:b/>
          <w:bCs/>
          <w:lang w:eastAsia="ar-SA"/>
        </w:rPr>
      </w:pPr>
      <w:r>
        <w:rPr>
          <w:rFonts w:ascii="Arial" w:eastAsia="Times New Roman" w:hAnsi="Arial" w:cs="Arial"/>
          <w:b/>
          <w:bCs/>
          <w:sz w:val="20"/>
          <w:szCs w:val="20"/>
          <w:lang w:eastAsia="ar-SA"/>
        </w:rPr>
        <w:t xml:space="preserve">   </w:t>
      </w:r>
      <w:r w:rsidR="00405C86" w:rsidRPr="00405C86">
        <w:rPr>
          <w:rFonts w:ascii="Arial" w:eastAsia="Times New Roman" w:hAnsi="Arial" w:cs="Arial"/>
          <w:b/>
          <w:bCs/>
          <w:lang w:eastAsia="ar-SA"/>
        </w:rPr>
        <w:t xml:space="preserve">PROCESSO N. º </w:t>
      </w:r>
      <w:r w:rsidR="005C1181">
        <w:rPr>
          <w:rFonts w:ascii="Arial" w:eastAsia="Times New Roman" w:hAnsi="Arial" w:cs="Arial"/>
          <w:b/>
          <w:bCs/>
          <w:lang w:eastAsia="ar-SA"/>
        </w:rPr>
        <w:t>9387</w:t>
      </w:r>
      <w:r w:rsidR="00405C86"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PREGÃO ELETRÔNICO Nº 4</w:t>
      </w:r>
      <w:r w:rsidR="005C1181">
        <w:rPr>
          <w:rFonts w:ascii="Arial" w:eastAsia="Times New Roman" w:hAnsi="Arial" w:cs="Arial"/>
          <w:b/>
          <w:bCs/>
          <w:lang w:eastAsia="ar-SA"/>
        </w:rPr>
        <w:t>3</w:t>
      </w:r>
      <w:r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240" w:lineRule="auto"/>
        <w:ind w:right="80"/>
        <w:jc w:val="both"/>
        <w:rPr>
          <w:rFonts w:ascii="Arial" w:eastAsia="Times New Roman" w:hAnsi="Arial" w:cs="Arial"/>
          <w:color w:val="000000"/>
          <w:lang w:eastAsia="ar-SA"/>
        </w:rPr>
      </w:pPr>
      <w:r w:rsidRPr="00405C86">
        <w:rPr>
          <w:rFonts w:ascii="Arial" w:eastAsia="Times New Roman" w:hAnsi="Arial" w:cs="Arial"/>
          <w:lang w:eastAsia="ar-SA"/>
        </w:rPr>
        <w:t>Torna-se público que a Prefeitura Municipal de Cordeirópolis, pela Secretaria Municipal de Serviços Públicos, realizará licitação visando o</w:t>
      </w:r>
      <w:r w:rsidRPr="00405C86">
        <w:rPr>
          <w:rFonts w:ascii="Arial" w:hAnsi="Arial" w:cs="Arial"/>
          <w:b/>
        </w:rPr>
        <w:t xml:space="preserve"> </w:t>
      </w:r>
      <w:r w:rsidR="005C1181" w:rsidRPr="002B0F24">
        <w:rPr>
          <w:rFonts w:ascii="Arial" w:eastAsia="Arial" w:hAnsi="Arial" w:cs="Times New Roman"/>
          <w:b/>
          <w:lang w:eastAsia="ar-SA"/>
        </w:rPr>
        <w:t xml:space="preserve">REGISTRO DE PREÇOS </w:t>
      </w:r>
      <w:r w:rsidR="005C1181">
        <w:rPr>
          <w:rFonts w:ascii="Arial" w:eastAsia="Arial" w:hAnsi="Arial" w:cs="Times New Roman"/>
          <w:b/>
          <w:lang w:eastAsia="ar-SA"/>
        </w:rPr>
        <w:t>DE MATERIAIS DE PINTURA A SEREM UTILIZADOS NA REALIZAÇÃO DE REPAROS, MELHORIAS E MANUTENÇÃO NOS PRÉDIOS E ESPAÇOS PÚBLICOS NO MUNICÍPIO DE CORDEIRÓPOLIS, CONTEMPLANDO TODAS AS SECRETARIAS MUNICIPAIS.</w:t>
      </w:r>
      <w:r w:rsidRPr="00405C86">
        <w:rPr>
          <w:rFonts w:ascii="Arial" w:eastAsia="Times New Roman" w:hAnsi="Arial" w:cs="Arial"/>
          <w:lang w:eastAsia="ar-SA"/>
        </w:rPr>
        <w:t xml:space="preserve"> </w:t>
      </w:r>
      <w:r w:rsidRPr="00405C86">
        <w:rPr>
          <w:rFonts w:ascii="Arial" w:eastAsia="Times New Roman" w:hAnsi="Arial" w:cs="Arial"/>
          <w:color w:val="000000"/>
          <w:lang w:eastAsia="ar-SA"/>
        </w:rPr>
        <w:t xml:space="preserve">A presente licitação tem por objetivo o </w:t>
      </w:r>
      <w:r w:rsidRPr="00405C86">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405C86">
        <w:rPr>
          <w:rFonts w:ascii="Arial" w:eastAsia="Times New Roman" w:hAnsi="Arial" w:cs="Arial"/>
          <w:lang w:eastAsia="ar-SA"/>
        </w:rPr>
        <w:t>Decreto Municipal nº 6.811/2024, aplicando, no que couber subsidiariamente o Decreto Federal nº 11.462/2023</w:t>
      </w:r>
      <w:bookmarkEnd w:id="0"/>
      <w:r w:rsidRPr="00405C86">
        <w:rPr>
          <w:rFonts w:ascii="Arial" w:eastAsia="Times New Roman" w:hAnsi="Arial" w:cs="Arial"/>
          <w:lang w:eastAsia="ar-SA"/>
        </w:rPr>
        <w:t>,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Modalidade e Forma</w:t>
            </w:r>
          </w:p>
        </w:tc>
        <w:tc>
          <w:tcPr>
            <w:tcW w:w="5639"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Pregão Eletrônico</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Apresentação de Proposta</w:t>
            </w:r>
          </w:p>
        </w:tc>
        <w:tc>
          <w:tcPr>
            <w:tcW w:w="5639" w:type="dxa"/>
            <w:shd w:val="clear" w:color="auto" w:fill="auto"/>
            <w:vAlign w:val="center"/>
          </w:tcPr>
          <w:p w:rsidR="00405C86" w:rsidRPr="00B909E5" w:rsidRDefault="00405C86" w:rsidP="00B909E5">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 xml:space="preserve">Até  </w:t>
            </w:r>
            <w:r w:rsidR="00B909E5" w:rsidRPr="00B909E5">
              <w:rPr>
                <w:rFonts w:ascii="Arial" w:eastAsia="Times New Roman" w:hAnsi="Arial" w:cs="Arial"/>
                <w:sz w:val="20"/>
                <w:szCs w:val="20"/>
                <w:highlight w:val="yellow"/>
                <w:lang w:eastAsia="ar-SA"/>
              </w:rPr>
              <w:t>27</w:t>
            </w:r>
            <w:r w:rsidRPr="00B909E5">
              <w:rPr>
                <w:rFonts w:ascii="Arial" w:eastAsia="Times New Roman" w:hAnsi="Arial" w:cs="Arial"/>
                <w:sz w:val="20"/>
                <w:szCs w:val="20"/>
                <w:highlight w:val="yellow"/>
                <w:lang w:eastAsia="ar-SA"/>
              </w:rPr>
              <w:t>/</w:t>
            </w:r>
            <w:r w:rsidR="00B909E5" w:rsidRPr="00B909E5">
              <w:rPr>
                <w:rFonts w:ascii="Arial" w:eastAsia="Times New Roman" w:hAnsi="Arial" w:cs="Arial"/>
                <w:sz w:val="20"/>
                <w:szCs w:val="20"/>
                <w:highlight w:val="yellow"/>
                <w:lang w:eastAsia="ar-SA"/>
              </w:rPr>
              <w:t>09</w:t>
            </w:r>
            <w:r w:rsidRPr="00B909E5">
              <w:rPr>
                <w:rFonts w:ascii="Arial" w:eastAsia="Times New Roman" w:hAnsi="Arial" w:cs="Arial"/>
                <w:sz w:val="20"/>
                <w:szCs w:val="20"/>
                <w:highlight w:val="yellow"/>
                <w:lang w:eastAsia="ar-SA"/>
              </w:rPr>
              <w:t>/2024</w:t>
            </w:r>
            <w:r w:rsidR="00B909E5" w:rsidRPr="00B909E5">
              <w:rPr>
                <w:rFonts w:ascii="Arial" w:eastAsia="Times New Roman" w:hAnsi="Arial" w:cs="Arial"/>
                <w:sz w:val="20"/>
                <w:szCs w:val="20"/>
                <w:highlight w:val="yellow"/>
                <w:lang w:eastAsia="ar-SA"/>
              </w:rPr>
              <w:t xml:space="preserve"> </w:t>
            </w:r>
            <w:r w:rsidRPr="00B909E5">
              <w:rPr>
                <w:rFonts w:ascii="Arial" w:eastAsia="Times New Roman" w:hAnsi="Arial" w:cs="Arial"/>
                <w:sz w:val="20"/>
                <w:szCs w:val="20"/>
                <w:highlight w:val="yellow"/>
                <w:lang w:eastAsia="ar-SA"/>
              </w:rPr>
              <w:t>às 17:00 h</w:t>
            </w:r>
            <w:r w:rsidRPr="00B909E5">
              <w:rPr>
                <w:rFonts w:ascii="Arial" w:eastAsia="Times New Roman" w:hAnsi="Arial" w:cs="Arial"/>
                <w:sz w:val="20"/>
                <w:szCs w:val="20"/>
                <w:lang w:eastAsia="ar-SA"/>
              </w:rPr>
              <w:t xml:space="preserve"> (horário de Brasília)</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Abertura da licitação</w:t>
            </w:r>
          </w:p>
        </w:tc>
        <w:tc>
          <w:tcPr>
            <w:tcW w:w="5639" w:type="dxa"/>
            <w:shd w:val="clear" w:color="auto" w:fill="auto"/>
            <w:vAlign w:val="center"/>
          </w:tcPr>
          <w:p w:rsidR="00405C86" w:rsidRPr="00B909E5" w:rsidRDefault="00B909E5" w:rsidP="00B909E5">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highlight w:val="yellow"/>
                <w:lang w:eastAsia="ar-SA"/>
              </w:rPr>
              <w:t>30</w:t>
            </w:r>
            <w:r w:rsidR="00405C86" w:rsidRPr="00B909E5">
              <w:rPr>
                <w:rFonts w:ascii="Arial" w:eastAsia="Times New Roman" w:hAnsi="Arial" w:cs="Arial"/>
                <w:sz w:val="20"/>
                <w:szCs w:val="20"/>
                <w:highlight w:val="yellow"/>
                <w:lang w:eastAsia="ar-SA"/>
              </w:rPr>
              <w:t>/</w:t>
            </w:r>
            <w:r w:rsidRPr="00B909E5">
              <w:rPr>
                <w:rFonts w:ascii="Arial" w:eastAsia="Times New Roman" w:hAnsi="Arial" w:cs="Arial"/>
                <w:sz w:val="20"/>
                <w:szCs w:val="20"/>
                <w:highlight w:val="yellow"/>
                <w:lang w:eastAsia="ar-SA"/>
              </w:rPr>
              <w:t>09</w:t>
            </w:r>
            <w:r w:rsidR="00405C86" w:rsidRPr="00B909E5">
              <w:rPr>
                <w:rFonts w:ascii="Arial" w:eastAsia="Times New Roman" w:hAnsi="Arial" w:cs="Arial"/>
                <w:sz w:val="20"/>
                <w:szCs w:val="20"/>
                <w:highlight w:val="yellow"/>
                <w:lang w:eastAsia="ar-SA"/>
              </w:rPr>
              <w:t>/2024  às 09:00h</w:t>
            </w:r>
            <w:r w:rsidR="00405C86" w:rsidRPr="00B909E5">
              <w:rPr>
                <w:rFonts w:ascii="Arial" w:eastAsia="Times New Roman" w:hAnsi="Arial" w:cs="Arial"/>
                <w:sz w:val="20"/>
                <w:szCs w:val="20"/>
                <w:lang w:eastAsia="ar-SA"/>
              </w:rPr>
              <w:t xml:space="preserve"> (horário de Brasília)</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Critério de Julgamento</w:t>
            </w:r>
          </w:p>
        </w:tc>
        <w:tc>
          <w:tcPr>
            <w:tcW w:w="5639"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fldChar w:fldCharType="begin">
                <w:ffData>
                  <w:name w:val="Selecionar1"/>
                  <w:enabled/>
                  <w:calcOnExit w:val="0"/>
                  <w:checkBox>
                    <w:sizeAuto/>
                    <w:default w:val="1"/>
                  </w:checkBox>
                </w:ffData>
              </w:fldChar>
            </w:r>
            <w:bookmarkStart w:id="1" w:name="Selecionar1"/>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1"/>
            <w:r w:rsidRPr="00B909E5">
              <w:rPr>
                <w:rFonts w:ascii="Arial" w:eastAsia="Times New Roman" w:hAnsi="Arial" w:cs="Arial"/>
                <w:sz w:val="20"/>
                <w:szCs w:val="20"/>
                <w:lang w:eastAsia="ar-SA"/>
              </w:rPr>
              <w:t xml:space="preserve"> Menor Preço          </w:t>
            </w:r>
            <w:r w:rsidRPr="00B909E5">
              <w:rPr>
                <w:rFonts w:ascii="Arial" w:eastAsia="Times New Roman" w:hAnsi="Arial" w:cs="Arial"/>
                <w:sz w:val="20"/>
                <w:szCs w:val="20"/>
                <w:lang w:eastAsia="ar-SA"/>
              </w:rPr>
              <w:fldChar w:fldCharType="begin">
                <w:ffData>
                  <w:name w:val="Selecionar3"/>
                  <w:enabled/>
                  <w:calcOnExit w:val="0"/>
                  <w:checkBox>
                    <w:sizeAuto/>
                    <w:default w:val="0"/>
                  </w:checkBox>
                </w:ffData>
              </w:fldChar>
            </w:r>
            <w:bookmarkStart w:id="2" w:name="Selecionar3"/>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2"/>
            <w:r w:rsidRPr="00B909E5">
              <w:rPr>
                <w:rFonts w:ascii="Arial" w:eastAsia="Times New Roman" w:hAnsi="Arial" w:cs="Arial"/>
                <w:sz w:val="20"/>
                <w:szCs w:val="20"/>
                <w:lang w:eastAsia="ar-SA"/>
              </w:rPr>
              <w:t xml:space="preserve"> Maior Desconto</w:t>
            </w:r>
          </w:p>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fldChar w:fldCharType="begin">
                <w:ffData>
                  <w:name w:val="Selecionar2"/>
                  <w:enabled/>
                  <w:calcOnExit w:val="0"/>
                  <w:checkBox>
                    <w:sizeAuto/>
                    <w:default w:val="1"/>
                  </w:checkBox>
                </w:ffData>
              </w:fldChar>
            </w:r>
            <w:bookmarkStart w:id="3" w:name="Selecionar2"/>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3"/>
            <w:r w:rsidRPr="00B909E5">
              <w:rPr>
                <w:rFonts w:ascii="Arial" w:eastAsia="Times New Roman" w:hAnsi="Arial" w:cs="Arial"/>
                <w:sz w:val="20"/>
                <w:szCs w:val="20"/>
                <w:lang w:eastAsia="ar-SA"/>
              </w:rPr>
              <w:t xml:space="preserve"> Por item                 </w:t>
            </w:r>
            <w:r w:rsidRPr="00B909E5">
              <w:rPr>
                <w:rFonts w:ascii="Arial" w:eastAsia="Times New Roman" w:hAnsi="Arial" w:cs="Arial"/>
                <w:sz w:val="20"/>
                <w:szCs w:val="20"/>
                <w:lang w:eastAsia="ar-SA"/>
              </w:rPr>
              <w:fldChar w:fldCharType="begin">
                <w:ffData>
                  <w:name w:val="Selecionar4"/>
                  <w:enabled/>
                  <w:calcOnExit w:val="0"/>
                  <w:checkBox>
                    <w:sizeAuto/>
                    <w:default w:val="0"/>
                  </w:checkBox>
                </w:ffData>
              </w:fldChar>
            </w:r>
            <w:bookmarkStart w:id="4" w:name="Selecionar4"/>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4"/>
            <w:r w:rsidRPr="00B909E5">
              <w:rPr>
                <w:rFonts w:ascii="Arial" w:eastAsia="Times New Roman" w:hAnsi="Arial" w:cs="Arial"/>
                <w:sz w:val="20"/>
                <w:szCs w:val="20"/>
                <w:lang w:eastAsia="ar-SA"/>
              </w:rPr>
              <w:t xml:space="preserve"> Por lote                </w:t>
            </w:r>
            <w:r w:rsidRPr="00B909E5">
              <w:rPr>
                <w:rFonts w:ascii="Arial" w:eastAsia="Times New Roman" w:hAnsi="Arial" w:cs="Arial"/>
                <w:sz w:val="20"/>
                <w:szCs w:val="20"/>
                <w:lang w:eastAsia="ar-SA"/>
              </w:rPr>
              <w:fldChar w:fldCharType="begin">
                <w:ffData>
                  <w:name w:val="Selecionar4"/>
                  <w:enabled/>
                  <w:calcOnExit w:val="0"/>
                  <w:checkBox>
                    <w:sizeAuto/>
                    <w:default w:val="0"/>
                  </w:checkBox>
                </w:ffData>
              </w:fldChar>
            </w:r>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r w:rsidRPr="00B909E5">
              <w:rPr>
                <w:rFonts w:ascii="Arial" w:eastAsia="Times New Roman" w:hAnsi="Arial" w:cs="Arial"/>
                <w:sz w:val="20"/>
                <w:szCs w:val="20"/>
                <w:lang w:eastAsia="ar-SA"/>
              </w:rPr>
              <w:t xml:space="preserve"> Global</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Modo de Disputa</w:t>
            </w:r>
          </w:p>
        </w:tc>
        <w:tc>
          <w:tcPr>
            <w:tcW w:w="5639"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fldChar w:fldCharType="begin">
                <w:ffData>
                  <w:name w:val=""/>
                  <w:enabled/>
                  <w:calcOnExit w:val="0"/>
                  <w:checkBox>
                    <w:sizeAuto/>
                    <w:default w:val="1"/>
                  </w:checkBox>
                </w:ffData>
              </w:fldChar>
            </w:r>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r w:rsidRPr="00B909E5">
              <w:rPr>
                <w:rFonts w:ascii="Arial" w:eastAsia="Times New Roman" w:hAnsi="Arial" w:cs="Arial"/>
                <w:sz w:val="20"/>
                <w:szCs w:val="20"/>
                <w:lang w:eastAsia="ar-SA"/>
              </w:rPr>
              <w:t xml:space="preserve"> Aberto          </w:t>
            </w:r>
            <w:r w:rsidRPr="00B909E5">
              <w:rPr>
                <w:rFonts w:ascii="Arial" w:eastAsia="Times New Roman" w:hAnsi="Arial" w:cs="Arial"/>
                <w:sz w:val="20"/>
                <w:szCs w:val="20"/>
                <w:lang w:eastAsia="ar-SA"/>
              </w:rPr>
              <w:fldChar w:fldCharType="begin">
                <w:ffData>
                  <w:name w:val="Selecionar7"/>
                  <w:enabled/>
                  <w:calcOnExit w:val="0"/>
                  <w:checkBox>
                    <w:sizeAuto/>
                    <w:default w:val="0"/>
                  </w:checkBox>
                </w:ffData>
              </w:fldChar>
            </w:r>
            <w:bookmarkStart w:id="5" w:name="Selecionar7"/>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5"/>
            <w:r w:rsidRPr="00B909E5">
              <w:rPr>
                <w:rFonts w:ascii="Arial" w:eastAsia="Times New Roman" w:hAnsi="Arial" w:cs="Arial"/>
                <w:sz w:val="20"/>
                <w:szCs w:val="20"/>
                <w:lang w:eastAsia="ar-SA"/>
              </w:rPr>
              <w:t xml:space="preserve"> Aberto/Fechado      </w:t>
            </w:r>
            <w:r w:rsidRPr="00B909E5">
              <w:rPr>
                <w:rFonts w:ascii="Arial" w:eastAsia="Times New Roman" w:hAnsi="Arial" w:cs="Arial"/>
                <w:sz w:val="20"/>
                <w:szCs w:val="20"/>
                <w:lang w:eastAsia="ar-SA"/>
              </w:rPr>
              <w:fldChar w:fldCharType="begin">
                <w:ffData>
                  <w:name w:val="Selecionar8"/>
                  <w:enabled/>
                  <w:calcOnExit w:val="0"/>
                  <w:checkBox>
                    <w:sizeAuto/>
                    <w:default w:val="0"/>
                  </w:checkBox>
                </w:ffData>
              </w:fldChar>
            </w:r>
            <w:bookmarkStart w:id="6" w:name="Selecionar8"/>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6"/>
            <w:r w:rsidR="00257FF2" w:rsidRPr="00B909E5">
              <w:rPr>
                <w:rFonts w:ascii="Arial" w:eastAsia="Times New Roman" w:hAnsi="Arial" w:cs="Arial"/>
                <w:sz w:val="20"/>
                <w:szCs w:val="20"/>
                <w:lang w:eastAsia="ar-SA"/>
              </w:rPr>
              <w:t xml:space="preserve"> </w:t>
            </w:r>
            <w:r w:rsidRPr="00B909E5">
              <w:rPr>
                <w:rFonts w:ascii="Arial" w:eastAsia="Times New Roman" w:hAnsi="Arial" w:cs="Arial"/>
                <w:sz w:val="20"/>
                <w:szCs w:val="20"/>
                <w:lang w:eastAsia="ar-SA"/>
              </w:rPr>
              <w:t>Fechado/Aberto</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Intervalo mínimo de diferença de valores ou percentuais entre os lances</w:t>
            </w:r>
          </w:p>
        </w:tc>
        <w:tc>
          <w:tcPr>
            <w:tcW w:w="5639" w:type="dxa"/>
            <w:shd w:val="clear" w:color="auto" w:fill="auto"/>
            <w:vAlign w:val="center"/>
          </w:tcPr>
          <w:p w:rsidR="00405C86" w:rsidRPr="00B909E5" w:rsidRDefault="005C1181"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 xml:space="preserve">R$ 1 % </w:t>
            </w:r>
            <w:r w:rsidR="00405C86" w:rsidRPr="00B909E5">
              <w:rPr>
                <w:rFonts w:ascii="Arial" w:eastAsia="Times New Roman" w:hAnsi="Arial" w:cs="Arial"/>
                <w:i/>
                <w:iCs/>
                <w:sz w:val="20"/>
                <w:szCs w:val="20"/>
                <w:lang w:eastAsia="ar-SA"/>
              </w:rPr>
              <w:t>(incidirá tanto em relação aos lances intermediários quanto em relação à proposta que cobrir a melhor oferta)</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Benefícios ME/EPP</w:t>
            </w:r>
          </w:p>
        </w:tc>
        <w:tc>
          <w:tcPr>
            <w:tcW w:w="5639" w:type="dxa"/>
            <w:shd w:val="clear" w:color="auto" w:fill="auto"/>
            <w:vAlign w:val="center"/>
          </w:tcPr>
          <w:p w:rsidR="00405C86" w:rsidRPr="00B909E5" w:rsidRDefault="00257FF2"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fldChar w:fldCharType="begin">
                <w:ffData>
                  <w:name w:val=""/>
                  <w:enabled/>
                  <w:calcOnExit w:val="0"/>
                  <w:checkBox>
                    <w:sizeAuto/>
                    <w:default w:val="1"/>
                  </w:checkBox>
                </w:ffData>
              </w:fldChar>
            </w:r>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r w:rsidR="00405C86" w:rsidRPr="00B909E5">
              <w:rPr>
                <w:rFonts w:ascii="Arial" w:eastAsia="Times New Roman" w:hAnsi="Arial" w:cs="Arial"/>
                <w:sz w:val="20"/>
                <w:szCs w:val="20"/>
                <w:lang w:eastAsia="ar-SA"/>
              </w:rPr>
              <w:t xml:space="preserve"> Sim. Vide condições no Edital e Termo de Referência</w:t>
            </w:r>
          </w:p>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fldChar w:fldCharType="begin">
                <w:ffData>
                  <w:name w:val="Selecionar14"/>
                  <w:enabled/>
                  <w:calcOnExit w:val="0"/>
                  <w:checkBox>
                    <w:sizeAuto/>
                    <w:default w:val="0"/>
                  </w:checkBox>
                </w:ffData>
              </w:fldChar>
            </w:r>
            <w:bookmarkStart w:id="7" w:name="Selecionar14"/>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7"/>
            <w:r w:rsidRPr="00B909E5">
              <w:rPr>
                <w:rFonts w:ascii="Arial" w:eastAsia="Times New Roman" w:hAnsi="Arial" w:cs="Arial"/>
                <w:sz w:val="20"/>
                <w:szCs w:val="20"/>
                <w:lang w:eastAsia="ar-SA"/>
              </w:rPr>
              <w:t xml:space="preserve"> Não. Valor estimado superior (§1º art. 4º da Lei 14.133/2021) </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Permitida a participação de consórcio</w:t>
            </w:r>
          </w:p>
        </w:tc>
        <w:tc>
          <w:tcPr>
            <w:tcW w:w="5639"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fldChar w:fldCharType="begin">
                <w:ffData>
                  <w:name w:val="Selecionar9"/>
                  <w:enabled/>
                  <w:calcOnExit w:val="0"/>
                  <w:checkBox>
                    <w:sizeAuto/>
                    <w:default w:val="0"/>
                  </w:checkBox>
                </w:ffData>
              </w:fldChar>
            </w:r>
            <w:bookmarkStart w:id="8" w:name="Selecionar9"/>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8"/>
            <w:r w:rsidRPr="00B909E5">
              <w:rPr>
                <w:rFonts w:ascii="Arial" w:eastAsia="Times New Roman" w:hAnsi="Arial" w:cs="Arial"/>
                <w:sz w:val="20"/>
                <w:szCs w:val="20"/>
                <w:lang w:eastAsia="ar-SA"/>
              </w:rPr>
              <w:t xml:space="preserve"> Sim     </w:t>
            </w:r>
            <w:r w:rsidRPr="00B909E5">
              <w:rPr>
                <w:rFonts w:ascii="Arial" w:eastAsia="Times New Roman" w:hAnsi="Arial" w:cs="Arial"/>
                <w:sz w:val="20"/>
                <w:szCs w:val="20"/>
                <w:lang w:eastAsia="ar-SA"/>
              </w:rPr>
              <w:fldChar w:fldCharType="begin">
                <w:ffData>
                  <w:name w:val="Selecionar9"/>
                  <w:enabled/>
                  <w:calcOnExit w:val="0"/>
                  <w:checkBox>
                    <w:sizeAuto/>
                    <w:default w:val="1"/>
                  </w:checkBox>
                </w:ffData>
              </w:fldChar>
            </w:r>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r w:rsidRPr="00B909E5">
              <w:rPr>
                <w:rFonts w:ascii="Arial" w:eastAsia="Times New Roman" w:hAnsi="Arial" w:cs="Arial"/>
                <w:sz w:val="20"/>
                <w:szCs w:val="20"/>
                <w:lang w:eastAsia="ar-SA"/>
              </w:rPr>
              <w:t>Não</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 xml:space="preserve">Garantia de proposta </w:t>
            </w:r>
          </w:p>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(art. 58 da Lei 14.133/2021)</w:t>
            </w:r>
          </w:p>
        </w:tc>
        <w:tc>
          <w:tcPr>
            <w:tcW w:w="5639"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fldChar w:fldCharType="begin">
                <w:ffData>
                  <w:name w:val="Selecionar11"/>
                  <w:enabled/>
                  <w:calcOnExit w:val="0"/>
                  <w:checkBox>
                    <w:sizeAuto/>
                    <w:default w:val="0"/>
                  </w:checkBox>
                </w:ffData>
              </w:fldChar>
            </w:r>
            <w:bookmarkStart w:id="9" w:name="Selecionar11"/>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bookmarkEnd w:id="9"/>
            <w:r w:rsidRPr="00B909E5">
              <w:rPr>
                <w:rFonts w:ascii="Arial" w:eastAsia="Times New Roman" w:hAnsi="Arial" w:cs="Arial"/>
                <w:sz w:val="20"/>
                <w:szCs w:val="20"/>
                <w:lang w:eastAsia="ar-SA"/>
              </w:rPr>
              <w:t xml:space="preserve"> Sim     </w:t>
            </w:r>
            <w:r w:rsidRPr="00B909E5">
              <w:rPr>
                <w:rFonts w:ascii="Arial" w:eastAsia="Times New Roman" w:hAnsi="Arial" w:cs="Arial"/>
                <w:sz w:val="20"/>
                <w:szCs w:val="20"/>
                <w:lang w:eastAsia="ar-SA"/>
              </w:rPr>
              <w:fldChar w:fldCharType="begin">
                <w:ffData>
                  <w:name w:val=""/>
                  <w:enabled/>
                  <w:calcOnExit w:val="0"/>
                  <w:checkBox>
                    <w:sizeAuto/>
                    <w:default w:val="1"/>
                  </w:checkBox>
                </w:ffData>
              </w:fldChar>
            </w:r>
            <w:r w:rsidRPr="00B909E5">
              <w:rPr>
                <w:rFonts w:ascii="Arial" w:eastAsia="Times New Roman" w:hAnsi="Arial" w:cs="Arial"/>
                <w:sz w:val="20"/>
                <w:szCs w:val="20"/>
                <w:lang w:eastAsia="ar-SA"/>
              </w:rPr>
              <w:instrText xml:space="preserve"> FORMCHECKBOX </w:instrText>
            </w:r>
            <w:r w:rsidR="009B3D0E">
              <w:rPr>
                <w:rFonts w:ascii="Arial" w:eastAsia="Times New Roman" w:hAnsi="Arial" w:cs="Arial"/>
                <w:sz w:val="20"/>
                <w:szCs w:val="20"/>
                <w:lang w:eastAsia="ar-SA"/>
              </w:rPr>
            </w:r>
            <w:r w:rsidR="009B3D0E">
              <w:rPr>
                <w:rFonts w:ascii="Arial" w:eastAsia="Times New Roman" w:hAnsi="Arial" w:cs="Arial"/>
                <w:sz w:val="20"/>
                <w:szCs w:val="20"/>
                <w:lang w:eastAsia="ar-SA"/>
              </w:rPr>
              <w:fldChar w:fldCharType="separate"/>
            </w:r>
            <w:r w:rsidRPr="00B909E5">
              <w:rPr>
                <w:rFonts w:ascii="Arial" w:eastAsia="Times New Roman" w:hAnsi="Arial" w:cs="Arial"/>
                <w:sz w:val="20"/>
                <w:szCs w:val="20"/>
                <w:lang w:eastAsia="ar-SA"/>
              </w:rPr>
              <w:fldChar w:fldCharType="end"/>
            </w:r>
            <w:r w:rsidRPr="00B909E5">
              <w:rPr>
                <w:rFonts w:ascii="Arial" w:eastAsia="Times New Roman" w:hAnsi="Arial" w:cs="Arial"/>
                <w:sz w:val="20"/>
                <w:szCs w:val="20"/>
                <w:lang w:eastAsia="ar-SA"/>
              </w:rPr>
              <w:t xml:space="preserve"> Não</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Valor Estimado da Contratação</w:t>
            </w:r>
          </w:p>
        </w:tc>
        <w:tc>
          <w:tcPr>
            <w:tcW w:w="5639" w:type="dxa"/>
            <w:shd w:val="clear" w:color="auto" w:fill="auto"/>
            <w:vAlign w:val="center"/>
          </w:tcPr>
          <w:p w:rsidR="00405C86" w:rsidRPr="00B909E5" w:rsidRDefault="00405C86" w:rsidP="005C1181">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b/>
                <w:sz w:val="20"/>
                <w:szCs w:val="20"/>
                <w:lang w:eastAsia="ar-SA"/>
              </w:rPr>
              <w:t xml:space="preserve">R$ </w:t>
            </w:r>
            <w:r w:rsidR="005C1181" w:rsidRPr="00B909E5">
              <w:rPr>
                <w:rFonts w:ascii="Arial" w:eastAsia="Times New Roman" w:hAnsi="Arial" w:cs="Arial"/>
                <w:b/>
                <w:sz w:val="20"/>
                <w:szCs w:val="20"/>
                <w:lang w:eastAsia="ar-SA"/>
              </w:rPr>
              <w:t>1.24</w:t>
            </w:r>
            <w:r w:rsidR="00172BB2" w:rsidRPr="00B909E5">
              <w:rPr>
                <w:rFonts w:ascii="Arial" w:eastAsia="Times New Roman" w:hAnsi="Arial" w:cs="Arial"/>
                <w:b/>
                <w:sz w:val="20"/>
                <w:szCs w:val="20"/>
                <w:lang w:eastAsia="ar-SA"/>
              </w:rPr>
              <w:t>8.</w:t>
            </w:r>
            <w:r w:rsidR="005C1181" w:rsidRPr="00B909E5">
              <w:rPr>
                <w:rFonts w:ascii="Arial" w:eastAsia="Times New Roman" w:hAnsi="Arial" w:cs="Arial"/>
                <w:b/>
                <w:sz w:val="20"/>
                <w:szCs w:val="20"/>
                <w:lang w:eastAsia="ar-SA"/>
              </w:rPr>
              <w:t>8</w:t>
            </w:r>
            <w:r w:rsidR="00172BB2" w:rsidRPr="00B909E5">
              <w:rPr>
                <w:rFonts w:ascii="Arial" w:eastAsia="Times New Roman" w:hAnsi="Arial" w:cs="Arial"/>
                <w:b/>
                <w:sz w:val="20"/>
                <w:szCs w:val="20"/>
                <w:lang w:eastAsia="ar-SA"/>
              </w:rPr>
              <w:t>0</w:t>
            </w:r>
            <w:r w:rsidR="005C1181" w:rsidRPr="00B909E5">
              <w:rPr>
                <w:rFonts w:ascii="Arial" w:eastAsia="Times New Roman" w:hAnsi="Arial" w:cs="Arial"/>
                <w:b/>
                <w:sz w:val="20"/>
                <w:szCs w:val="20"/>
                <w:lang w:eastAsia="ar-SA"/>
              </w:rPr>
              <w:t>8</w:t>
            </w:r>
            <w:r w:rsidR="00172BB2" w:rsidRPr="00B909E5">
              <w:rPr>
                <w:rFonts w:ascii="Arial" w:eastAsia="Times New Roman" w:hAnsi="Arial" w:cs="Arial"/>
                <w:b/>
                <w:sz w:val="20"/>
                <w:szCs w:val="20"/>
                <w:lang w:eastAsia="ar-SA"/>
              </w:rPr>
              <w:t>,</w:t>
            </w:r>
            <w:r w:rsidR="005C1181" w:rsidRPr="00B909E5">
              <w:rPr>
                <w:rFonts w:ascii="Arial" w:eastAsia="Times New Roman" w:hAnsi="Arial" w:cs="Arial"/>
                <w:b/>
                <w:sz w:val="20"/>
                <w:szCs w:val="20"/>
                <w:lang w:eastAsia="ar-SA"/>
              </w:rPr>
              <w:t>80 (um milhão, duzentos e quarenta e</w:t>
            </w:r>
            <w:r w:rsidR="00172BB2" w:rsidRPr="00B909E5">
              <w:rPr>
                <w:rFonts w:ascii="Arial" w:eastAsia="Times New Roman" w:hAnsi="Arial" w:cs="Arial"/>
                <w:b/>
                <w:sz w:val="20"/>
                <w:szCs w:val="20"/>
                <w:lang w:eastAsia="ar-SA"/>
              </w:rPr>
              <w:t xml:space="preserve"> oito mil</w:t>
            </w:r>
            <w:r w:rsidR="005C1181" w:rsidRPr="00B909E5">
              <w:rPr>
                <w:rFonts w:ascii="Arial" w:eastAsia="Times New Roman" w:hAnsi="Arial" w:cs="Arial"/>
                <w:b/>
                <w:sz w:val="20"/>
                <w:szCs w:val="20"/>
                <w:lang w:eastAsia="ar-SA"/>
              </w:rPr>
              <w:t>, oitoc</w:t>
            </w:r>
            <w:r w:rsidR="00172BB2" w:rsidRPr="00B909E5">
              <w:rPr>
                <w:rFonts w:ascii="Arial" w:eastAsia="Times New Roman" w:hAnsi="Arial" w:cs="Arial"/>
                <w:b/>
                <w:sz w:val="20"/>
                <w:szCs w:val="20"/>
                <w:lang w:eastAsia="ar-SA"/>
              </w:rPr>
              <w:t xml:space="preserve">entos </w:t>
            </w:r>
            <w:r w:rsidR="005C1181" w:rsidRPr="00B909E5">
              <w:rPr>
                <w:rFonts w:ascii="Arial" w:eastAsia="Times New Roman" w:hAnsi="Arial" w:cs="Arial"/>
                <w:b/>
                <w:sz w:val="20"/>
                <w:szCs w:val="20"/>
                <w:lang w:eastAsia="ar-SA"/>
              </w:rPr>
              <w:t xml:space="preserve">e oito </w:t>
            </w:r>
            <w:r w:rsidR="00172BB2" w:rsidRPr="00B909E5">
              <w:rPr>
                <w:rFonts w:ascii="Arial" w:eastAsia="Times New Roman" w:hAnsi="Arial" w:cs="Arial"/>
                <w:b/>
                <w:sz w:val="20"/>
                <w:szCs w:val="20"/>
                <w:lang w:eastAsia="ar-SA"/>
              </w:rPr>
              <w:t>reais</w:t>
            </w:r>
            <w:r w:rsidR="005C1181" w:rsidRPr="00B909E5">
              <w:rPr>
                <w:rFonts w:ascii="Arial" w:eastAsia="Times New Roman" w:hAnsi="Arial" w:cs="Arial"/>
                <w:b/>
                <w:sz w:val="20"/>
                <w:szCs w:val="20"/>
                <w:lang w:eastAsia="ar-SA"/>
              </w:rPr>
              <w:t xml:space="preserve"> e oitenta centavos</w:t>
            </w:r>
            <w:r w:rsidR="00172BB2" w:rsidRPr="00B909E5">
              <w:rPr>
                <w:rFonts w:ascii="Arial" w:eastAsia="Times New Roman" w:hAnsi="Arial" w:cs="Arial"/>
                <w:b/>
                <w:sz w:val="20"/>
                <w:szCs w:val="20"/>
                <w:lang w:eastAsia="ar-SA"/>
              </w:rPr>
              <w:t>)</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Sistema Eletrônico</w:t>
            </w:r>
          </w:p>
        </w:tc>
        <w:tc>
          <w:tcPr>
            <w:tcW w:w="5639" w:type="dxa"/>
            <w:shd w:val="clear" w:color="auto" w:fill="auto"/>
            <w:vAlign w:val="center"/>
          </w:tcPr>
          <w:p w:rsidR="00405C86" w:rsidRPr="00B909E5" w:rsidRDefault="009B3D0E" w:rsidP="00405C86">
            <w:pPr>
              <w:suppressAutoHyphens/>
              <w:spacing w:after="0" w:line="360" w:lineRule="auto"/>
              <w:jc w:val="both"/>
              <w:rPr>
                <w:rFonts w:ascii="Arial" w:eastAsia="Times New Roman" w:hAnsi="Arial" w:cs="Arial"/>
                <w:i/>
                <w:iCs/>
                <w:color w:val="FF0000"/>
                <w:sz w:val="20"/>
                <w:szCs w:val="20"/>
                <w:lang w:eastAsia="ar-SA"/>
              </w:rPr>
            </w:pPr>
            <w:hyperlink r:id="rId7" w:history="1">
              <w:r w:rsidR="00405C86" w:rsidRPr="00B909E5">
                <w:rPr>
                  <w:rFonts w:ascii="Arial" w:eastAsia="Times New Roman" w:hAnsi="Arial" w:cs="Arial"/>
                  <w:color w:val="000080"/>
                  <w:sz w:val="20"/>
                  <w:szCs w:val="20"/>
                  <w:u w:val="single"/>
                  <w:lang w:eastAsia="ar-SA"/>
                </w:rPr>
                <w:t>http://comprasbr.com.br</w:t>
              </w:r>
            </w:hyperlink>
            <w:r w:rsidR="00405C86" w:rsidRPr="00B909E5">
              <w:rPr>
                <w:rFonts w:ascii="Arial" w:eastAsia="Times New Roman" w:hAnsi="Arial" w:cs="Arial"/>
                <w:sz w:val="20"/>
                <w:szCs w:val="20"/>
                <w:lang w:eastAsia="ar-SA"/>
              </w:rPr>
              <w:t>.</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Locais em que serão divulgadas informações sobre o certame</w:t>
            </w:r>
          </w:p>
        </w:tc>
        <w:tc>
          <w:tcPr>
            <w:tcW w:w="5639" w:type="dxa"/>
            <w:shd w:val="clear" w:color="auto" w:fill="auto"/>
            <w:vAlign w:val="center"/>
          </w:tcPr>
          <w:p w:rsidR="00405C86" w:rsidRPr="00B909E5" w:rsidRDefault="009B3D0E" w:rsidP="00405C86">
            <w:pPr>
              <w:suppressAutoHyphens/>
              <w:spacing w:after="0" w:line="360" w:lineRule="auto"/>
              <w:jc w:val="both"/>
              <w:rPr>
                <w:rFonts w:ascii="Arial" w:eastAsia="Times New Roman" w:hAnsi="Arial" w:cs="Arial"/>
                <w:i/>
                <w:iCs/>
                <w:sz w:val="20"/>
                <w:szCs w:val="20"/>
                <w:lang w:eastAsia="ar-SA"/>
              </w:rPr>
            </w:pPr>
            <w:hyperlink r:id="rId8" w:history="1">
              <w:r w:rsidR="00405C86" w:rsidRPr="00B909E5">
                <w:rPr>
                  <w:rFonts w:ascii="Arial" w:eastAsia="Times New Roman" w:hAnsi="Arial" w:cs="Arial"/>
                  <w:i/>
                  <w:iCs/>
                  <w:color w:val="000080"/>
                  <w:sz w:val="20"/>
                  <w:szCs w:val="20"/>
                  <w:u w:val="single"/>
                  <w:lang w:eastAsia="ar-SA"/>
                </w:rPr>
                <w:t>https://www.cordeiropolis.sp.gov.br/</w:t>
              </w:r>
            </w:hyperlink>
            <w:r w:rsidR="00405C86" w:rsidRPr="00B909E5">
              <w:rPr>
                <w:rFonts w:ascii="Arial" w:eastAsia="Times New Roman" w:hAnsi="Arial" w:cs="Arial"/>
                <w:i/>
                <w:iCs/>
                <w:sz w:val="20"/>
                <w:szCs w:val="20"/>
                <w:lang w:eastAsia="ar-SA"/>
              </w:rPr>
              <w:t xml:space="preserve"> e PNCP</w:t>
            </w:r>
          </w:p>
        </w:tc>
      </w:tr>
      <w:tr w:rsidR="00405C86" w:rsidRPr="00405C86" w:rsidTr="00B909E5">
        <w:trPr>
          <w:trHeight w:val="567"/>
          <w:jc w:val="center"/>
        </w:trPr>
        <w:tc>
          <w:tcPr>
            <w:tcW w:w="3425" w:type="dxa"/>
            <w:shd w:val="clear" w:color="auto" w:fill="auto"/>
            <w:vAlign w:val="center"/>
          </w:tcPr>
          <w:p w:rsidR="00405C86" w:rsidRPr="00B909E5" w:rsidRDefault="00405C86" w:rsidP="00405C86">
            <w:pPr>
              <w:suppressAutoHyphens/>
              <w:spacing w:after="0" w:line="360" w:lineRule="auto"/>
              <w:jc w:val="both"/>
              <w:rPr>
                <w:rFonts w:ascii="Arial" w:eastAsia="Times New Roman" w:hAnsi="Arial" w:cs="Arial"/>
                <w:sz w:val="20"/>
                <w:szCs w:val="20"/>
                <w:lang w:eastAsia="ar-SA"/>
              </w:rPr>
            </w:pPr>
            <w:r w:rsidRPr="00B909E5">
              <w:rPr>
                <w:rFonts w:ascii="Arial" w:eastAsia="Times New Roman" w:hAnsi="Arial" w:cs="Arial"/>
                <w:sz w:val="20"/>
                <w:szCs w:val="20"/>
                <w:lang w:eastAsia="ar-SA"/>
              </w:rPr>
              <w:t>Pedidos de esclarecimentos e impugnações</w:t>
            </w:r>
          </w:p>
        </w:tc>
        <w:tc>
          <w:tcPr>
            <w:tcW w:w="5639" w:type="dxa"/>
            <w:shd w:val="clear" w:color="auto" w:fill="auto"/>
            <w:vAlign w:val="center"/>
          </w:tcPr>
          <w:p w:rsidR="00405C86" w:rsidRPr="00B909E5" w:rsidRDefault="009B3D0E" w:rsidP="00405C86">
            <w:pPr>
              <w:suppressAutoHyphens/>
              <w:spacing w:after="0" w:line="360" w:lineRule="auto"/>
              <w:jc w:val="both"/>
              <w:rPr>
                <w:rFonts w:ascii="Arial" w:eastAsia="Times New Roman" w:hAnsi="Arial" w:cs="Arial"/>
                <w:i/>
                <w:iCs/>
                <w:sz w:val="20"/>
                <w:szCs w:val="20"/>
                <w:lang w:eastAsia="ar-SA"/>
              </w:rPr>
            </w:pPr>
            <w:hyperlink r:id="rId9" w:history="1">
              <w:r w:rsidR="00405C86" w:rsidRPr="00B909E5">
                <w:rPr>
                  <w:rFonts w:ascii="Arial" w:eastAsia="Times New Roman" w:hAnsi="Arial" w:cs="Arial"/>
                  <w:color w:val="000080"/>
                  <w:sz w:val="20"/>
                  <w:szCs w:val="20"/>
                  <w:u w:val="single"/>
                  <w:lang w:eastAsia="ar-SA"/>
                </w:rPr>
                <w:t>http://comprasbr.com.br</w:t>
              </w:r>
            </w:hyperlink>
          </w:p>
        </w:tc>
      </w:tr>
    </w:tbl>
    <w:p w:rsidR="00405C86" w:rsidRDefault="00405C86" w:rsidP="00405C86">
      <w:pPr>
        <w:suppressAutoHyphens/>
        <w:spacing w:after="0" w:line="360" w:lineRule="auto"/>
        <w:jc w:val="both"/>
        <w:rPr>
          <w:rFonts w:ascii="Arial" w:eastAsia="Times New Roman" w:hAnsi="Arial" w:cs="Arial"/>
          <w:lang w:eastAsia="ar-SA"/>
        </w:rPr>
      </w:pPr>
      <w:bookmarkStart w:id="10" w:name="_Toc135469223"/>
    </w:p>
    <w:p w:rsidR="00B909E5" w:rsidRPr="00405C86" w:rsidRDefault="00B909E5"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1. DO OBJETO</w:t>
      </w:r>
      <w:bookmarkEnd w:id="10"/>
    </w:p>
    <w:p w:rsidR="00405C86" w:rsidRPr="00405C86" w:rsidRDefault="00405C86" w:rsidP="00405C86">
      <w:pPr>
        <w:spacing w:after="0" w:line="360" w:lineRule="auto"/>
        <w:ind w:right="-11"/>
        <w:jc w:val="both"/>
        <w:rPr>
          <w:rFonts w:ascii="Arial" w:hAnsi="Arial" w:cs="Arial"/>
        </w:rPr>
      </w:pPr>
      <w:r w:rsidRPr="00405C86">
        <w:rPr>
          <w:rFonts w:ascii="Arial" w:eastAsia="Times New Roman" w:hAnsi="Arial" w:cs="Arial"/>
          <w:lang w:eastAsia="ar-SA"/>
        </w:rPr>
        <w:t>1.1. O objeto da presente licitação é o</w:t>
      </w:r>
      <w:r w:rsidRPr="00405C86">
        <w:rPr>
          <w:rFonts w:ascii="Arial" w:hAnsi="Arial" w:cs="Arial"/>
        </w:rPr>
        <w:t xml:space="preserve"> </w:t>
      </w:r>
      <w:r w:rsidR="005C1181" w:rsidRPr="002B0F24">
        <w:rPr>
          <w:rFonts w:ascii="Arial" w:eastAsia="Arial" w:hAnsi="Arial" w:cs="Times New Roman"/>
          <w:b/>
          <w:lang w:eastAsia="ar-SA"/>
        </w:rPr>
        <w:t xml:space="preserve">REGISTRO DE PREÇOS </w:t>
      </w:r>
      <w:r w:rsidR="005C1181">
        <w:rPr>
          <w:rFonts w:ascii="Arial" w:eastAsia="Arial" w:hAnsi="Arial" w:cs="Times New Roman"/>
          <w:b/>
          <w:lang w:eastAsia="ar-SA"/>
        </w:rPr>
        <w:t>DE MATERIAIS DE PINTURA A SEREM UTILIZADOS NA REALIZAÇÃO DE REPAROS, MELHORIAS E MANUTENÇÃO NOS PRÉDIOS E ESPAÇOS PÚBLICOS NO MUNICÍPIO DE CORDEIRÓPOLIS, CONTEMPLANDO TODAS AS SECRETARIAS MUNICIPAIS</w:t>
      </w:r>
      <w:r w:rsidRPr="00405C86">
        <w:rPr>
          <w:rFonts w:ascii="Arial" w:eastAsia="Times New Roman" w:hAnsi="Arial" w:cs="Arial"/>
          <w:lang w:eastAsia="ar-SA"/>
        </w:rPr>
        <w:t>, conforme condições, quantidades e exigências estabelecidas no Termo de Referência, Anexo III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11" w:name="_Toc135469224"/>
      <w:r w:rsidRPr="00405C86">
        <w:rPr>
          <w:rFonts w:ascii="Arial" w:eastAsia="Times New Roman" w:hAnsi="Arial" w:cs="Arial"/>
          <w:b/>
          <w:bCs/>
          <w:lang w:eastAsia="ar-SA"/>
        </w:rPr>
        <w:t>2. DO REGISTRO DE PREÇO</w:t>
      </w:r>
      <w:bookmarkEnd w:id="1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12" w:name="_Toc135469225"/>
      <w:r w:rsidRPr="00405C86">
        <w:rPr>
          <w:rFonts w:ascii="Arial" w:eastAsia="Times New Roman" w:hAnsi="Arial" w:cs="Arial"/>
          <w:b/>
          <w:bCs/>
          <w:lang w:eastAsia="ar-SA"/>
        </w:rPr>
        <w:t>3. DA PARTICIPAÇÃO NA LICITAÇÃO</w:t>
      </w:r>
      <w:bookmarkEnd w:id="12"/>
    </w:p>
    <w:p w:rsidR="00405C86" w:rsidRPr="00405C86" w:rsidRDefault="00405C86" w:rsidP="00405C86">
      <w:pPr>
        <w:suppressAutoHyphens/>
        <w:spacing w:after="0" w:line="360" w:lineRule="auto"/>
        <w:jc w:val="both"/>
        <w:rPr>
          <w:rFonts w:ascii="Arial" w:eastAsia="Times New Roman" w:hAnsi="Arial" w:cs="Arial"/>
          <w:lang w:eastAsia="ar-SA"/>
        </w:rPr>
      </w:pPr>
      <w:bookmarkStart w:id="13" w:name="_Hlk135302270"/>
      <w:r w:rsidRPr="00405C86">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w:t>
      </w:r>
      <w:bookmarkEnd w:id="13"/>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3.2. A participação do licitante no pregão eletrônico se dará exclusivamente por meio do sistema eletrônico do </w:t>
      </w:r>
      <w:hyperlink r:id="rId11"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 xml:space="preserve"> através de manifestação de operador formalmente designado.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3.3. O acesso do operador ao pregão, para efeito de encaminhamento de proposta de preço e lances sucessivos de preços, em nome do licitante, somente se dará mediante prévia definição de senha privativa.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2"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 xml:space="preserve"> a responsabilidade por eventuais danos decorrentes de uso indevido da senha, ainda que por terceiros.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3.5. O licitante se compromete 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3.5.3. Comunicar ao provedor do sistema, qualquer acontecimento que possa comprometer o sigilo ou a segurança, para imediato bloqueio de acesso;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3.6. No caso de dúvida quanto à utilização da ferramenta do </w:t>
      </w:r>
      <w:hyperlink r:id="rId13" w:history="1">
        <w:r w:rsidRPr="00405C86">
          <w:rPr>
            <w:rFonts w:ascii="Arial" w:eastAsia="Times New Roman" w:hAnsi="Arial" w:cs="Arial"/>
            <w:color w:val="000080"/>
            <w:u w:val="single"/>
            <w:lang w:eastAsia="ar-SA"/>
          </w:rPr>
          <w:t>http://comprasbr.com.br</w:t>
        </w:r>
      </w:hyperlink>
      <w:r w:rsidRPr="00405C86">
        <w:rPr>
          <w:rFonts w:ascii="Arial" w:eastAsia="Times New Roman" w:hAnsi="Arial" w:cs="Arial"/>
          <w:lang w:eastAsia="ar-SA"/>
        </w:rPr>
        <w:t xml:space="preserve">, utilizar o suporte técnico através dos telefones </w:t>
      </w:r>
      <w:r w:rsidRPr="00405C86">
        <w:rPr>
          <w:rFonts w:ascii="Arial" w:eastAsia="Times New Roman" w:hAnsi="Arial" w:cs="Arial"/>
          <w:u w:val="single"/>
          <w:shd w:val="clear" w:color="auto" w:fill="FFFFFF"/>
          <w:lang w:eastAsia="ar-SA"/>
        </w:rPr>
        <w:t>(67) 3303-2730 | (67) 3303-2702</w:t>
      </w:r>
      <w:r w:rsidRPr="00405C86">
        <w:rPr>
          <w:rFonts w:ascii="Arial" w:eastAsia="Times New Roman" w:hAnsi="Arial" w:cs="Arial"/>
          <w:shd w:val="clear" w:color="auto" w:fill="FFFFFF"/>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3.8. A não observância do disposto no item anterior poderá ensejar desclassificação no momento da habilitação.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bookmarkStart w:id="14" w:name="_Ref117000692"/>
      <w:bookmarkStart w:id="15" w:name="_Ref139879084"/>
      <w:r w:rsidRPr="00405C86">
        <w:rPr>
          <w:rFonts w:ascii="Arial" w:eastAsia="Times New Roman" w:hAnsi="Arial" w:cs="Arial"/>
          <w:lang w:eastAsia="ar-SA"/>
        </w:rPr>
        <w:t>3.10. Além das vedações estabelecidas pelo art. 14 da Lei nº 14.133/2021, não será permitida a participação d</w:t>
      </w:r>
      <w:bookmarkEnd w:id="14"/>
      <w:r w:rsidRPr="00405C86">
        <w:rPr>
          <w:rFonts w:ascii="Arial" w:eastAsia="Times New Roman" w:hAnsi="Arial" w:cs="Arial"/>
          <w:lang w:eastAsia="ar-SA"/>
        </w:rPr>
        <w:t>o licitante:</w:t>
      </w:r>
      <w:bookmarkEnd w:id="15"/>
    </w:p>
    <w:p w:rsidR="00405C86" w:rsidRPr="00405C86" w:rsidRDefault="00405C86" w:rsidP="00405C86">
      <w:pPr>
        <w:suppressAutoHyphens/>
        <w:spacing w:after="0" w:line="360" w:lineRule="auto"/>
        <w:jc w:val="both"/>
        <w:rPr>
          <w:rFonts w:ascii="Arial" w:eastAsia="Times New Roman" w:hAnsi="Arial" w:cs="Arial"/>
          <w:lang w:eastAsia="ar-SA"/>
        </w:rPr>
      </w:pPr>
      <w:bookmarkStart w:id="16" w:name="_Ref113883338"/>
      <w:r w:rsidRPr="00405C86">
        <w:rPr>
          <w:rFonts w:ascii="Arial" w:eastAsia="Times New Roman" w:hAnsi="Arial" w:cs="Arial"/>
          <w:lang w:eastAsia="ar-SA"/>
        </w:rPr>
        <w:t>3.10.1. Que não atenda às condições deste Edital e seu(s) anexo(s);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17" w:name="_Ref113962336"/>
      <w:bookmarkEnd w:id="16"/>
      <w:r w:rsidRPr="00405C86">
        <w:rPr>
          <w:rFonts w:ascii="Arial" w:eastAsia="Times New Roman" w:hAnsi="Arial" w:cs="Arial"/>
          <w:lang w:eastAsia="ar-SA"/>
        </w:rPr>
        <w:t>3.10.2. Agente público do órgão licitante</w:t>
      </w:r>
      <w:bookmarkEnd w:id="17"/>
      <w:r w:rsidRPr="00405C86">
        <w:rPr>
          <w:rFonts w:ascii="Arial" w:eastAsia="Times New Roman" w:hAnsi="Arial" w:cs="Arial"/>
          <w:lang w:eastAsia="ar-SA"/>
        </w:rPr>
        <w:t xml:space="preserve"> nos termos do §1º do art. 9º da Lei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3.10.3. Entidades do terceiro setor assim classificadas como Organização da Sociedade Civil - OSC, atuando nessa condição;</w:t>
      </w:r>
    </w:p>
    <w:p w:rsid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3.10.4. Reunido em consórcio, salvo se autorizado no quadro constante do preâmbulo deste edital. </w:t>
      </w:r>
    </w:p>
    <w:p w:rsidR="00B909E5" w:rsidRDefault="00B909E5" w:rsidP="00405C86">
      <w:pPr>
        <w:suppressAutoHyphens/>
        <w:spacing w:after="0" w:line="360" w:lineRule="auto"/>
        <w:jc w:val="both"/>
        <w:rPr>
          <w:rFonts w:ascii="Arial" w:eastAsia="Times New Roman" w:hAnsi="Arial" w:cs="Arial"/>
          <w:lang w:eastAsia="ar-SA"/>
        </w:rPr>
      </w:pPr>
    </w:p>
    <w:p w:rsidR="00B909E5" w:rsidRDefault="00B909E5" w:rsidP="00405C86">
      <w:pPr>
        <w:suppressAutoHyphens/>
        <w:spacing w:after="0" w:line="360" w:lineRule="auto"/>
        <w:jc w:val="both"/>
        <w:rPr>
          <w:rFonts w:ascii="Arial" w:eastAsia="Times New Roman" w:hAnsi="Arial" w:cs="Arial"/>
          <w:lang w:eastAsia="ar-SA"/>
        </w:rPr>
      </w:pPr>
    </w:p>
    <w:p w:rsidR="00B909E5" w:rsidRDefault="00B909E5" w:rsidP="00405C86">
      <w:pPr>
        <w:suppressAutoHyphens/>
        <w:spacing w:after="0" w:line="360" w:lineRule="auto"/>
        <w:jc w:val="both"/>
        <w:rPr>
          <w:rFonts w:ascii="Arial" w:eastAsia="Times New Roman" w:hAnsi="Arial" w:cs="Arial"/>
          <w:lang w:eastAsia="ar-SA"/>
        </w:rPr>
      </w:pPr>
    </w:p>
    <w:p w:rsidR="00B909E5" w:rsidRDefault="00B909E5" w:rsidP="00405C86">
      <w:pPr>
        <w:suppressAutoHyphens/>
        <w:spacing w:after="0" w:line="360" w:lineRule="auto"/>
        <w:jc w:val="both"/>
        <w:rPr>
          <w:rFonts w:ascii="Arial" w:eastAsia="Times New Roman" w:hAnsi="Arial" w:cs="Arial"/>
          <w:lang w:eastAsia="ar-SA"/>
        </w:rPr>
      </w:pPr>
    </w:p>
    <w:p w:rsidR="00B909E5" w:rsidRDefault="00405C86" w:rsidP="00405C86">
      <w:pPr>
        <w:suppressAutoHyphens/>
        <w:spacing w:after="0" w:line="360" w:lineRule="auto"/>
        <w:jc w:val="both"/>
        <w:rPr>
          <w:rFonts w:ascii="Arial" w:eastAsia="Times New Roman" w:hAnsi="Arial" w:cs="Arial"/>
          <w:b/>
          <w:bCs/>
          <w:lang w:eastAsia="ar-SA"/>
        </w:rPr>
      </w:pPr>
      <w:bookmarkStart w:id="18" w:name="art14§4"/>
      <w:bookmarkStart w:id="19" w:name="art14§5"/>
      <w:bookmarkStart w:id="20" w:name="_Toc135469226"/>
      <w:bookmarkEnd w:id="18"/>
      <w:bookmarkEnd w:id="19"/>
      <w:r w:rsidRPr="00405C86">
        <w:rPr>
          <w:rFonts w:ascii="Arial" w:eastAsia="Times New Roman" w:hAnsi="Arial" w:cs="Arial"/>
          <w:b/>
          <w:bCs/>
          <w:lang w:eastAsia="ar-SA"/>
        </w:rPr>
        <w:lastRenderedPageBreak/>
        <w:t>4. DA APRESENTAÇÃO DA PROPOSTA E DOS DOCUMENTOS DE HABILITAÇÃO</w:t>
      </w:r>
      <w:bookmarkStart w:id="21" w:name="_Ref113886867"/>
      <w:bookmarkEnd w:id="20"/>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405C86" w:rsidRPr="00405C86" w:rsidRDefault="00405C86" w:rsidP="00405C86">
      <w:pPr>
        <w:suppressAutoHyphens/>
        <w:spacing w:after="0" w:line="360" w:lineRule="auto"/>
        <w:jc w:val="both"/>
        <w:rPr>
          <w:rFonts w:ascii="Arial" w:eastAsia="Times New Roman" w:hAnsi="Arial" w:cs="Arial"/>
          <w:lang w:eastAsia="ar-SA"/>
        </w:rPr>
      </w:pPr>
      <w:bookmarkStart w:id="22" w:name="_Ref113968921"/>
      <w:r w:rsidRPr="00405C86">
        <w:rPr>
          <w:rFonts w:ascii="Arial" w:eastAsia="Times New Roman" w:hAnsi="Arial" w:cs="Arial"/>
          <w:lang w:eastAsia="ar-SA"/>
        </w:rPr>
        <w:t>4.2. No cadastramento da proposta inicial o licitante declarará, em campo próprio do sistema, qu</w:t>
      </w:r>
      <w:bookmarkEnd w:id="22"/>
      <w:r w:rsidRPr="00405C86">
        <w:rPr>
          <w:rFonts w:ascii="Arial" w:eastAsia="Times New Roman" w:hAnsi="Arial" w:cs="Arial"/>
          <w:lang w:eastAsia="ar-SA"/>
        </w:rPr>
        <w: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bookmarkStart w:id="23" w:name="_Ref117000019"/>
      <w:r w:rsidRPr="00405C86">
        <w:rPr>
          <w:rFonts w:ascii="Arial" w:eastAsia="Times New Roman" w:hAnsi="Arial" w:cs="Arial"/>
          <w:lang w:eastAsia="ar-SA"/>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405C86">
        <w:rPr>
          <w:rFonts w:ascii="Arial" w:eastAsia="Times New Roman" w:hAnsi="Arial" w:cs="Arial"/>
          <w:lang w:eastAsia="ar-SA"/>
        </w:rPr>
        <w:t>, observado o disposto nos §§ 1º ao 3º do art. 4º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4.5. A falsidade da declaração de que trata os itens </w:t>
      </w:r>
      <w:r w:rsidR="00647B75">
        <w:rPr>
          <w:rFonts w:ascii="Arial" w:eastAsia="Times New Roman" w:hAnsi="Arial" w:cs="Arial"/>
          <w:lang w:eastAsia="ar-SA"/>
        </w:rPr>
        <w:t>4.2.2</w:t>
      </w:r>
      <w:r w:rsidRPr="00405C86">
        <w:rPr>
          <w:rFonts w:ascii="Arial" w:eastAsia="Times New Roman" w:hAnsi="Arial" w:cs="Arial"/>
          <w:lang w:eastAsia="ar-SA"/>
        </w:rPr>
        <w:t xml:space="preserve"> a </w:t>
      </w:r>
      <w:r w:rsidR="00647B75">
        <w:rPr>
          <w:rFonts w:ascii="Arial" w:eastAsia="Times New Roman" w:hAnsi="Arial" w:cs="Arial"/>
          <w:lang w:eastAsia="ar-SA"/>
        </w:rPr>
        <w:t>4.2.4</w:t>
      </w:r>
      <w:r w:rsidRPr="00405C86">
        <w:rPr>
          <w:rFonts w:ascii="Arial" w:eastAsia="Times New Roman" w:hAnsi="Arial" w:cs="Arial"/>
          <w:lang w:eastAsia="ar-SA"/>
        </w:rPr>
        <w:t xml:space="preserve"> sujeitará o licitante às sanções previstas na Lei nº 14.133/2021 e neste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4.6. Os licitantes poderão retirar ou substituir a(s) proposta(s) inserida(s) no sistema, até a abertura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24" w:name="_Ref116992247"/>
      <w:r w:rsidRPr="00405C86">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4"/>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4.9.2. os lances serão de envio automático pelo sistema, respeitado o valor final mínimo, caso estabelecido, e o intervalo de que trata o subitem acima.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4.10.1. O valor final mínimo ou o percentual de desconto final máximo parametrizado na forma do item </w:t>
      </w:r>
      <w:r w:rsidR="00647B75">
        <w:rPr>
          <w:rFonts w:ascii="Arial" w:eastAsia="Times New Roman" w:hAnsi="Arial" w:cs="Arial"/>
          <w:lang w:eastAsia="ar-SA"/>
        </w:rPr>
        <w:t>anterior</w:t>
      </w:r>
      <w:r w:rsidRPr="00405C86">
        <w:rPr>
          <w:rFonts w:ascii="Arial" w:eastAsia="Times New Roman" w:hAnsi="Arial" w:cs="Arial"/>
          <w:lang w:eastAsia="ar-SA"/>
        </w:rPr>
        <w:t xml:space="preserve"> possuirá caráter sigiloso para os demais fornecedores e para o órgão promotor da licitação, podendo ser disponibilizado estrita e permanentemente aos órgãos de controle externo e interno.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25" w:name="_Toc135469227"/>
      <w:r w:rsidRPr="00405C86">
        <w:rPr>
          <w:rFonts w:ascii="Arial" w:eastAsia="Times New Roman" w:hAnsi="Arial" w:cs="Arial"/>
          <w:b/>
          <w:bCs/>
          <w:lang w:eastAsia="ar-SA"/>
        </w:rPr>
        <w:t>5. DO PREENCHIMENTO DA PROPOSTA</w:t>
      </w:r>
      <w:bookmarkEnd w:id="25"/>
    </w:p>
    <w:p w:rsidR="00405C86" w:rsidRPr="00405C86" w:rsidRDefault="00405C86" w:rsidP="00405C86">
      <w:pPr>
        <w:suppressAutoHyphens/>
        <w:spacing w:after="0" w:line="360" w:lineRule="auto"/>
        <w:jc w:val="both"/>
        <w:rPr>
          <w:rFonts w:ascii="Arial" w:eastAsia="MS Gothic" w:hAnsi="Arial" w:cs="Arial"/>
          <w:lang w:eastAsia="ar-SA"/>
        </w:rPr>
      </w:pPr>
      <w:r w:rsidRPr="00405C86">
        <w:rPr>
          <w:rFonts w:ascii="Arial" w:eastAsia="Times New Roman" w:hAnsi="Arial" w:cs="Arial"/>
          <w:lang w:eastAsia="ar-SA"/>
        </w:rPr>
        <w:t>5.1. O licitante deverá enviar sua proposta mediante o preenchimento, no sistema eletrônico, dos seguintes campos, conforme o caso: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5.1.1. valor unitário e total do lote;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5.1.2. quantidade;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5.1.3. marca, fabricante.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 Todas as especificações do objeto contidas na proposta vinculam o licitante.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5.2.1. Não será admitida a cotação de quantitativo inferior ao previsto para a contratação, salvo se devidamente expresso no Termo de Referência.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405C86">
        <w:rPr>
          <w:rFonts w:ascii="Arial" w:eastAsia="Times New Roman" w:hAnsi="Arial" w:cs="Arial"/>
          <w:vertAlign w:val="superscript"/>
          <w:lang w:eastAsia="ar-SA"/>
        </w:rPr>
        <w:footnoteReference w:id="1"/>
      </w:r>
      <w:r w:rsidRPr="00405C86">
        <w:rPr>
          <w:rFonts w:ascii="Arial" w:eastAsia="Times New Roman" w:hAnsi="Arial" w:cs="Arial"/>
          <w:lang w:eastAsia="ar-SA"/>
        </w:rPr>
        <w:t xml:space="preserve"> do TCE/SP, sendo que o proponente será responsável por quaisquer ônus decorrente: marcas, registros e patentes ao objeto cotado.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 Independentemente do percentual de tributo inserido na planilha, no pagamento serão retidos na fonte os percentuais estabelecidos na legislação vigente.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5.9. O prazo de validade da proposta será de 60 (sessenta) dias, contar da data de sua apresentação.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26" w:name="_Toc135469228"/>
      <w:r w:rsidRPr="00405C86">
        <w:rPr>
          <w:rFonts w:ascii="Arial" w:eastAsia="Times New Roman" w:hAnsi="Arial" w:cs="Arial"/>
          <w:b/>
          <w:bCs/>
          <w:lang w:eastAsia="ar-SA"/>
        </w:rPr>
        <w:t>6. DA ABERTURA DA SESSÃO, CLASSIFICAÇÃO DAS PROPOSTAS E FORMULAÇÃO DE LANCES</w:t>
      </w:r>
      <w:bookmarkEnd w:id="26"/>
    </w:p>
    <w:p w:rsidR="00405C86" w:rsidRPr="00405C86" w:rsidRDefault="00405C86" w:rsidP="00405C86">
      <w:pPr>
        <w:suppressAutoHyphens/>
        <w:spacing w:after="0" w:line="360" w:lineRule="auto"/>
        <w:jc w:val="both"/>
        <w:rPr>
          <w:rFonts w:ascii="Arial" w:eastAsia="Times New Roman" w:hAnsi="Arial" w:cs="Arial"/>
          <w:lang w:eastAsia="ar-SA"/>
        </w:rPr>
      </w:pPr>
      <w:bookmarkStart w:id="27" w:name="_Hlk114646655"/>
      <w:r w:rsidRPr="00405C86">
        <w:rPr>
          <w:rFonts w:ascii="Arial" w:eastAsia="Times New Roman" w:hAnsi="Arial" w:cs="Arial"/>
          <w:lang w:eastAsia="ar-SA"/>
        </w:rPr>
        <w:lastRenderedPageBreak/>
        <w:t>6.1. A abertura da presente licitação dar-se-á automaticamente ou por permissão do pregoeiro em sessão pública, por meio de sistema eletrônico, na data, horário e local indicados no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6.3. O sistema disponibilizará campo próprio para troca de mensagens entre o pregoeiro e os licitantes.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6.5. O lance deverá ser ofertado conforme critério de julgamento indicado no quadro constante no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6.6. Os licitantes poderão oferecer lances sucessivos, observando o horário fixado para abertura da sessão e as regras estabelecidas no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6.9. O procedimento seguirá de acordo com o modo de disputa adotado e indicado no quadro do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bookmarkStart w:id="28" w:name="_Hlk113697759"/>
      <w:r w:rsidRPr="00405C86">
        <w:rPr>
          <w:rFonts w:ascii="Arial" w:eastAsia="Times New Roman" w:hAnsi="Arial" w:cs="Arial"/>
          <w:lang w:eastAsia="ar-SA"/>
        </w:rPr>
        <w:t xml:space="preserve">6.10. Caso seja adotado para o envio de lances no pregão eletrônico o modo de disputa </w:t>
      </w:r>
      <w:r w:rsidRPr="00405C86">
        <w:rPr>
          <w:rFonts w:ascii="Arial" w:eastAsia="Times New Roman" w:hAnsi="Arial" w:cs="Arial"/>
          <w:b/>
          <w:bCs/>
          <w:lang w:eastAsia="ar-SA"/>
        </w:rPr>
        <w:t>“aberto”</w:t>
      </w:r>
      <w:r w:rsidRPr="00405C86">
        <w:rPr>
          <w:rFonts w:ascii="Arial" w:eastAsia="Times New Roman" w:hAnsi="Arial" w:cs="Arial"/>
          <w:lang w:eastAsia="ar-SA"/>
        </w:rPr>
        <w:t>, os licitantes apresentarão lances públicos e sucessivos, com prorrogações.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29" w:name="_Hlk113697816"/>
      <w:bookmarkEnd w:id="28"/>
      <w:r w:rsidRPr="00405C86">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6.10.5. Após o reinício previsto no item supra, os licitantes serão convocados para apresentar lances intermediários.</w:t>
      </w:r>
      <w:bookmarkStart w:id="30" w:name="_Hlk113631522"/>
      <w:bookmarkEnd w:id="29"/>
    </w:p>
    <w:bookmarkEnd w:id="30"/>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6.11. Caso seja adotado para o envio de lances no pregão eletrônico o modo de disputa </w:t>
      </w:r>
      <w:r w:rsidRPr="00405C86">
        <w:rPr>
          <w:rFonts w:ascii="Arial" w:eastAsia="Times New Roman" w:hAnsi="Arial" w:cs="Arial"/>
          <w:b/>
          <w:bCs/>
          <w:lang w:eastAsia="ar-SA"/>
        </w:rPr>
        <w:t>“aberto e fechado”</w:t>
      </w:r>
      <w:r w:rsidRPr="00405C86">
        <w:rPr>
          <w:rFonts w:ascii="Arial" w:eastAsia="Times New Roman" w:hAnsi="Arial" w:cs="Arial"/>
          <w:lang w:eastAsia="ar-SA"/>
        </w:rPr>
        <w:t>, os licitantes apresentarão lances públicos e sucessivos, com lance final e fechado.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6.11.3. No procedimento de que trata o subitem supra, o licitante poderá optar por manter o seu último lance da etapa aberta, ou por ofertar melhor lance.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405C86" w:rsidRPr="00405C86" w:rsidRDefault="00405C86" w:rsidP="00405C86">
      <w:pPr>
        <w:suppressAutoHyphens/>
        <w:spacing w:after="0" w:line="360" w:lineRule="auto"/>
        <w:jc w:val="both"/>
        <w:rPr>
          <w:rFonts w:ascii="Arial" w:eastAsia="Times New Roman" w:hAnsi="Arial" w:cs="Arial"/>
          <w:lang w:eastAsia="ar-SA"/>
        </w:rPr>
      </w:pPr>
      <w:bookmarkStart w:id="31" w:name="_Hlk113698144"/>
      <w:r w:rsidRPr="00405C86">
        <w:rPr>
          <w:rFonts w:ascii="Arial" w:eastAsia="Times New Roman" w:hAnsi="Arial" w:cs="Arial"/>
          <w:lang w:eastAsia="ar-SA"/>
        </w:rPr>
        <w:t>6.11.5. Após o término dos prazos estabelecidos nos itens anteriores, o sistema ordenará e divulgará os lances segundo a ordem crescente de valores.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32" w:name="_Ref116973524"/>
      <w:bookmarkEnd w:id="31"/>
      <w:r w:rsidRPr="00405C86">
        <w:rPr>
          <w:rFonts w:ascii="Arial" w:eastAsia="Times New Roman" w:hAnsi="Arial" w:cs="Arial"/>
          <w:lang w:eastAsia="ar-SA"/>
        </w:rPr>
        <w:t xml:space="preserve">6.12. Caso seja adotado para o envio de lances no pregão eletrônico o modo de disputa </w:t>
      </w:r>
      <w:r w:rsidRPr="00405C86">
        <w:rPr>
          <w:rFonts w:ascii="Arial" w:eastAsia="Times New Roman" w:hAnsi="Arial" w:cs="Arial"/>
          <w:b/>
          <w:bCs/>
          <w:lang w:eastAsia="ar-SA"/>
        </w:rPr>
        <w:t>“fechado e aberto”</w:t>
      </w:r>
      <w:r w:rsidRPr="00405C86">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6.12.1. Não havendo pelo menos 3 (três) propostas nas condições definidas no item 5 (das propostas), poderão os licitantes que apresentaram as 3 (três) melhores propostas, consideradas as empatadas, oferecer novos lances sucessivos.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6.12.3. A prorrogação automática da etapa de lances, de que trata o subitem anterior, será de 02 (dois) minutos e ocorrerá sucessivamente sempre que houver lances enviados nesse período de prorrogação, inclusive no caso de lances intermediários.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6.12.6. Após o reinício previsto no subitem supra, os licitantes serão convocados para apresentar lances intermediários.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6.13. Não serão aceitos dois ou mais lances de mesmo valor ou desconto, prevalecendo aquele que for recebido e registrado em primeiro lugar.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6.15. No caso de desconexão com o pregoeiro, no decorrer da etapa competitiva do Pregão, o sistema eletrônico poderá permanecer acessível aos licitantes para a recepção dos lances.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6.17. Caso o licitante não apresente lances, concorrerá com o valor de sua proposta.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6.18. Em relação a itens não exclusivos para participação de microempresas e empresas de pequeno porte, uma vez encerrada a etapa de lances</w:t>
      </w:r>
      <w:r w:rsidRPr="00405C86">
        <w:rPr>
          <w:rFonts w:ascii="Arial" w:eastAsia="Zurich BT" w:hAnsi="Arial" w:cs="Arial"/>
          <w:lang w:eastAsia="ar-SA"/>
        </w:rPr>
        <w:t xml:space="preserve">, será identificado pelo sistema as microempresas e empresas de pequeno porte </w:t>
      </w:r>
      <w:r w:rsidRPr="00405C86">
        <w:rPr>
          <w:rFonts w:ascii="Arial" w:eastAsia="Times New Roman" w:hAnsi="Arial" w:cs="Arial"/>
          <w:lang w:eastAsia="ar-SA"/>
        </w:rPr>
        <w:t>participantes</w:t>
      </w:r>
      <w:r w:rsidRPr="00405C86">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6.18.1. Nessas condições, as propostas de </w:t>
      </w:r>
      <w:r w:rsidRPr="00405C86">
        <w:rPr>
          <w:rFonts w:ascii="Arial" w:eastAsia="Zurich BT" w:hAnsi="Arial" w:cs="Arial"/>
          <w:lang w:eastAsia="ar-SA"/>
        </w:rPr>
        <w:t xml:space="preserve">microempresas e empresas de pequeno porte </w:t>
      </w:r>
      <w:r w:rsidRPr="00405C86">
        <w:rPr>
          <w:rFonts w:ascii="Arial" w:eastAsia="Times New Roman" w:hAnsi="Arial" w:cs="Arial"/>
          <w:lang w:eastAsia="ar-SA"/>
        </w:rPr>
        <w:t>que se encontrarem na faixa de até 5% (cinco por cento) acima da melhor proposta ou melhor lance serão consideradas empatadas com a primeira colocada.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6.18.3. Caso a </w:t>
      </w:r>
      <w:r w:rsidRPr="00405C86">
        <w:rPr>
          <w:rFonts w:ascii="Arial" w:eastAsia="Zurich BT" w:hAnsi="Arial" w:cs="Arial"/>
          <w:lang w:eastAsia="ar-SA"/>
        </w:rPr>
        <w:t>microempresa ou a empresa de pequeno porte</w:t>
      </w:r>
      <w:r w:rsidRPr="00405C86">
        <w:rPr>
          <w:rFonts w:ascii="Arial" w:eastAsia="Times New Roman" w:hAnsi="Arial" w:cs="Arial"/>
          <w:lang w:eastAsia="ar-SA"/>
        </w:rPr>
        <w:t xml:space="preserve"> melhor classificada desista ou não se manifeste no prazo estabelecido, serão convocadas as demais licitantes </w:t>
      </w:r>
      <w:r w:rsidRPr="00405C86">
        <w:rPr>
          <w:rFonts w:ascii="Arial" w:eastAsia="Zurich BT" w:hAnsi="Arial" w:cs="Arial"/>
          <w:lang w:eastAsia="ar-SA"/>
        </w:rPr>
        <w:t>microempresa e empresa de pequeno porte</w:t>
      </w:r>
      <w:r w:rsidRPr="00405C86">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6.19.1. Havendo eventual empate entre propostas ou lances, o critério de desempate será aquele previsto no art. 60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6.19.2. Persistindo o empate, será aplicado o disposto no §1º do art. 60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6.20.3. A negociação poderá ser feita com os demais licitantes, segundo a ordem de classificação inicialmente estabelecida, quando o primeiro colocado, mesmo após a </w:t>
      </w:r>
      <w:r w:rsidRPr="00405C86">
        <w:rPr>
          <w:rFonts w:ascii="Arial" w:eastAsia="Times New Roman" w:hAnsi="Arial" w:cs="Arial"/>
          <w:lang w:eastAsia="ar-SA"/>
        </w:rPr>
        <w:lastRenderedPageBreak/>
        <w:t>negociação, for desclassificado em razão de sua proposta permanecer acima do preço máximo definido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6.20.4. A negociação será realizada por meio do sistema, podendo ser acompanhada pelos demais licitantes.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6.20.5. O resultado da negociação será divulgado a todos os licitantes e anexado aos autos do processo licitatório.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3" w:name="_Hlk117016948"/>
      <w:r w:rsidRPr="00405C86">
        <w:rPr>
          <w:rFonts w:ascii="Arial" w:eastAsia="Times New Roman" w:hAnsi="Arial" w:cs="Arial"/>
          <w:lang w:eastAsia="ar-SA"/>
        </w:rPr>
        <w:t xml:space="preserv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3"/>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6.21.2. É facultado ao pregoeiro prorrogar o prazo estabelecido, a partir de solicitação fundamentada feita no chat pelo licitante, antes de findo o prazo.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7"/>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34" w:name="_Toc135469229"/>
      <w:r w:rsidRPr="00405C86">
        <w:rPr>
          <w:rFonts w:ascii="Arial" w:eastAsia="Times New Roman" w:hAnsi="Arial" w:cs="Arial"/>
          <w:b/>
          <w:bCs/>
          <w:lang w:eastAsia="ar-SA"/>
        </w:rPr>
        <w:t>7. DA FASE DE JULGAMENTO</w:t>
      </w:r>
      <w:bookmarkEnd w:id="34"/>
    </w:p>
    <w:p w:rsidR="00405C86" w:rsidRPr="00405C86" w:rsidRDefault="00405C86" w:rsidP="00405C86">
      <w:pPr>
        <w:suppressAutoHyphens/>
        <w:spacing w:after="0" w:line="360" w:lineRule="auto"/>
        <w:jc w:val="both"/>
        <w:rPr>
          <w:rFonts w:ascii="Arial" w:eastAsia="Times New Roman" w:hAnsi="Arial" w:cs="Arial"/>
          <w:lang w:eastAsia="ar-SA"/>
        </w:rPr>
      </w:pPr>
      <w:bookmarkStart w:id="35" w:name="_Ref117019424"/>
      <w:r w:rsidRPr="00405C86">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3.1 do edital, </w:t>
      </w:r>
      <w:bookmarkEnd w:id="35"/>
      <w:r w:rsidRPr="00405C86">
        <w:rPr>
          <w:rFonts w:ascii="Arial" w:eastAsia="Times New Roman" w:hAnsi="Arial" w:cs="Arial"/>
          <w:lang w:eastAsia="ar-SA"/>
        </w:rPr>
        <w:t>especialmente quanto à existência de sanção que impeça a participação no certame ou a futura contratação, mediante a consulta aos seguintes cadastros: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7.1.1. Sistema Apenado mantido pelo Tribunal de Contas do Estado de São Paulo (</w:t>
      </w:r>
      <w:hyperlink r:id="rId14" w:anchor="/" w:history="1">
        <w:r w:rsidRPr="00405C86">
          <w:rPr>
            <w:rFonts w:ascii="Arial" w:eastAsia="Times New Roman" w:hAnsi="Arial" w:cs="Arial"/>
            <w:color w:val="000080"/>
            <w:u w:val="single"/>
            <w:lang w:eastAsia="ar-SA"/>
          </w:rPr>
          <w:t>https://www4.tce.sp.gov.br/apenados/publico/#/</w:t>
        </w:r>
      </w:hyperlink>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7.1.2. Cadastro Nacional de Empresas Inidôneas e Suspensas - CEIS, e Cadastro Nacional de Empresas Punidas - CNEP, disponíveis em </w:t>
      </w:r>
      <w:hyperlink r:id="rId15" w:history="1">
        <w:r w:rsidRPr="00405C86">
          <w:rPr>
            <w:rFonts w:ascii="Arial" w:eastAsia="Times New Roman" w:hAnsi="Arial" w:cs="Arial"/>
            <w:color w:val="000080"/>
            <w:u w:val="single"/>
            <w:lang w:eastAsia="ar-SA"/>
          </w:rPr>
          <w:t>https://certidoes.cgu.gov.br/</w:t>
        </w:r>
      </w:hyperlink>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 Constatada a existência de sanção, o licitante será reputado inabilitado, por falta de condição de participação.</w:t>
      </w:r>
      <w:bookmarkStart w:id="36" w:name="_Hlk135317550"/>
    </w:p>
    <w:bookmarkEnd w:id="36"/>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7.5. Será desclassificada a proposta vencedora que: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7.5.1. Contiver vícios insanáveis;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7.5.3. Não tiverem sua exequibilidade demonstrada, quando exigido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7.5.4. Apresentar desconformidade com quaisquer outras exigências deste edital ou seus anexos, desde que insanável.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7.9.1. O ajuste de que trata este dispositivo se limita a sanar erros ou falhas que não alterem a substância das propostas.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7.11.1. Os resultados das avaliações serão divulgados por meio de mensagem no sistema.</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38" w:name="_Toc135469230"/>
      <w:r w:rsidRPr="00405C86">
        <w:rPr>
          <w:rFonts w:ascii="Arial" w:eastAsia="Times New Roman" w:hAnsi="Arial" w:cs="Arial"/>
          <w:b/>
          <w:bCs/>
          <w:lang w:eastAsia="ar-SA"/>
        </w:rPr>
        <w:t>8. DA FASE DE HABILITAÇÃO</w:t>
      </w:r>
      <w:bookmarkEnd w:id="38"/>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8.1. Para fins de habilitação, nos termos dos arts. 62 a 70 da Lei 14.133/2021, serão exigidos os documentos previstos no Anexo I deste edital.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39" w:name="_Ref11466315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8.5. Os documentos exigidos para habilitação deverão ser enviados por meio do sistema, em formato digital, no prazo de </w:t>
      </w:r>
      <w:r w:rsidRPr="00405C86">
        <w:rPr>
          <w:rFonts w:ascii="Arial" w:eastAsia="Times New Roman" w:hAnsi="Arial" w:cs="Arial"/>
          <w:b/>
          <w:bCs/>
          <w:lang w:eastAsia="ar-SA"/>
        </w:rPr>
        <w:t>2 (duas) horas</w:t>
      </w:r>
      <w:r w:rsidRPr="00405C86">
        <w:rPr>
          <w:rFonts w:ascii="Arial" w:eastAsia="Times New Roman" w:hAnsi="Arial" w:cs="Arial"/>
          <w:lang w:eastAsia="ar-SA"/>
        </w:rPr>
        <w:t>, prorrogável por igual período, juntamente com a proposta readequada conforme disposto no item 6.21.</w:t>
      </w:r>
    </w:p>
    <w:bookmarkEnd w:id="39"/>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8.6.2. Atualização de documentos cuja validade tenha expirado após a data de recebimento das propostas.</w:t>
      </w:r>
    </w:p>
    <w:p w:rsidR="00405C86" w:rsidRPr="00405C86" w:rsidRDefault="00405C86" w:rsidP="00405C86">
      <w:pPr>
        <w:suppressAutoHyphens/>
        <w:spacing w:after="0" w:line="360" w:lineRule="auto"/>
        <w:jc w:val="both"/>
        <w:rPr>
          <w:rFonts w:ascii="Arial" w:eastAsia="Times New Roman" w:hAnsi="Arial" w:cs="Arial"/>
          <w:lang w:eastAsia="ar-SA"/>
        </w:rPr>
      </w:pPr>
      <w:bookmarkStart w:id="40" w:name="_Ref114670319"/>
      <w:r w:rsidRPr="00405C86">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w:t>
      </w:r>
      <w:r w:rsidRPr="00405C86">
        <w:rPr>
          <w:rFonts w:ascii="Arial" w:eastAsia="Times New Roman" w:hAnsi="Arial" w:cs="Arial"/>
          <w:lang w:eastAsia="ar-SA"/>
        </w:rPr>
        <w:lastRenderedPageBreak/>
        <w:t xml:space="preserve">conforme o caso, diligências necessárias a fim de complementar tais documentos, não sendo tal providência considerada inclusão posterior de documentos.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8.10. Os documentos assinados digitalmente a partir de sistema informatizado prevendo acesso por meio de chave de identificação e senha do interessado ou </w:t>
      </w:r>
      <w:r w:rsidRPr="00405C86">
        <w:rPr>
          <w:rFonts w:ascii="Arial" w:eastAsia="Times New Roman" w:hAnsi="Arial" w:cs="Arial"/>
          <w:lang w:eastAsia="pt-BR"/>
        </w:rPr>
        <w:t xml:space="preserve">com </w:t>
      </w:r>
      <w:r w:rsidRPr="00405C86">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405C86">
        <w:rPr>
          <w:rFonts w:ascii="Arial" w:eastAsia="Times New Roman" w:hAnsi="Arial" w:cs="Arial"/>
          <w:lang w:eastAsia="ar-SA"/>
        </w:rPr>
        <w:t>ser solicitado ao licitante os respectivos arquivos para validação, se for o caso.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8.11. Constatado o cumprimento dos requisitos e condições estabelecidos no edital, o licitante será habilitado e declarado vencedor do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2"/>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43" w:name="_Toc135469231"/>
      <w:r w:rsidRPr="00405C86">
        <w:rPr>
          <w:rFonts w:ascii="Arial" w:eastAsia="Times New Roman" w:hAnsi="Arial" w:cs="Arial"/>
          <w:b/>
          <w:bCs/>
          <w:lang w:eastAsia="ar-SA"/>
        </w:rPr>
        <w:lastRenderedPageBreak/>
        <w:t>9. DA ATA DE REGISTRO DE PREÇOS</w:t>
      </w:r>
      <w:bookmarkEnd w:id="43"/>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9.4. A Ata de Registro de Preços será divulgada no Portal Nacional de Contratações Públicas e no sítio eletrônico do órgão promotor da licitação.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44" w:name="_Toc135469232"/>
      <w:r w:rsidRPr="00405C86">
        <w:rPr>
          <w:rFonts w:ascii="Arial" w:eastAsia="Times New Roman" w:hAnsi="Arial" w:cs="Arial"/>
          <w:b/>
          <w:bCs/>
          <w:lang w:eastAsia="ar-SA"/>
        </w:rPr>
        <w:t>10. DA FORMAÇÃO DO CADASTRO DE RESERVA</w:t>
      </w:r>
      <w:bookmarkEnd w:id="44"/>
      <w:r w:rsidRPr="00405C86">
        <w:rPr>
          <w:rFonts w:ascii="Arial" w:eastAsia="Times New Roman" w:hAnsi="Arial" w:cs="Arial"/>
          <w:b/>
          <w:bCs/>
          <w:lang w:eastAsia="ar-SA"/>
        </w:rPr>
        <w:t xml:space="preserv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10.1. Após a homologação da licitação, será incluído na ata, na forma de anexo, o registro dos licitantes </w:t>
      </w:r>
      <w:bookmarkStart w:id="45" w:name="_Hlk132991372"/>
      <w:r w:rsidRPr="00405C86">
        <w:rPr>
          <w:rFonts w:ascii="Arial" w:eastAsia="Times New Roman" w:hAnsi="Arial" w:cs="Arial"/>
          <w:lang w:eastAsia="ar-SA"/>
        </w:rPr>
        <w:t xml:space="preserve">que </w:t>
      </w:r>
      <w:bookmarkStart w:id="46" w:name="_Hlk132989696"/>
      <w:r w:rsidRPr="00405C86">
        <w:rPr>
          <w:rFonts w:ascii="Arial" w:eastAsia="Times New Roman" w:hAnsi="Arial" w:cs="Arial"/>
          <w:lang w:eastAsia="ar-SA"/>
        </w:rPr>
        <w:t>aceitarem cotar o objeto com preço igual ao do adjudicatári</w:t>
      </w:r>
      <w:bookmarkEnd w:id="45"/>
      <w:r w:rsidRPr="00405C86">
        <w:rPr>
          <w:rFonts w:ascii="Arial" w:eastAsia="Times New Roman" w:hAnsi="Arial" w:cs="Arial"/>
          <w:lang w:eastAsia="ar-SA"/>
        </w:rPr>
        <w:t>o</w:t>
      </w:r>
      <w:bookmarkEnd w:id="46"/>
      <w:r w:rsidRPr="00405C86">
        <w:rPr>
          <w:rFonts w:ascii="Arial" w:eastAsia="Times New Roman" w:hAnsi="Arial" w:cs="Arial"/>
          <w:lang w:eastAsia="ar-SA"/>
        </w:rPr>
        <w:t>, observada a classificação na licitação e dos licitantes que mantiverem sua proposta original.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10.2. Será respeitada, nas contratações, a ordem de classificação dos licitantes ou fornecedores registrados na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10.2.1. A apresentação de novas propostas na forma deste item não prejudicará o resultado do certame em relação ao licitante mais bem classificado.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47" w:name="_Toc135469233"/>
      <w:r w:rsidRPr="00405C86">
        <w:rPr>
          <w:rFonts w:ascii="Arial" w:eastAsia="Times New Roman" w:hAnsi="Arial" w:cs="Arial"/>
          <w:b/>
          <w:bCs/>
          <w:lang w:eastAsia="ar-SA"/>
        </w:rPr>
        <w:t>11. DOS RECURSOS</w:t>
      </w:r>
      <w:bookmarkEnd w:id="47"/>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11.1. O prazo recursal é de 3 (três) dias úteis contados da data de intimação ou de lavratura da ata e observará o disposto no art. 165 da Lei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 Quando o recurso apresentado impugnar o julgamento das propostas ou o ato de habilitação ou inabilitação do licitante: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11.2.1. A intenção de recorrer deverá ser manifestada imediatamente, no prazo de 10 (dez) minutos, sob pena de preclusão;</w:t>
      </w:r>
      <w:bookmarkStart w:id="48" w:name="_Hlk135315794"/>
    </w:p>
    <w:bookmarkEnd w:id="48"/>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11.2.2. A prazo de 3 (três) dias úteis para apresentação das razões recursais será iniciado na data de intimação ou de lavratura da ata de habilitação ou inabilitação que ocorrerá exclusivamente pelo sistema;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11.3. Os recursos deverão ser encaminhados em campo próprio do sistema.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11.5. Os recursos interpostos fora do prazo não serão conhecidos.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11.7. O acolhimento do recurso invalida tão somente os atos insuscetíveis de aproveitamento. </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49" w:name="_Toc135469234"/>
      <w:r w:rsidRPr="00405C86">
        <w:rPr>
          <w:rFonts w:ascii="Arial" w:eastAsia="Times New Roman" w:hAnsi="Arial" w:cs="Arial"/>
          <w:b/>
          <w:bCs/>
          <w:lang w:eastAsia="ar-SA"/>
        </w:rPr>
        <w:t>12. DAS INFRAÇÕES ADMINISTRATIVAS E SANÇÕES</w:t>
      </w:r>
      <w:bookmarkEnd w:id="49"/>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 Comete infração administrativa, nos termos da lei, o licitante que, com dolo ou culpa: </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0" w:name="_Ref114668085"/>
      <w:bookmarkStart w:id="51" w:name="_Hlk114652595"/>
      <w:r w:rsidRPr="00405C86">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0"/>
    </w:p>
    <w:p w:rsidR="00405C86" w:rsidRPr="00405C86" w:rsidRDefault="00405C86" w:rsidP="00405C86">
      <w:pPr>
        <w:suppressAutoHyphens/>
        <w:spacing w:after="0" w:line="360" w:lineRule="auto"/>
        <w:jc w:val="both"/>
        <w:rPr>
          <w:rFonts w:ascii="Arial" w:eastAsia="Times New Roman" w:hAnsi="Arial" w:cs="Arial"/>
          <w:lang w:eastAsia="ar-SA"/>
        </w:rPr>
      </w:pPr>
      <w:bookmarkStart w:id="52" w:name="_Ref114668108"/>
      <w:r w:rsidRPr="00405C86">
        <w:rPr>
          <w:rFonts w:ascii="Arial" w:eastAsia="Times New Roman" w:hAnsi="Arial" w:cs="Arial"/>
          <w:lang w:eastAsia="ar-SA"/>
        </w:rPr>
        <w:t>12.1.2. Salvo em decorrência de fato superveniente devidamente justificado, não mantiver a proposta em especial quando</w:t>
      </w:r>
      <w:bookmarkEnd w:id="52"/>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12.1.2.1. Não enviar a proposta adequada ao último lance ofertado ou após a negociação;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12.1.2.2. Recusar-se a enviar o detalhamento da proposta quando exigível;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12.1.2.3. Pedir para ser desclassificado quando encerrada a etapa competitiva;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12.1.2.4. Deixar de apresentar amostra, se for o caso;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12.1.2.5. Apresentar proposta ou amostra em desacordo com as especificações do edital; </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3" w:name="_Ref114668139"/>
      <w:r w:rsidRPr="00405C86">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4" w:name="_Ref114668249"/>
      <w:r w:rsidRPr="00405C86">
        <w:rPr>
          <w:rFonts w:ascii="Arial" w:eastAsia="Times New Roman" w:hAnsi="Arial" w:cs="Arial"/>
          <w:lang w:eastAsia="ar-SA"/>
        </w:rPr>
        <w:t>12.1.4. Apresentar declaração ou documentação falsa exigida para o certame ou prestar declaração falsa durante a licitação</w:t>
      </w:r>
      <w:bookmarkEnd w:id="54"/>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5" w:name="_Ref114668245"/>
      <w:r w:rsidRPr="00405C86">
        <w:rPr>
          <w:rFonts w:ascii="Arial" w:eastAsia="Times New Roman" w:hAnsi="Arial" w:cs="Arial"/>
          <w:lang w:eastAsia="ar-SA"/>
        </w:rPr>
        <w:t>12.1.5. Fraudar a licitação</w:t>
      </w:r>
      <w:bookmarkEnd w:id="55"/>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6" w:name="_Ref114668247"/>
      <w:r w:rsidRPr="00405C86">
        <w:rPr>
          <w:rFonts w:ascii="Arial" w:eastAsia="Times New Roman" w:hAnsi="Arial" w:cs="Arial"/>
          <w:lang w:eastAsia="ar-SA"/>
        </w:rPr>
        <w:t>12.1.6. Comportar-se de modo inidôneo ou cometer fraude de qualquer natureza, em especial quando:</w:t>
      </w:r>
      <w:bookmarkEnd w:id="56"/>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12.1.6.1. Agir em conluio ou em desconformidade com a lei;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12.1.6.2. Induzir deliberadamente a erro no julgamento;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12.1.6.3. Apresentar amostra falsificada ou deteriorada; </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7" w:name="_Ref114668251"/>
      <w:r w:rsidRPr="00405C86">
        <w:rPr>
          <w:rFonts w:ascii="Arial" w:eastAsia="Times New Roman" w:hAnsi="Arial" w:cs="Arial"/>
          <w:lang w:eastAsia="ar-SA"/>
        </w:rPr>
        <w:t>12.1.7. Praticar atos ilícitos com vistas a frustrar os objetivos da licitação</w:t>
      </w:r>
      <w:bookmarkEnd w:id="57"/>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bookmarkStart w:id="58" w:name="_Ref114668252"/>
      <w:r w:rsidRPr="00405C86">
        <w:rPr>
          <w:rFonts w:ascii="Arial" w:eastAsia="Times New Roman" w:hAnsi="Arial" w:cs="Arial"/>
          <w:lang w:eastAsia="ar-SA"/>
        </w:rPr>
        <w:t>12.1.8. Praticar ato lesivo previsto no art. 5º da Lei nº 12.846/2013.</w:t>
      </w:r>
      <w:bookmarkEnd w:id="58"/>
    </w:p>
    <w:bookmarkEnd w:id="51"/>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12.2.1. Advertência;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12.2.2.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12.2.3. Impedimento de licitar e contratar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12.3.1. Para as infrações previstas nos itens 12.1.1, 12.1.2 e 12.1.3, a multa será de 0,5% a 15%.</w:t>
      </w:r>
    </w:p>
    <w:bookmarkEnd w:id="59"/>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12.3.2. Para as infrações previstas nos itens 12.1.4, 12.1.5, 12.1.6, 12.1.7 e 12.1.8, a multa será de 15% a 30%.</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12.3.3. Declaração de inidoneidade para licitar ou contratar.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12.11. A aplicação das sanções previstas neste edital não exclui, em hipótese alguma, a obrigação de reparação integral dos danos causados ao município.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60" w:name="_Toc135469235"/>
      <w:r w:rsidRPr="00405C86">
        <w:rPr>
          <w:rFonts w:ascii="Arial" w:eastAsia="Times New Roman" w:hAnsi="Arial" w:cs="Arial"/>
          <w:b/>
          <w:bCs/>
          <w:lang w:eastAsia="ar-SA"/>
        </w:rPr>
        <w:t>13. DA IMPUGNAÇÃO AO EDITAL E DO PEDIDO DE ESCLARECIMENTO</w:t>
      </w:r>
      <w:bookmarkEnd w:id="60"/>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13.4. As impugnações e pedidos de esclarecimentos não suspendem os prazos previstos no certame.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13.5. Acolhida a impugnação, será definida e publicada nova data para a realização do certame.</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bookmarkStart w:id="61" w:name="_Toc135469236"/>
      <w:r w:rsidRPr="00405C86">
        <w:rPr>
          <w:rFonts w:ascii="Arial" w:eastAsia="Times New Roman" w:hAnsi="Arial" w:cs="Arial"/>
          <w:b/>
          <w:bCs/>
          <w:lang w:eastAsia="ar-SA"/>
        </w:rPr>
        <w:t>14. DAS DISPOSIÇÕES GERAIS</w:t>
      </w:r>
      <w:bookmarkEnd w:id="61"/>
    </w:p>
    <w:p w:rsidR="00405C86" w:rsidRPr="00405C86" w:rsidRDefault="00405C86" w:rsidP="00405C86">
      <w:pPr>
        <w:suppressAutoHyphens/>
        <w:spacing w:after="0" w:line="360" w:lineRule="auto"/>
        <w:jc w:val="both"/>
        <w:rPr>
          <w:rFonts w:ascii="Arial" w:eastAsia="Times New Roman" w:hAnsi="Arial" w:cs="Arial"/>
          <w:lang w:eastAsia="ar-SA"/>
        </w:rPr>
      </w:pPr>
      <w:bookmarkStart w:id="62" w:name="_Hlk82473550"/>
      <w:r w:rsidRPr="00405C86">
        <w:rPr>
          <w:rFonts w:ascii="Arial" w:eastAsia="Times New Roman" w:hAnsi="Arial" w:cs="Arial"/>
          <w:lang w:eastAsia="ar-SA"/>
        </w:rPr>
        <w:t>14.1. Será divulgada ata da sessão pública no sistema eletrônico.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14.3. Todas as referências de tempo no Edital, no aviso e durante a sessão pública observarão o horário de Brasília - DF.</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14.4. A homologação do resultado desta licitação não implicará direito à contratação.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14.7. Na contagem dos prazos estabelecidos neste edital e seus Anexos, excluir-se-á o dia do início e incluir-se-á o do vencimento. Só se iniciam e vencem os prazos em dias de expediente na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14.9. Em caso de divergência entre disposições deste Edital e de seus anexos ou demais peças que compõem o processo, prevalecerá as deste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14.10. O Edital e seus anexos estão disponíveis, na íntegra, no Portal Nacional de Contratações Públicas (PNCP), no sítio oficial </w:t>
      </w:r>
      <w:hyperlink r:id="rId16" w:history="1">
        <w:r w:rsidRPr="00405C86">
          <w:rPr>
            <w:rFonts w:ascii="Arial" w:eastAsia="Times New Roman" w:hAnsi="Arial" w:cs="Arial"/>
            <w:color w:val="000080"/>
            <w:u w:val="single"/>
            <w:lang w:eastAsia="ar-SA"/>
          </w:rPr>
          <w:t>www.cordeiropolis.sp.gov.br</w:t>
        </w:r>
      </w:hyperlink>
      <w:r w:rsidRPr="00405C86">
        <w:rPr>
          <w:rFonts w:ascii="Arial" w:eastAsia="Times New Roman" w:hAnsi="Arial" w:cs="Arial"/>
          <w:lang w:eastAsia="ar-SA"/>
        </w:rPr>
        <w:t xml:space="preserve"> e na plataforma eletrônica </w:t>
      </w:r>
      <w:hyperlink r:id="rId17" w:history="1">
        <w:r w:rsidRPr="00405C86">
          <w:rPr>
            <w:rFonts w:ascii="Arial" w:eastAsia="Times New Roman" w:hAnsi="Arial" w:cs="Arial"/>
            <w:color w:val="000080"/>
            <w:u w:val="single"/>
            <w:lang w:eastAsia="ar-SA"/>
          </w:rPr>
          <w:t>www.comprasbr.com.br</w:t>
        </w:r>
      </w:hyperlink>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14.11. Integram este Edital, para todos os fins e efeitos, os seguintes anexos: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ANEXO I – Documentos de Habilitação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ANEXO II - Minuta de Ata de Registro de Preços</w:t>
      </w:r>
    </w:p>
    <w:p w:rsid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ANEXO III - Termo de Referência</w:t>
      </w:r>
    </w:p>
    <w:p w:rsidR="00647B75" w:rsidRDefault="00647B75" w:rsidP="00405C86">
      <w:pPr>
        <w:suppressAutoHyphens/>
        <w:spacing w:after="0" w:line="360" w:lineRule="auto"/>
        <w:jc w:val="both"/>
        <w:rPr>
          <w:rFonts w:ascii="Arial" w:eastAsia="Times New Roman" w:hAnsi="Arial" w:cs="Arial"/>
          <w:lang w:eastAsia="ar-SA"/>
        </w:rPr>
      </w:pPr>
      <w:r>
        <w:rPr>
          <w:rFonts w:ascii="Arial" w:eastAsia="Times New Roman" w:hAnsi="Arial" w:cs="Arial"/>
          <w:lang w:eastAsia="ar-SA"/>
        </w:rPr>
        <w:t>ANEXO IV – Termo de Ciência e Notificação</w:t>
      </w:r>
    </w:p>
    <w:p w:rsidR="002E2145" w:rsidRPr="00405C86" w:rsidRDefault="002E2145" w:rsidP="00405C86">
      <w:pPr>
        <w:suppressAutoHyphens/>
        <w:spacing w:after="0" w:line="360" w:lineRule="auto"/>
        <w:jc w:val="both"/>
        <w:rPr>
          <w:rFonts w:ascii="Arial" w:eastAsia="Times New Roman" w:hAnsi="Arial" w:cs="Arial"/>
          <w:lang w:eastAsia="ar-SA"/>
        </w:rPr>
      </w:pPr>
      <w:bookmarkStart w:id="63" w:name="_GoBack"/>
      <w:bookmarkEnd w:id="63"/>
    </w:p>
    <w:bookmarkEnd w:id="62"/>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pacing w:after="0" w:line="360" w:lineRule="auto"/>
        <w:ind w:firstLine="709"/>
        <w:jc w:val="center"/>
        <w:rPr>
          <w:rFonts w:ascii="Arial" w:hAnsi="Arial" w:cs="Arial"/>
        </w:rPr>
      </w:pPr>
      <w:r w:rsidRPr="00405C86">
        <w:rPr>
          <w:rFonts w:ascii="Arial" w:hAnsi="Arial" w:cs="Arial"/>
        </w:rPr>
        <w:t xml:space="preserve">Cordeirópolis, </w:t>
      </w:r>
      <w:r w:rsidR="004C26E5">
        <w:rPr>
          <w:rFonts w:ascii="Arial" w:hAnsi="Arial" w:cs="Arial"/>
        </w:rPr>
        <w:t>02</w:t>
      </w:r>
      <w:r w:rsidRPr="00405C86">
        <w:rPr>
          <w:rFonts w:ascii="Arial" w:hAnsi="Arial" w:cs="Arial"/>
        </w:rPr>
        <w:t xml:space="preserve"> de </w:t>
      </w:r>
      <w:r w:rsidR="004C26E5">
        <w:rPr>
          <w:rFonts w:ascii="Arial" w:hAnsi="Arial" w:cs="Arial"/>
        </w:rPr>
        <w:t>setembr</w:t>
      </w:r>
      <w:r w:rsidRPr="00405C86">
        <w:rPr>
          <w:rFonts w:ascii="Arial" w:hAnsi="Arial" w:cs="Arial"/>
        </w:rPr>
        <w:t>o de 2024</w:t>
      </w:r>
    </w:p>
    <w:p w:rsidR="00405C86" w:rsidRPr="00405C86" w:rsidRDefault="00405C86" w:rsidP="00405C86">
      <w:pPr>
        <w:spacing w:after="0" w:line="360" w:lineRule="auto"/>
        <w:ind w:firstLine="709"/>
        <w:jc w:val="center"/>
        <w:rPr>
          <w:rFonts w:ascii="Arial" w:hAnsi="Arial" w:cs="Arial"/>
        </w:rPr>
      </w:pPr>
    </w:p>
    <w:p w:rsidR="00405C86" w:rsidRPr="00405C86" w:rsidRDefault="00405C86" w:rsidP="00405C86">
      <w:pPr>
        <w:spacing w:after="0" w:line="360" w:lineRule="auto"/>
        <w:ind w:firstLine="709"/>
        <w:jc w:val="center"/>
        <w:rPr>
          <w:rFonts w:ascii="Arial" w:hAnsi="Arial" w:cs="Arial"/>
        </w:rPr>
      </w:pPr>
    </w:p>
    <w:p w:rsidR="00405C86" w:rsidRPr="00405C86" w:rsidRDefault="00405C86" w:rsidP="00405C86">
      <w:pPr>
        <w:spacing w:after="0" w:line="360" w:lineRule="auto"/>
        <w:ind w:firstLine="709"/>
        <w:jc w:val="center"/>
        <w:rPr>
          <w:rFonts w:ascii="Arial" w:hAnsi="Arial" w:cs="Arial"/>
        </w:rPr>
      </w:pPr>
      <w:r w:rsidRPr="00405C86">
        <w:rPr>
          <w:rFonts w:ascii="Arial" w:hAnsi="Arial" w:cs="Arial"/>
        </w:rPr>
        <w:t>_____________________________________</w:t>
      </w:r>
    </w:p>
    <w:p w:rsidR="00405C86" w:rsidRPr="00405C86" w:rsidRDefault="00405C86" w:rsidP="00405C86">
      <w:pPr>
        <w:spacing w:after="0" w:line="360" w:lineRule="auto"/>
        <w:ind w:firstLine="709"/>
        <w:jc w:val="center"/>
        <w:rPr>
          <w:rFonts w:ascii="Arial" w:hAnsi="Arial" w:cs="Arial"/>
        </w:rPr>
      </w:pPr>
      <w:r w:rsidRPr="00405C86">
        <w:rPr>
          <w:rFonts w:ascii="Arial" w:hAnsi="Arial" w:cs="Arial"/>
        </w:rPr>
        <w:t>Moises Lima de Omena</w:t>
      </w:r>
    </w:p>
    <w:p w:rsidR="00405C86" w:rsidRPr="00405C86" w:rsidRDefault="00405C86" w:rsidP="00405C86">
      <w:pPr>
        <w:spacing w:after="0" w:line="360" w:lineRule="auto"/>
        <w:ind w:firstLine="709"/>
        <w:jc w:val="center"/>
        <w:rPr>
          <w:rFonts w:ascii="Arial" w:hAnsi="Arial" w:cs="Arial"/>
        </w:rPr>
      </w:pPr>
      <w:r w:rsidRPr="00405C86">
        <w:rPr>
          <w:rFonts w:ascii="Arial" w:hAnsi="Arial" w:cs="Arial"/>
        </w:rPr>
        <w:t>Secretário Municipal de Serviços Públicos</w:t>
      </w:r>
    </w:p>
    <w:p w:rsidR="00405C86" w:rsidRDefault="00405C86"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647B75" w:rsidRDefault="00647B75" w:rsidP="00405C86">
      <w:pPr>
        <w:tabs>
          <w:tab w:val="left" w:pos="4045"/>
        </w:tabs>
        <w:suppressAutoHyphens/>
        <w:spacing w:after="0" w:line="360" w:lineRule="auto"/>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 xml:space="preserve">PROCESSO N. º </w:t>
      </w:r>
      <w:r w:rsidR="004C26E5">
        <w:rPr>
          <w:rFonts w:ascii="Arial" w:eastAsia="Times New Roman" w:hAnsi="Arial" w:cs="Arial"/>
          <w:b/>
          <w:bCs/>
          <w:lang w:eastAsia="ar-SA"/>
        </w:rPr>
        <w:t>9387</w:t>
      </w:r>
      <w:r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 xml:space="preserve">PREGÃO ELETRÔNICO Nº </w:t>
      </w:r>
      <w:r w:rsidR="004C26E5">
        <w:rPr>
          <w:rFonts w:ascii="Arial" w:eastAsia="Times New Roman" w:hAnsi="Arial" w:cs="Arial"/>
          <w:b/>
          <w:bCs/>
          <w:lang w:eastAsia="ar-SA"/>
        </w:rPr>
        <w:t>4</w:t>
      </w:r>
      <w:r w:rsidRPr="00405C86">
        <w:rPr>
          <w:rFonts w:ascii="Arial" w:eastAsia="Times New Roman" w:hAnsi="Arial" w:cs="Arial"/>
          <w:b/>
          <w:bCs/>
          <w:lang w:eastAsia="ar-SA"/>
        </w:rPr>
        <w:t>3/2024</w:t>
      </w:r>
    </w:p>
    <w:p w:rsidR="00405C86" w:rsidRPr="00405C86" w:rsidRDefault="00405C86" w:rsidP="00405C86">
      <w:pPr>
        <w:suppressAutoHyphens/>
        <w:spacing w:after="0" w:line="360" w:lineRule="auto"/>
        <w:jc w:val="center"/>
        <w:rPr>
          <w:rFonts w:ascii="Arial" w:eastAsia="Times New Roman" w:hAnsi="Arial" w:cs="Arial"/>
          <w:b/>
          <w:bCs/>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ANEXO I – DOCUMENTOS DE HABILITAÇÃO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1. HABILITAÇÃO JURÍDICA (art. 66 da Lei 14.133/2021)</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b) Ato constitutivo, estatuto ou contrato social em vigor, devidamente registrado na Junta Comercial, tratando-se de sociedade empresária;</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c) Documentos de eleição ou designação dos atuais administradores, tratando-se de sociedade empresária;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f) Comprovante de Inscrição do Microempreendedor Individual – MEI</w:t>
      </w:r>
    </w:p>
    <w:p w:rsidR="00405C86" w:rsidRPr="00405C86" w:rsidRDefault="00405C86" w:rsidP="00405C86">
      <w:pPr>
        <w:suppressAutoHyphens/>
        <w:spacing w:after="0" w:line="360" w:lineRule="auto"/>
        <w:jc w:val="both"/>
        <w:rPr>
          <w:rFonts w:ascii="Arial" w:eastAsia="MS Mincho" w:hAnsi="Arial" w:cs="Arial"/>
          <w:i/>
          <w:iCs/>
          <w:lang w:eastAsia="ar-SA"/>
        </w:rPr>
      </w:pPr>
      <w:r w:rsidRPr="00405C86">
        <w:rPr>
          <w:rFonts w:ascii="Arial" w:eastAsia="MS Mincho" w:hAnsi="Arial" w:cs="Arial"/>
          <w:i/>
          <w:iCs/>
          <w:lang w:eastAsia="ar-SA"/>
        </w:rPr>
        <w:t>1.1. Os documentos acima deverão ser apresentados com todas as suas alterações, excluindo-se os casos de documentos expressamente consolidados.</w:t>
      </w:r>
    </w:p>
    <w:p w:rsidR="00405C86" w:rsidRPr="00405C86" w:rsidRDefault="00405C86" w:rsidP="00405C86">
      <w:pPr>
        <w:suppressAutoHyphens/>
        <w:spacing w:after="0" w:line="360" w:lineRule="auto"/>
        <w:jc w:val="both"/>
        <w:rPr>
          <w:rFonts w:ascii="Arial" w:eastAsia="MS Mincho" w:hAnsi="Arial" w:cs="Arial"/>
          <w:lang w:eastAsia="ar-SA"/>
        </w:rPr>
      </w:pPr>
    </w:p>
    <w:p w:rsidR="00405C86" w:rsidRPr="00405C86" w:rsidRDefault="00405C86" w:rsidP="00405C86">
      <w:pPr>
        <w:suppressAutoHyphens/>
        <w:spacing w:after="0" w:line="360" w:lineRule="auto"/>
        <w:jc w:val="both"/>
        <w:rPr>
          <w:rFonts w:ascii="Arial" w:eastAsia="MS Gothic" w:hAnsi="Arial" w:cs="Arial"/>
          <w:b/>
          <w:bCs/>
          <w:lang w:eastAsia="ar-SA"/>
        </w:rPr>
      </w:pPr>
      <w:r w:rsidRPr="00405C86">
        <w:rPr>
          <w:rFonts w:ascii="Arial" w:eastAsia="MS Gothic" w:hAnsi="Arial" w:cs="Arial"/>
          <w:b/>
          <w:bCs/>
          <w:lang w:eastAsia="ar-SA"/>
        </w:rPr>
        <w:t>2. HABILITAÇÃO FISCAL E TRABALHISTA (art. 68 da Lei 14.133/2021)</w:t>
      </w:r>
    </w:p>
    <w:p w:rsidR="00405C86" w:rsidRPr="00405C86" w:rsidRDefault="00405C86" w:rsidP="00405C86">
      <w:pPr>
        <w:suppressAutoHyphens/>
        <w:spacing w:after="0" w:line="360" w:lineRule="auto"/>
        <w:jc w:val="both"/>
        <w:rPr>
          <w:rFonts w:ascii="Arial" w:eastAsia="MS Gothic" w:hAnsi="Arial" w:cs="Arial"/>
          <w:lang w:eastAsia="ar-SA"/>
        </w:rPr>
      </w:pPr>
      <w:r w:rsidRPr="00405C86">
        <w:rPr>
          <w:rFonts w:ascii="Arial" w:eastAsia="MS Gothic" w:hAnsi="Arial" w:cs="Arial"/>
          <w:lang w:eastAsia="ar-SA"/>
        </w:rPr>
        <w:t xml:space="preserve">a) Prova de inscrição no Cadastro Nacional de Pessoas Jurídicas do Ministério da Fazenda (CNPJ) ou no Cadastro de Pessoas Físicas (CPF); </w:t>
      </w:r>
    </w:p>
    <w:p w:rsidR="00405C86" w:rsidRPr="00405C86" w:rsidRDefault="00405C86" w:rsidP="00405C86">
      <w:pPr>
        <w:suppressAutoHyphens/>
        <w:spacing w:after="0" w:line="360" w:lineRule="auto"/>
        <w:jc w:val="both"/>
        <w:rPr>
          <w:rFonts w:ascii="Arial" w:eastAsia="MS Gothic" w:hAnsi="Arial" w:cs="Arial"/>
          <w:lang w:eastAsia="ar-SA"/>
        </w:rPr>
      </w:pPr>
      <w:r w:rsidRPr="00405C86">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d)  Certidão de regularidade de débito com a Fazenda Estadual, referente ao I.C.M.S;</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lastRenderedPageBreak/>
        <w:t>f) Certidão de regularidade de débito para com o Fundo de Garantia por Tempo de Serviço (FGTS) e</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g) Certidão Negativa de Débitos Trabalhistas - CNDT ou Positiva de Débitos Trabalhistas com Efeito de Negativa.</w:t>
      </w:r>
    </w:p>
    <w:p w:rsidR="00405C86" w:rsidRPr="00405C86" w:rsidRDefault="00405C86" w:rsidP="00405C86">
      <w:pPr>
        <w:suppressAutoHyphens/>
        <w:spacing w:after="0" w:line="360" w:lineRule="auto"/>
        <w:jc w:val="both"/>
        <w:rPr>
          <w:rFonts w:ascii="Arial" w:eastAsia="MS Mincho" w:hAnsi="Arial" w:cs="Arial"/>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3. HABILITAÇÃO TÉCNICA (art. 67 da Lei 14.133/2021)</w:t>
      </w:r>
    </w:p>
    <w:p w:rsidR="00405C86" w:rsidRPr="00405C86" w:rsidRDefault="00405C86" w:rsidP="00405C86">
      <w:pPr>
        <w:suppressAutoHyphens/>
        <w:autoSpaceDE w:val="0"/>
        <w:autoSpaceDN w:val="0"/>
        <w:adjustRightInd w:val="0"/>
        <w:spacing w:after="0" w:line="360" w:lineRule="auto"/>
        <w:ind w:right="-1"/>
        <w:jc w:val="both"/>
        <w:rPr>
          <w:rFonts w:ascii="Arial" w:eastAsia="Times New Roman" w:hAnsi="Arial" w:cs="Arial"/>
          <w:lang w:eastAsia="ar-SA"/>
        </w:rPr>
      </w:pPr>
      <w:r w:rsidRPr="00405C86">
        <w:rPr>
          <w:rFonts w:ascii="Arial" w:eastAsia="MS Mincho" w:hAnsi="Arial" w:cs="Arial"/>
          <w:lang w:eastAsia="ar-SA"/>
        </w:rPr>
        <w:t xml:space="preserve">a) </w:t>
      </w:r>
      <w:r w:rsidRPr="00405C86">
        <w:rPr>
          <w:rFonts w:ascii="Arial" w:eastAsia="Times New Roman" w:hAnsi="Arial" w:cs="Arial"/>
          <w:lang w:eastAsia="ar-SA"/>
        </w:rPr>
        <w:t xml:space="preserve">Prova de aptidão para o desempenho de atividade </w:t>
      </w:r>
      <w:r w:rsidRPr="00405C86">
        <w:rPr>
          <w:rFonts w:ascii="Arial" w:eastAsia="Times New Roman" w:hAnsi="Arial" w:cs="Arial"/>
          <w:b/>
          <w:lang w:eastAsia="ar-SA"/>
        </w:rPr>
        <w:t>pertinente e compatível com o objeto desta licitação</w:t>
      </w:r>
      <w:r w:rsidRPr="00405C86">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405C86" w:rsidRPr="00405C86" w:rsidRDefault="00405C86" w:rsidP="00405C86">
      <w:pPr>
        <w:suppressAutoHyphens/>
        <w:spacing w:after="0" w:line="360" w:lineRule="auto"/>
        <w:jc w:val="both"/>
        <w:rPr>
          <w:rFonts w:ascii="Arial" w:eastAsia="MS Mincho" w:hAnsi="Arial" w:cs="Arial"/>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4. HABILITAÇÃO ECONÔMICO-FINANCEIRA (art. 69 da Lei 14.133/2021)</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a) Certidão negativa de falência expedida pelo distribuidor da sede da pessoa jurídica;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b) Certidão negativa de recuperação judicial ou extrajudicial expedida pelo distribuidor da sede da pessoa jurídica;</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405C86" w:rsidRPr="00405C86" w:rsidRDefault="00405C86" w:rsidP="00405C86">
      <w:pPr>
        <w:suppressAutoHyphens/>
        <w:spacing w:after="0" w:line="360" w:lineRule="auto"/>
        <w:jc w:val="both"/>
        <w:rPr>
          <w:rFonts w:ascii="Arial" w:eastAsia="MS Mincho" w:hAnsi="Arial" w:cs="Arial"/>
          <w:b/>
          <w:bCs/>
          <w:lang w:eastAsia="ar-SA"/>
        </w:rPr>
      </w:pPr>
    </w:p>
    <w:p w:rsidR="00405C86" w:rsidRPr="00405C86" w:rsidRDefault="00405C86" w:rsidP="00405C86">
      <w:pPr>
        <w:suppressAutoHyphens/>
        <w:spacing w:after="0" w:line="360" w:lineRule="auto"/>
        <w:jc w:val="both"/>
        <w:rPr>
          <w:rFonts w:ascii="Arial" w:eastAsia="MS Mincho" w:hAnsi="Arial" w:cs="Arial"/>
          <w:b/>
          <w:bCs/>
          <w:lang w:eastAsia="ar-SA"/>
        </w:rPr>
      </w:pPr>
      <w:r w:rsidRPr="00405C86">
        <w:rPr>
          <w:rFonts w:ascii="Arial" w:eastAsia="MS Mincho" w:hAnsi="Arial" w:cs="Arial"/>
          <w:b/>
          <w:bCs/>
          <w:lang w:eastAsia="ar-SA"/>
        </w:rPr>
        <w:t xml:space="preserve">5. OUTRAS COMPROVAÇÕES </w:t>
      </w:r>
    </w:p>
    <w:p w:rsidR="00405C86" w:rsidRPr="00405C86" w:rsidRDefault="00405C86" w:rsidP="00405C86">
      <w:p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Declaração subscrita pelo representante legal do licitante, conforme modelo Anexo I – A, elaborada em papel timbrado, atestando que: </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MS Mincho" w:hAnsi="Arial" w:cs="Arial"/>
          <w:lang w:eastAsia="ar-SA"/>
        </w:rPr>
        <w:t xml:space="preserve">Suas propostas econômicas compreendem a integralidade dos custos para atendimento dos direitos trabalhistas assegurados na Constituição Federal, nas leis trabalhistas, nas normas infralegais, nas convenções coletivas de trabalho e nos termos de </w:t>
      </w:r>
      <w:r w:rsidRPr="00405C86">
        <w:rPr>
          <w:rFonts w:ascii="Arial" w:eastAsia="MS Mincho" w:hAnsi="Arial" w:cs="Arial"/>
          <w:lang w:eastAsia="ar-SA"/>
        </w:rPr>
        <w:lastRenderedPageBreak/>
        <w:t>ajustamento de conduta vigentes na data de entrega das propostas (art. 63, §1º da Lei nº 14.133/2021);</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405C86" w:rsidRPr="00405C86" w:rsidRDefault="00405C86" w:rsidP="004C26E5">
      <w:pPr>
        <w:numPr>
          <w:ilvl w:val="0"/>
          <w:numId w:val="3"/>
        </w:numPr>
        <w:suppressAutoHyphens/>
        <w:spacing w:after="0" w:line="360" w:lineRule="auto"/>
        <w:ind w:left="0" w:firstLine="0"/>
        <w:jc w:val="both"/>
        <w:rPr>
          <w:rFonts w:ascii="Arial" w:eastAsia="Times New Roman" w:hAnsi="Arial" w:cs="Arial"/>
          <w:lang w:eastAsia="ar-SA"/>
        </w:rPr>
      </w:pPr>
      <w:r w:rsidRPr="00405C86">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405C86">
        <w:rPr>
          <w:rFonts w:ascii="Arial" w:eastAsia="MS Mincho" w:hAnsi="Arial" w:cs="Arial"/>
          <w:lang w:eastAsia="ar-SA"/>
        </w:rPr>
        <w:t>;</w:t>
      </w:r>
    </w:p>
    <w:p w:rsidR="00405C86" w:rsidRP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Não se enquadra em nenhuma das restrições de participação, conforme art. 14 da Lei nº 14.133/2021 e item 3.10 do edital</w:t>
      </w:r>
      <w:bookmarkEnd w:id="64"/>
      <w:r w:rsidRPr="00405C86">
        <w:rPr>
          <w:rFonts w:ascii="Arial" w:eastAsia="MS Mincho" w:hAnsi="Arial" w:cs="Arial"/>
          <w:lang w:eastAsia="ar-SA"/>
        </w:rPr>
        <w:t>;</w:t>
      </w:r>
    </w:p>
    <w:p w:rsidR="00405C86" w:rsidRDefault="00405C86" w:rsidP="004C26E5">
      <w:pPr>
        <w:numPr>
          <w:ilvl w:val="0"/>
          <w:numId w:val="3"/>
        </w:numPr>
        <w:suppressAutoHyphens/>
        <w:spacing w:after="0" w:line="360" w:lineRule="auto"/>
        <w:ind w:left="0" w:firstLine="0"/>
        <w:jc w:val="both"/>
        <w:rPr>
          <w:rFonts w:ascii="Arial" w:eastAsia="MS Mincho" w:hAnsi="Arial" w:cs="Arial"/>
          <w:lang w:eastAsia="ar-SA"/>
        </w:rPr>
      </w:pPr>
      <w:r w:rsidRPr="00405C86">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647B75" w:rsidRDefault="00647B75" w:rsidP="00647B75">
      <w:pPr>
        <w:suppressAutoHyphens/>
        <w:spacing w:after="0" w:line="360" w:lineRule="auto"/>
        <w:jc w:val="both"/>
        <w:rPr>
          <w:rFonts w:ascii="Arial" w:eastAsia="MS Mincho" w:hAnsi="Arial" w:cs="Arial"/>
          <w:lang w:eastAsia="ar-SA"/>
        </w:rPr>
      </w:pPr>
    </w:p>
    <w:p w:rsidR="00647B75" w:rsidRDefault="00647B75" w:rsidP="00647B75">
      <w:pPr>
        <w:suppressAutoHyphens/>
        <w:spacing w:after="0" w:line="360" w:lineRule="auto"/>
        <w:jc w:val="both"/>
        <w:rPr>
          <w:rFonts w:ascii="Arial" w:eastAsia="MS Mincho" w:hAnsi="Arial" w:cs="Arial"/>
          <w:lang w:eastAsia="ar-SA"/>
        </w:rPr>
      </w:pPr>
    </w:p>
    <w:p w:rsidR="00647B75" w:rsidRDefault="00647B75" w:rsidP="00647B75">
      <w:pPr>
        <w:suppressAutoHyphens/>
        <w:spacing w:after="0" w:line="360" w:lineRule="auto"/>
        <w:jc w:val="both"/>
        <w:rPr>
          <w:rFonts w:ascii="Arial" w:eastAsia="MS Mincho" w:hAnsi="Arial" w:cs="Arial"/>
          <w:lang w:eastAsia="ar-SA"/>
        </w:rPr>
      </w:pPr>
    </w:p>
    <w:p w:rsidR="00647B75" w:rsidRDefault="00647B75" w:rsidP="00647B75">
      <w:pPr>
        <w:suppressAutoHyphens/>
        <w:spacing w:after="0" w:line="360" w:lineRule="auto"/>
        <w:jc w:val="both"/>
        <w:rPr>
          <w:rFonts w:ascii="Arial" w:eastAsia="MS Mincho" w:hAnsi="Arial" w:cs="Arial"/>
          <w:lang w:eastAsia="ar-SA"/>
        </w:rPr>
      </w:pPr>
    </w:p>
    <w:p w:rsidR="00647B75" w:rsidRPr="00405C86" w:rsidRDefault="00647B75" w:rsidP="00647B75">
      <w:pPr>
        <w:suppressAutoHyphens/>
        <w:spacing w:after="0" w:line="360" w:lineRule="auto"/>
        <w:jc w:val="both"/>
        <w:rPr>
          <w:rFonts w:ascii="Arial" w:eastAsia="MS Mincho" w:hAnsi="Arial" w:cs="Arial"/>
          <w:lang w:eastAsia="ar-SA"/>
        </w:rPr>
      </w:pPr>
    </w:p>
    <w:p w:rsidR="00405C86" w:rsidRPr="00647B75" w:rsidRDefault="00405C86" w:rsidP="00405C86">
      <w:pPr>
        <w:suppressAutoHyphens/>
        <w:spacing w:after="0" w:line="360" w:lineRule="auto"/>
        <w:jc w:val="center"/>
        <w:rPr>
          <w:rFonts w:ascii="Arial" w:eastAsia="MS Mincho" w:hAnsi="Arial" w:cs="Arial"/>
          <w:b/>
          <w:lang w:eastAsia="ar-SA"/>
        </w:rPr>
      </w:pPr>
      <w:r w:rsidRPr="00647B75">
        <w:rPr>
          <w:rFonts w:ascii="Arial" w:eastAsia="MS Mincho" w:hAnsi="Arial" w:cs="Arial"/>
          <w:b/>
          <w:lang w:eastAsia="ar-SA"/>
        </w:rPr>
        <w:t>ANEXO I – A</w:t>
      </w:r>
    </w:p>
    <w:p w:rsidR="00405C86" w:rsidRPr="00647B75" w:rsidRDefault="00405C86" w:rsidP="00405C86">
      <w:pPr>
        <w:suppressAutoHyphens/>
        <w:spacing w:after="0" w:line="360" w:lineRule="auto"/>
        <w:jc w:val="center"/>
        <w:rPr>
          <w:rFonts w:ascii="Arial" w:eastAsia="Lucida Sans Unicode" w:hAnsi="Arial" w:cs="Arial"/>
          <w:b/>
          <w:lang w:eastAsia="ar-SA"/>
        </w:rPr>
      </w:pPr>
      <w:r w:rsidRPr="00647B75">
        <w:rPr>
          <w:rFonts w:ascii="Arial" w:eastAsia="Lucida Sans Unicode" w:hAnsi="Arial" w:cs="Arial"/>
          <w:b/>
          <w:lang w:eastAsia="ar-SA"/>
        </w:rPr>
        <w:t>MODELO DE DECLARAÇÃO</w:t>
      </w:r>
    </w:p>
    <w:p w:rsidR="00405C86" w:rsidRPr="00405C86" w:rsidRDefault="00405C86" w:rsidP="00405C86">
      <w:pPr>
        <w:suppressAutoHyphens/>
        <w:spacing w:after="0" w:line="360" w:lineRule="auto"/>
        <w:rPr>
          <w:rFonts w:ascii="Arial" w:eastAsia="Lucida Sans Unicode"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 xml:space="preserve">PROCESSO N. º </w:t>
      </w:r>
      <w:r w:rsidR="004C26E5">
        <w:rPr>
          <w:rFonts w:ascii="Arial" w:eastAsia="Times New Roman" w:hAnsi="Arial" w:cs="Arial"/>
          <w:b/>
          <w:bCs/>
          <w:lang w:eastAsia="ar-SA"/>
        </w:rPr>
        <w:t>9387</w:t>
      </w:r>
      <w:r w:rsidRPr="00405C86">
        <w:rPr>
          <w:rFonts w:ascii="Arial" w:eastAsia="Times New Roman" w:hAnsi="Arial" w:cs="Arial"/>
          <w:b/>
          <w:bCs/>
          <w:lang w:eastAsia="ar-SA"/>
        </w:rPr>
        <w:t>/2024</w:t>
      </w:r>
    </w:p>
    <w:p w:rsidR="00405C86" w:rsidRPr="00405C86" w:rsidRDefault="004C26E5" w:rsidP="00405C86">
      <w:pPr>
        <w:suppressAutoHyphens/>
        <w:spacing w:after="0" w:line="360" w:lineRule="auto"/>
        <w:jc w:val="center"/>
        <w:rPr>
          <w:rFonts w:ascii="Arial" w:eastAsia="Times New Roman" w:hAnsi="Arial" w:cs="Arial"/>
          <w:b/>
          <w:bCs/>
          <w:lang w:eastAsia="ar-SA"/>
        </w:rPr>
      </w:pPr>
      <w:r>
        <w:rPr>
          <w:rFonts w:ascii="Arial" w:eastAsia="Times New Roman" w:hAnsi="Arial" w:cs="Arial"/>
          <w:b/>
          <w:bCs/>
          <w:lang w:eastAsia="ar-SA"/>
        </w:rPr>
        <w:t xml:space="preserve">PREGÃO ELETRÔNICO Nº </w:t>
      </w:r>
      <w:r w:rsidR="00405C86" w:rsidRPr="00405C86">
        <w:rPr>
          <w:rFonts w:ascii="Arial" w:eastAsia="Times New Roman" w:hAnsi="Arial" w:cs="Arial"/>
          <w:b/>
          <w:bCs/>
          <w:lang w:eastAsia="ar-SA"/>
        </w:rPr>
        <w:t>4</w:t>
      </w:r>
      <w:r>
        <w:rPr>
          <w:rFonts w:ascii="Arial" w:eastAsia="Times New Roman" w:hAnsi="Arial" w:cs="Arial"/>
          <w:b/>
          <w:bCs/>
          <w:lang w:eastAsia="ar-SA"/>
        </w:rPr>
        <w:t>3</w:t>
      </w:r>
      <w:r w:rsidR="00405C86"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both"/>
        <w:rPr>
          <w:rFonts w:ascii="Arial" w:eastAsia="Lucida Sans Unicode"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Lucida Sans Unicode" w:hAnsi="Arial" w:cs="Arial"/>
          <w:lang w:eastAsia="ar-SA"/>
        </w:rPr>
        <w:fldChar w:fldCharType="begin">
          <w:ffData>
            <w:name w:val="Texto40"/>
            <w:enabled/>
            <w:calcOnExit w:val="0"/>
            <w:textInput/>
          </w:ffData>
        </w:fldChar>
      </w:r>
      <w:bookmarkStart w:id="65" w:name="Texto40"/>
      <w:r w:rsidRPr="00405C86">
        <w:rPr>
          <w:rFonts w:ascii="Arial" w:eastAsia="Lucida Sans Unicode" w:hAnsi="Arial" w:cs="Arial"/>
          <w:lang w:eastAsia="ar-SA"/>
        </w:rPr>
        <w:instrText xml:space="preserve"> FORMTEXT </w:instrText>
      </w:r>
      <w:r w:rsidRPr="00405C86">
        <w:rPr>
          <w:rFonts w:ascii="Arial" w:eastAsia="Lucida Sans Unicode" w:hAnsi="Arial" w:cs="Arial"/>
          <w:lang w:eastAsia="ar-SA"/>
        </w:rPr>
      </w:r>
      <w:r w:rsidRPr="00405C86">
        <w:rPr>
          <w:rFonts w:ascii="Arial" w:eastAsia="Lucida Sans Unicode" w:hAnsi="Arial" w:cs="Arial"/>
          <w:lang w:eastAsia="ar-SA"/>
        </w:rPr>
        <w:fldChar w:fldCharType="separate"/>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lang w:eastAsia="ar-SA"/>
        </w:rPr>
        <w:fldChar w:fldCharType="end"/>
      </w:r>
      <w:bookmarkEnd w:id="65"/>
      <w:r w:rsidRPr="00405C86">
        <w:rPr>
          <w:rFonts w:ascii="Arial" w:eastAsia="Lucida Sans Unicode" w:hAnsi="Arial" w:cs="Arial"/>
          <w:lang w:eastAsia="ar-SA"/>
        </w:rPr>
        <w:t xml:space="preserve">, inscrita no CNPJ sob o nº </w:t>
      </w:r>
      <w:r w:rsidRPr="00405C86">
        <w:rPr>
          <w:rFonts w:ascii="Arial" w:eastAsia="Lucida Sans Unicode" w:hAnsi="Arial" w:cs="Arial"/>
          <w:lang w:eastAsia="ar-SA"/>
        </w:rPr>
        <w:fldChar w:fldCharType="begin">
          <w:ffData>
            <w:name w:val="Texto41"/>
            <w:enabled/>
            <w:calcOnExit w:val="0"/>
            <w:textInput/>
          </w:ffData>
        </w:fldChar>
      </w:r>
      <w:bookmarkStart w:id="66" w:name="Texto41"/>
      <w:r w:rsidRPr="00405C86">
        <w:rPr>
          <w:rFonts w:ascii="Arial" w:eastAsia="Lucida Sans Unicode" w:hAnsi="Arial" w:cs="Arial"/>
          <w:lang w:eastAsia="ar-SA"/>
        </w:rPr>
        <w:instrText xml:space="preserve"> FORMTEXT </w:instrText>
      </w:r>
      <w:r w:rsidRPr="00405C86">
        <w:rPr>
          <w:rFonts w:ascii="Arial" w:eastAsia="Lucida Sans Unicode" w:hAnsi="Arial" w:cs="Arial"/>
          <w:lang w:eastAsia="ar-SA"/>
        </w:rPr>
      </w:r>
      <w:r w:rsidRPr="00405C86">
        <w:rPr>
          <w:rFonts w:ascii="Arial" w:eastAsia="Lucida Sans Unicode" w:hAnsi="Arial" w:cs="Arial"/>
          <w:lang w:eastAsia="ar-SA"/>
        </w:rPr>
        <w:fldChar w:fldCharType="separate"/>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lang w:eastAsia="ar-SA"/>
        </w:rPr>
        <w:fldChar w:fldCharType="end"/>
      </w:r>
      <w:bookmarkEnd w:id="66"/>
      <w:r w:rsidRPr="00405C86">
        <w:rPr>
          <w:rFonts w:ascii="Arial" w:eastAsia="Lucida Sans Unicode" w:hAnsi="Arial" w:cs="Arial"/>
          <w:lang w:eastAsia="ar-SA"/>
        </w:rPr>
        <w:t xml:space="preserve">, sediada na </w:t>
      </w:r>
      <w:r w:rsidRPr="00405C86">
        <w:rPr>
          <w:rFonts w:ascii="Arial" w:eastAsia="Lucida Sans Unicode" w:hAnsi="Arial" w:cs="Arial"/>
          <w:lang w:eastAsia="ar-SA"/>
        </w:rPr>
        <w:fldChar w:fldCharType="begin">
          <w:ffData>
            <w:name w:val="Texto42"/>
            <w:enabled/>
            <w:calcOnExit w:val="0"/>
            <w:textInput/>
          </w:ffData>
        </w:fldChar>
      </w:r>
      <w:bookmarkStart w:id="67" w:name="Texto42"/>
      <w:r w:rsidRPr="00405C86">
        <w:rPr>
          <w:rFonts w:ascii="Arial" w:eastAsia="Lucida Sans Unicode" w:hAnsi="Arial" w:cs="Arial"/>
          <w:lang w:eastAsia="ar-SA"/>
        </w:rPr>
        <w:instrText xml:space="preserve"> FORMTEXT </w:instrText>
      </w:r>
      <w:r w:rsidRPr="00405C86">
        <w:rPr>
          <w:rFonts w:ascii="Arial" w:eastAsia="Lucida Sans Unicode" w:hAnsi="Arial" w:cs="Arial"/>
          <w:lang w:eastAsia="ar-SA"/>
        </w:rPr>
      </w:r>
      <w:r w:rsidRPr="00405C86">
        <w:rPr>
          <w:rFonts w:ascii="Arial" w:eastAsia="Lucida Sans Unicode" w:hAnsi="Arial" w:cs="Arial"/>
          <w:lang w:eastAsia="ar-SA"/>
        </w:rPr>
        <w:fldChar w:fldCharType="separate"/>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noProof/>
          <w:lang w:eastAsia="ar-SA"/>
        </w:rPr>
        <w:t> </w:t>
      </w:r>
      <w:r w:rsidRPr="00405C86">
        <w:rPr>
          <w:rFonts w:ascii="Arial" w:eastAsia="Lucida Sans Unicode" w:hAnsi="Arial" w:cs="Arial"/>
          <w:lang w:eastAsia="ar-SA"/>
        </w:rPr>
        <w:fldChar w:fldCharType="end"/>
      </w:r>
      <w:bookmarkEnd w:id="67"/>
      <w:r w:rsidRPr="00405C86">
        <w:rPr>
          <w:rFonts w:ascii="Arial" w:eastAsia="Lucida Sans Unicode" w:hAnsi="Arial" w:cs="Arial"/>
          <w:lang w:eastAsia="ar-SA"/>
        </w:rPr>
        <w:t xml:space="preserve">, por meio de seu representante legal abaixo identificado, DECLARA, sob as penas da Lei, que </w:t>
      </w:r>
      <w:r w:rsidRPr="00405C86">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405C86" w:rsidRPr="00405C86" w:rsidRDefault="00405C86" w:rsidP="00405C86">
      <w:pPr>
        <w:numPr>
          <w:ilvl w:val="0"/>
          <w:numId w:val="4"/>
        </w:num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w:t>
      </w:r>
      <w:r w:rsidRPr="00405C86">
        <w:rPr>
          <w:rFonts w:ascii="Arial" w:eastAsia="MS Mincho" w:hAnsi="Arial" w:cs="Arial"/>
          <w:lang w:eastAsia="ar-SA"/>
        </w:rPr>
        <w:lastRenderedPageBreak/>
        <w:t xml:space="preserve">Caso a empresa não seja encontrada, será notificada pelo Diário Oficial do Município acessível em www.cordeiropolis.sp.gov.br </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Não se enquadra em nenhuma das restrições de participação, conforme art. 14 da Lei nº 14.133/2021 e item 3.10 do edital;</w:t>
      </w:r>
    </w:p>
    <w:p w:rsidR="00405C86" w:rsidRPr="00405C86" w:rsidRDefault="00405C86" w:rsidP="00405C86">
      <w:pPr>
        <w:numPr>
          <w:ilvl w:val="0"/>
          <w:numId w:val="4"/>
        </w:numPr>
        <w:suppressAutoHyphens/>
        <w:spacing w:after="0" w:line="360" w:lineRule="auto"/>
        <w:jc w:val="both"/>
        <w:rPr>
          <w:rFonts w:ascii="Arial" w:eastAsia="MS Mincho" w:hAnsi="Arial" w:cs="Arial"/>
          <w:lang w:eastAsia="ar-SA"/>
        </w:rPr>
      </w:pPr>
      <w:r w:rsidRPr="00405C86">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r w:rsidRPr="00405C86">
        <w:rPr>
          <w:rFonts w:ascii="Arial" w:eastAsia="Times New Roman" w:hAnsi="Arial" w:cs="Arial"/>
          <w:lang w:eastAsia="ar-SA"/>
        </w:rPr>
        <w:fldChar w:fldCharType="begin">
          <w:ffData>
            <w:name w:val="Texto31"/>
            <w:enabled/>
            <w:calcOnExit w:val="0"/>
            <w:textInput/>
          </w:ffData>
        </w:fldChar>
      </w:r>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w:t>
      </w:r>
      <w:r w:rsidRPr="00405C86">
        <w:rPr>
          <w:rFonts w:ascii="Arial" w:eastAsia="Times New Roman" w:hAnsi="Arial" w:cs="Arial"/>
          <w:lang w:eastAsia="ar-SA"/>
        </w:rPr>
        <w:fldChar w:fldCharType="begin">
          <w:ffData>
            <w:name w:val="Texto32"/>
            <w:enabled/>
            <w:calcOnExit w:val="0"/>
            <w:textInput/>
          </w:ffData>
        </w:fldChar>
      </w:r>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de </w:t>
      </w:r>
      <w:r w:rsidRPr="00405C86">
        <w:rPr>
          <w:rFonts w:ascii="Arial" w:eastAsia="Times New Roman" w:hAnsi="Arial" w:cs="Arial"/>
          <w:lang w:eastAsia="ar-SA"/>
        </w:rPr>
        <w:fldChar w:fldCharType="begin">
          <w:ffData>
            <w:name w:val="Texto33"/>
            <w:enabled/>
            <w:calcOnExit w:val="0"/>
            <w:textInput/>
          </w:ffData>
        </w:fldChar>
      </w:r>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de 2024.</w:t>
      </w: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r w:rsidRPr="00405C86">
        <w:rPr>
          <w:rFonts w:ascii="Arial" w:eastAsia="Times New Roman" w:hAnsi="Arial" w:cs="Arial"/>
          <w:lang w:eastAsia="ar-SA"/>
        </w:rPr>
        <w:t>_________________</w:t>
      </w:r>
    </w:p>
    <w:p w:rsidR="00405C86" w:rsidRPr="00405C86" w:rsidRDefault="00405C86" w:rsidP="00405C86">
      <w:pPr>
        <w:suppressAutoHyphens/>
        <w:spacing w:after="0" w:line="360" w:lineRule="auto"/>
        <w:jc w:val="center"/>
        <w:rPr>
          <w:rFonts w:ascii="Arial" w:eastAsia="Lucida Sans Unicode" w:hAnsi="Arial" w:cs="Arial"/>
          <w:lang w:eastAsia="ar-SA"/>
        </w:rPr>
      </w:pPr>
      <w:r w:rsidRPr="00405C86">
        <w:rPr>
          <w:rFonts w:ascii="Arial" w:eastAsia="Tahoma" w:hAnsi="Arial" w:cs="Arial"/>
          <w:lang w:eastAsia="ar-SA"/>
        </w:rPr>
        <w:t>(NOME E ASSINATURA DO REPRESENTANTE DA PROPONENTE)</w:t>
      </w:r>
    </w:p>
    <w:p w:rsidR="00405C86" w:rsidRPr="00405C86" w:rsidRDefault="00405C86" w:rsidP="00405C86">
      <w:pPr>
        <w:suppressAutoHyphens/>
        <w:spacing w:after="0" w:line="360" w:lineRule="auto"/>
        <w:rPr>
          <w:rFonts w:ascii="Arial" w:eastAsia="MS Mincho" w:hAnsi="Arial" w:cs="Arial"/>
          <w:lang w:eastAsia="ar-SA"/>
        </w:rPr>
      </w:pPr>
    </w:p>
    <w:p w:rsidR="00405C86" w:rsidRPr="00405C86" w:rsidRDefault="00405C86" w:rsidP="00405C86">
      <w:pPr>
        <w:suppressAutoHyphens/>
        <w:spacing w:after="0" w:line="360" w:lineRule="auto"/>
        <w:jc w:val="center"/>
        <w:rPr>
          <w:rFonts w:ascii="Arial" w:eastAsia="MS Mincho" w:hAnsi="Arial" w:cs="Arial"/>
          <w:lang w:eastAsia="ar-SA"/>
        </w:rPr>
      </w:pPr>
    </w:p>
    <w:p w:rsidR="00405C86" w:rsidRDefault="00405C86"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FD2B22" w:rsidRDefault="00FD2B22" w:rsidP="00405C86">
      <w:pPr>
        <w:suppressAutoHyphens/>
        <w:spacing w:after="0" w:line="360" w:lineRule="auto"/>
        <w:jc w:val="center"/>
        <w:rPr>
          <w:rFonts w:ascii="Arial" w:eastAsia="MS Mincho"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PROCESSO N. º</w:t>
      </w:r>
      <w:r w:rsidR="004C26E5">
        <w:rPr>
          <w:rFonts w:ascii="Arial" w:eastAsia="Times New Roman" w:hAnsi="Arial" w:cs="Arial"/>
          <w:b/>
          <w:bCs/>
          <w:lang w:eastAsia="ar-SA"/>
        </w:rPr>
        <w:t xml:space="preserve"> 9387</w:t>
      </w:r>
      <w:r w:rsidRPr="00405C86">
        <w:rPr>
          <w:rFonts w:ascii="Arial" w:eastAsia="Times New Roman" w:hAnsi="Arial" w:cs="Arial"/>
          <w:b/>
          <w:bCs/>
          <w:lang w:eastAsia="ar-SA"/>
        </w:rPr>
        <w:t>/2024</w:t>
      </w:r>
    </w:p>
    <w:p w:rsidR="00405C86" w:rsidRPr="00405C86" w:rsidRDefault="004C26E5" w:rsidP="00405C86">
      <w:pPr>
        <w:suppressAutoHyphens/>
        <w:spacing w:after="0" w:line="360" w:lineRule="auto"/>
        <w:jc w:val="center"/>
        <w:rPr>
          <w:rFonts w:ascii="Arial" w:eastAsia="Times New Roman" w:hAnsi="Arial" w:cs="Arial"/>
          <w:b/>
          <w:bCs/>
          <w:lang w:eastAsia="ar-SA"/>
        </w:rPr>
      </w:pPr>
      <w:r>
        <w:rPr>
          <w:rFonts w:ascii="Arial" w:eastAsia="Times New Roman" w:hAnsi="Arial" w:cs="Arial"/>
          <w:b/>
          <w:bCs/>
          <w:lang w:eastAsia="ar-SA"/>
        </w:rPr>
        <w:t xml:space="preserve">PREGÃO ELETRÔNICO Nº </w:t>
      </w:r>
      <w:r w:rsidR="00405C86" w:rsidRPr="00405C86">
        <w:rPr>
          <w:rFonts w:ascii="Arial" w:eastAsia="Times New Roman" w:hAnsi="Arial" w:cs="Arial"/>
          <w:b/>
          <w:bCs/>
          <w:lang w:eastAsia="ar-SA"/>
        </w:rPr>
        <w:t>4</w:t>
      </w:r>
      <w:r>
        <w:rPr>
          <w:rFonts w:ascii="Arial" w:eastAsia="Times New Roman" w:hAnsi="Arial" w:cs="Arial"/>
          <w:b/>
          <w:bCs/>
          <w:lang w:eastAsia="ar-SA"/>
        </w:rPr>
        <w:t>3</w:t>
      </w:r>
      <w:r w:rsidR="00405C86" w:rsidRPr="00405C86">
        <w:rPr>
          <w:rFonts w:ascii="Arial" w:eastAsia="Times New Roman" w:hAnsi="Arial" w:cs="Arial"/>
          <w:b/>
          <w:bCs/>
          <w:lang w:eastAsia="ar-SA"/>
        </w:rPr>
        <w:t>/2024</w:t>
      </w: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bCs/>
          <w:lang w:eastAsia="ar-SA"/>
        </w:rPr>
      </w:pPr>
      <w:r w:rsidRPr="00405C86">
        <w:rPr>
          <w:rFonts w:ascii="Arial" w:eastAsia="Times New Roman" w:hAnsi="Arial" w:cs="Arial"/>
          <w:b/>
          <w:bCs/>
          <w:lang w:eastAsia="ar-SA"/>
        </w:rPr>
        <w:t>ANEXO II - MINUTA DA ATA DE REGISTRO DE PREÇOS</w:t>
      </w:r>
    </w:p>
    <w:p w:rsidR="00405C86" w:rsidRPr="00405C86" w:rsidRDefault="00405C86" w:rsidP="00405C86">
      <w:pPr>
        <w:suppressAutoHyphens/>
        <w:spacing w:after="0" w:line="360" w:lineRule="auto"/>
        <w:jc w:val="center"/>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lang w:eastAsia="ar-SA"/>
        </w:rPr>
      </w:pPr>
      <w:r w:rsidRPr="00405C86">
        <w:rPr>
          <w:rFonts w:ascii="Arial" w:eastAsia="Times New Roman" w:hAnsi="Arial" w:cs="Arial"/>
          <w:b/>
          <w:lang w:eastAsia="ar-SA"/>
        </w:rPr>
        <w:t>ATA DE REGISTRO DE PREÇOS</w:t>
      </w:r>
    </w:p>
    <w:p w:rsidR="00405C86" w:rsidRPr="00405C86" w:rsidRDefault="00405C86" w:rsidP="00405C86">
      <w:pPr>
        <w:suppressAutoHyphens/>
        <w:spacing w:after="0" w:line="360" w:lineRule="auto"/>
        <w:jc w:val="center"/>
        <w:rPr>
          <w:rFonts w:ascii="Arial" w:eastAsia="Times New Roman" w:hAnsi="Arial" w:cs="Arial"/>
          <w:b/>
          <w:lang w:eastAsia="ar-SA"/>
        </w:rPr>
      </w:pPr>
      <w:r w:rsidRPr="00405C86">
        <w:rPr>
          <w:rFonts w:ascii="Arial" w:eastAsia="Times New Roman" w:hAnsi="Arial" w:cs="Arial"/>
          <w:b/>
          <w:lang w:eastAsia="ar-SA"/>
        </w:rPr>
        <w:t>N.º .</w:t>
      </w:r>
      <w:r w:rsidRPr="00405C86">
        <w:rPr>
          <w:rFonts w:ascii="Arial" w:eastAsia="Times New Roman" w:hAnsi="Arial" w:cs="Arial"/>
          <w:b/>
          <w:lang w:eastAsia="ar-SA"/>
        </w:rPr>
        <w:fldChar w:fldCharType="begin">
          <w:ffData>
            <w:name w:val="Texto43"/>
            <w:enabled/>
            <w:calcOnExit w:val="0"/>
            <w:textInput/>
          </w:ffData>
        </w:fldChar>
      </w:r>
      <w:bookmarkStart w:id="68" w:name="Texto43"/>
      <w:r w:rsidRPr="00405C86">
        <w:rPr>
          <w:rFonts w:ascii="Arial" w:eastAsia="Times New Roman" w:hAnsi="Arial" w:cs="Arial"/>
          <w:b/>
          <w:lang w:eastAsia="ar-SA"/>
        </w:rPr>
        <w:instrText xml:space="preserve"> FORMTEXT </w:instrText>
      </w:r>
      <w:r w:rsidRPr="00405C86">
        <w:rPr>
          <w:rFonts w:ascii="Arial" w:eastAsia="Times New Roman" w:hAnsi="Arial" w:cs="Arial"/>
          <w:b/>
          <w:lang w:eastAsia="ar-SA"/>
        </w:rPr>
      </w:r>
      <w:r w:rsidRPr="00405C86">
        <w:rPr>
          <w:rFonts w:ascii="Arial" w:eastAsia="Times New Roman" w:hAnsi="Arial" w:cs="Arial"/>
          <w:b/>
          <w:lang w:eastAsia="ar-SA"/>
        </w:rPr>
        <w:fldChar w:fldCharType="separate"/>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noProof/>
          <w:lang w:eastAsia="ar-SA"/>
        </w:rPr>
        <w:t> </w:t>
      </w:r>
      <w:r w:rsidRPr="00405C86">
        <w:rPr>
          <w:rFonts w:ascii="Arial" w:eastAsia="Times New Roman" w:hAnsi="Arial" w:cs="Arial"/>
          <w:b/>
          <w:lang w:eastAsia="ar-SA"/>
        </w:rPr>
        <w:fldChar w:fldCharType="end"/>
      </w:r>
      <w:bookmarkEnd w:id="68"/>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405C86">
        <w:rPr>
          <w:rFonts w:ascii="Arial" w:eastAsia="Times New Roman" w:hAnsi="Arial" w:cs="Arial"/>
          <w:bCs/>
          <w:lang w:eastAsia="ar-SA"/>
        </w:rPr>
        <w:t>ADINAN ORTOLAN</w:t>
      </w:r>
      <w:r w:rsidRPr="00405C86">
        <w:rPr>
          <w:rFonts w:ascii="Arial" w:eastAsia="Times New Roman" w:hAnsi="Arial" w:cs="Arial"/>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w:t>
      </w:r>
      <w:r w:rsidR="004C26E5">
        <w:rPr>
          <w:rFonts w:ascii="Arial" w:eastAsia="Times New Roman" w:hAnsi="Arial" w:cs="Arial"/>
          <w:lang w:eastAsia="ar-SA"/>
        </w:rPr>
        <w:t xml:space="preserve"> sob nº 43/2024</w:t>
      </w:r>
      <w:r w:rsidRPr="00405C86">
        <w:rPr>
          <w:rFonts w:ascii="Arial" w:eastAsia="Times New Roman" w:hAnsi="Arial" w:cs="Arial"/>
          <w:lang w:eastAsia="ar-SA"/>
        </w:rPr>
        <w:t xml:space="preserve">, para REGISTRO DE PREÇOS, processo administrativo n.º </w:t>
      </w:r>
      <w:r w:rsidR="004C26E5">
        <w:rPr>
          <w:rFonts w:ascii="Arial" w:eastAsia="Times New Roman" w:hAnsi="Arial" w:cs="Arial"/>
          <w:lang w:eastAsia="ar-SA"/>
        </w:rPr>
        <w:t>9387</w:t>
      </w:r>
      <w:r w:rsidRPr="00405C86">
        <w:rPr>
          <w:rFonts w:ascii="Arial" w:eastAsia="Times New Roman" w:hAnsi="Arial" w:cs="Arial"/>
          <w:lang w:eastAsia="ar-SA"/>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1. DO OBJETO</w:t>
      </w:r>
    </w:p>
    <w:p w:rsidR="00405C86" w:rsidRPr="00405C86" w:rsidRDefault="00405C86" w:rsidP="00405C86">
      <w:pPr>
        <w:spacing w:after="0" w:line="360" w:lineRule="auto"/>
        <w:ind w:right="-11" w:firstLine="709"/>
        <w:jc w:val="both"/>
        <w:rPr>
          <w:rFonts w:ascii="Arial" w:hAnsi="Arial" w:cs="Arial"/>
        </w:rPr>
      </w:pPr>
      <w:r w:rsidRPr="00405C86">
        <w:rPr>
          <w:rFonts w:ascii="Arial" w:eastAsia="Times New Roman" w:hAnsi="Arial" w:cs="Arial"/>
          <w:lang w:eastAsia="ar-SA"/>
        </w:rPr>
        <w:t xml:space="preserve">1.1. O presente Ata tem por objeto o registro de preços para o eventual </w:t>
      </w:r>
      <w:r w:rsidR="004C26E5" w:rsidRPr="002B0F24">
        <w:rPr>
          <w:rFonts w:ascii="Arial" w:eastAsia="Arial" w:hAnsi="Arial" w:cs="Times New Roman"/>
          <w:b/>
          <w:lang w:eastAsia="ar-SA"/>
        </w:rPr>
        <w:t xml:space="preserve">REGISTRO DE PREÇOS </w:t>
      </w:r>
      <w:r w:rsidR="004C26E5">
        <w:rPr>
          <w:rFonts w:ascii="Arial" w:eastAsia="Arial" w:hAnsi="Arial" w:cs="Times New Roman"/>
          <w:b/>
          <w:lang w:eastAsia="ar-SA"/>
        </w:rPr>
        <w:t>DE MATERIAIS DE PINTURA A SEREM UTILIZADOS NA REALIZAÇÃO DE REPAROS, MELHORIAS E MANUTENÇÃO NOS PRÉDIOS E ESPAÇOS PÚBLICOS NO MUNICÍPIO DE CORDEIRÓPOLIS, CONTEMPLANDO TODAS AS SECRETARIAS MUNICIPAIS</w:t>
      </w:r>
      <w:r w:rsidRPr="00405C86">
        <w:rPr>
          <w:rFonts w:ascii="Arial" w:hAnsi="Arial" w:cs="Arial"/>
        </w:rPr>
        <w:t xml:space="preserve">, </w:t>
      </w:r>
      <w:r w:rsidRPr="00405C86">
        <w:rPr>
          <w:rFonts w:ascii="Arial" w:eastAsia="Times New Roman" w:hAnsi="Arial" w:cs="Arial"/>
          <w:lang w:eastAsia="ar-SA"/>
        </w:rPr>
        <w:t>especificado (s) no Termo de Referência, anexo do edital da licitação indicada no preâmbulo, que é parte integrante desta Ata, assim como as propostas cujos preços tenham sido registrados, independentemente de transcrição.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lastRenderedPageBreak/>
        <w:t>2. DOS PREÇOS, ESPECIFICAÇÕES E QUANTITATIVOS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405C86" w:rsidRPr="00405C86" w:rsidTr="00E42C18">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Item</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Fornecedor </w:t>
            </w:r>
            <w:r w:rsidRPr="00405C86">
              <w:rPr>
                <w:rFonts w:ascii="Arial" w:eastAsia="Times New Roman" w:hAnsi="Arial" w:cs="Arial"/>
                <w:i/>
                <w:iCs/>
                <w:color w:val="FF0000"/>
                <w:lang w:eastAsia="ar-SA"/>
              </w:rPr>
              <w:t>(razão social, CNPJ/MF, endereço, contatos, representante)</w:t>
            </w:r>
          </w:p>
        </w:tc>
      </w:tr>
      <w:tr w:rsidR="00405C86" w:rsidRPr="00405C86" w:rsidTr="00E42C18">
        <w:trPr>
          <w:trHeight w:val="674"/>
        </w:trPr>
        <w:tc>
          <w:tcPr>
            <w:tcW w:w="838"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X</w:t>
            </w:r>
          </w:p>
        </w:tc>
        <w:tc>
          <w:tcPr>
            <w:tcW w:w="1572"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Marca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Modelo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Prazo garantia ou validade</w:t>
            </w:r>
          </w:p>
        </w:tc>
      </w:tr>
      <w:tr w:rsidR="00405C86" w:rsidRPr="00405C86" w:rsidTr="00E42C18">
        <w:trPr>
          <w:trHeight w:val="174"/>
        </w:trPr>
        <w:tc>
          <w:tcPr>
            <w:tcW w:w="838"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572"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405C86" w:rsidRPr="00405C86" w:rsidRDefault="00405C86" w:rsidP="00405C86">
            <w:pPr>
              <w:suppressAutoHyphens/>
              <w:spacing w:after="0" w:line="360"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405C86" w:rsidRPr="00405C86" w:rsidRDefault="00405C86" w:rsidP="00405C86">
            <w:pPr>
              <w:suppressAutoHyphens/>
              <w:spacing w:after="0" w:line="360" w:lineRule="auto"/>
              <w:jc w:val="both"/>
              <w:rPr>
                <w:rFonts w:ascii="Arial" w:eastAsia="Times New Roman" w:hAnsi="Arial" w:cs="Arial"/>
                <w:lang w:eastAsia="ar-SA"/>
              </w:rPr>
            </w:pPr>
          </w:p>
        </w:tc>
      </w:tr>
    </w:tbl>
    <w:p w:rsidR="00405C86" w:rsidRPr="00405C86" w:rsidRDefault="00405C86" w:rsidP="00405C86">
      <w:pPr>
        <w:suppressAutoHyphens/>
        <w:spacing w:after="0" w:line="360" w:lineRule="auto"/>
        <w:jc w:val="both"/>
        <w:rPr>
          <w:rFonts w:ascii="Arial" w:eastAsia="Times New Roman" w:hAnsi="Arial" w:cs="Arial"/>
          <w:i/>
          <w:iCs/>
          <w:color w:val="FF0000"/>
          <w:lang w:eastAsia="ar-SA"/>
        </w:rPr>
      </w:pPr>
      <w:r w:rsidRPr="00405C86">
        <w:rPr>
          <w:rFonts w:ascii="Arial" w:eastAsia="Times New Roman" w:hAnsi="Arial" w:cs="Arial"/>
          <w:lang w:eastAsia="ar-SA"/>
        </w:rPr>
        <w:t xml:space="preserve">2.2. A listagem do cadastro de reserva referente ao presente registro de preços consta como anexo a esta Ata. </w:t>
      </w:r>
      <w:r w:rsidRPr="00405C86">
        <w:rPr>
          <w:rFonts w:ascii="Arial" w:eastAsia="Times New Roman" w:hAnsi="Arial" w:cs="Arial"/>
          <w:i/>
          <w:iCs/>
          <w:color w:val="FF0000"/>
          <w:lang w:eastAsia="ar-SA"/>
        </w:rPr>
        <w:t>(verificar pertinência – caso a caso)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3. ÓRGÃO GERENCIADOR E PARTICIPANTE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3.1. O órgão gerenciador será a </w:t>
      </w:r>
      <w:r w:rsidRPr="00405C86">
        <w:rPr>
          <w:rFonts w:ascii="Arial" w:eastAsia="Times New Roman" w:hAnsi="Arial" w:cs="Arial"/>
          <w:b/>
          <w:lang w:eastAsia="ar-SA"/>
        </w:rPr>
        <w:t>Secretaria Municipal de Serviços Públicos</w:t>
      </w:r>
      <w:r w:rsidRPr="00405C86">
        <w:rPr>
          <w:rFonts w:ascii="Arial" w:eastAsia="Times New Roman" w:hAnsi="Arial" w:cs="Arial"/>
          <w:lang w:eastAsia="ar-SA"/>
        </w:rPr>
        <w:t>.</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3.2. Além do gerenciador, não há órgãos e entidades públicas participantes do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4. DA ADESÃO À ATA DE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4.2. A autorização do órgão gerenciador apenas será realizada após a aceitação da adesão pelo fornecedor.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4.6. É vedado efetuar acréscimos nos quantitativos fixados na ata de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lastRenderedPageBreak/>
        <w:t>5. VALIDADE, FORMALIZAÇÃO DA ATA DE REGISTRO DE PREÇOS E CADASTRO RESERVA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5.1. A validade da Ata de Registro de Preços será de </w:t>
      </w:r>
      <w:r w:rsidR="004C26E5">
        <w:rPr>
          <w:rFonts w:ascii="Arial" w:eastAsia="Times New Roman" w:hAnsi="Arial" w:cs="Arial"/>
          <w:lang w:eastAsia="ar-SA"/>
        </w:rPr>
        <w:t xml:space="preserve">1 (um) ano, contado a partir da </w:t>
      </w:r>
      <w:r w:rsidRPr="00405C86">
        <w:rPr>
          <w:rFonts w:ascii="Arial" w:eastAsia="Times New Roman" w:hAnsi="Arial" w:cs="Arial"/>
          <w:lang w:eastAsia="ar-SA"/>
        </w:rPr>
        <w:t xml:space="preserve">data </w:t>
      </w:r>
      <w:r w:rsidR="004C26E5">
        <w:rPr>
          <w:rFonts w:ascii="Arial" w:eastAsia="Times New Roman" w:hAnsi="Arial" w:cs="Arial"/>
          <w:lang w:eastAsia="ar-SA"/>
        </w:rPr>
        <w:t>da última assinatura</w:t>
      </w:r>
      <w:r w:rsidRPr="00405C86">
        <w:rPr>
          <w:rFonts w:ascii="Arial" w:eastAsia="Times New Roman" w:hAnsi="Arial" w:cs="Arial"/>
          <w:lang w:eastAsia="ar-SA"/>
        </w:rPr>
        <w:t>, podendo ser prorrogada por igual período, mediante a anuência do fornecedor, desde que comprovado o preço vantajoso.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5.1.1. No ato de prorrogação da vigência da ata de registro de preços poderá haver a renovação dos quantitativos registrados, até o limite do quantitativo original.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 A contratação com os fornecedores registrados na ata será formalizada pelo órgão ou pela en</w:t>
      </w:r>
      <w:r w:rsidRPr="00405C86">
        <w:rPr>
          <w:rFonts w:ascii="Arial" w:eastAsia="Arial" w:hAnsi="Arial" w:cs="Arial"/>
          <w:lang w:eastAsia="ar-SA"/>
        </w:rPr>
        <w:t>ti</w:t>
      </w:r>
      <w:r w:rsidRPr="00405C86">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5.2.1. O instrumento contratual de que trata o item 5.2. deverá ser assinado no prazo de validade da ata de registro de preços.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5.3. Os contratos decorrentes do sistema de registro de preços poderão ser alterados, observado 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5.4. Será respeitada, nas contratações, a ordem de classificação dos licitantes registrados na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5.5. O registro a que se refere o item 5.4 tem por obje</w:t>
      </w:r>
      <w:r w:rsidRPr="00405C86">
        <w:rPr>
          <w:rFonts w:ascii="Arial" w:eastAsia="Arial" w:hAnsi="Arial" w:cs="Arial"/>
          <w:lang w:eastAsia="ar-SA"/>
        </w:rPr>
        <w:t>ti</w:t>
      </w:r>
      <w:r w:rsidRPr="00405C86">
        <w:rPr>
          <w:rFonts w:ascii="Arial" w:eastAsia="Times New Roman" w:hAnsi="Arial" w:cs="Arial"/>
          <w:lang w:eastAsia="ar-SA"/>
        </w:rPr>
        <w:t>vo a formação de cadastro de reserva para o caso de impossibilidade de atendimento pelo signatário da ata.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 A habilitação dos licitantes que comporão o cadastro de reserva a que se refere o item 10, somente será efetuada quando houver necessidade de contratação dos licitantes remanescentes, nas seguintes hipóteses:</w:t>
      </w:r>
      <w:bookmarkStart w:id="69" w:name="habilitacao_reserva"/>
      <w:bookmarkEnd w:id="69"/>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5.6.1. Quando o licitante vencedor não assinar a ata de registro de preços, no prazo e nas condições estabelecidos no edital; 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5.6.2. Quando houver o cancelamento do registro do licitante ou do registro de preços nas hipóteses previstas no item 9.6.</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5.7.1. O prazo de convocação poderá ser prorrogado 1 (uma) vez, por igual período, mediante solicitação do licitante convocado, desde que apresentada dentro do prazo, devidamente justificada, e que a justificativa seja aceita pela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6. ALTERAÇÃO OU ATUALIZAÇÃO DOS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 Os preços registrados poderão ser alterados ou atualizados em decorrência de eventual redução dos preços pra</w:t>
      </w:r>
      <w:r w:rsidRPr="00405C86">
        <w:rPr>
          <w:rFonts w:ascii="Arial" w:eastAsia="Calibri" w:hAnsi="Arial" w:cs="Arial"/>
          <w:lang w:eastAsia="ar-SA"/>
        </w:rPr>
        <w:t>ti</w:t>
      </w:r>
      <w:r w:rsidRPr="00405C86">
        <w:rPr>
          <w:rFonts w:ascii="Arial" w:eastAsia="Times New Roman" w:hAnsi="Arial" w:cs="Arial"/>
          <w:lang w:eastAsia="ar-SA"/>
        </w:rPr>
        <w:t>cados no mercado ou de fato que eleve o custo dos bens, das obras ou dos serviços registrados, nas seguintes situações: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6.1.2. Em caso de criação, alteração ou ex</w:t>
      </w:r>
      <w:r w:rsidRPr="00405C86">
        <w:rPr>
          <w:rFonts w:ascii="Arial" w:eastAsia="Calibri" w:hAnsi="Arial" w:cs="Arial"/>
          <w:lang w:eastAsia="ar-SA"/>
        </w:rPr>
        <w:t>ti</w:t>
      </w:r>
      <w:r w:rsidRPr="00405C86">
        <w:rPr>
          <w:rFonts w:ascii="Arial" w:eastAsia="Times New Roman" w:hAnsi="Arial" w:cs="Arial"/>
          <w:lang w:eastAsia="ar-SA"/>
        </w:rPr>
        <w:t>nção de quaisquer tributos ou encargos legais ou a superveniência de disposições legais, com comprovada repercussão sobre os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7. NEGOCIAÇÃO DE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 Na hipótese de o preço registrado tornar-se superior ao preço pra</w:t>
      </w:r>
      <w:r w:rsidRPr="00405C86">
        <w:rPr>
          <w:rFonts w:ascii="Arial" w:eastAsia="Calibri" w:hAnsi="Arial" w:cs="Arial"/>
          <w:lang w:eastAsia="ar-SA"/>
        </w:rPr>
        <w:t>ti</w:t>
      </w:r>
      <w:r w:rsidRPr="00405C86">
        <w:rPr>
          <w:rFonts w:ascii="Arial" w:eastAsia="Times New Roman" w:hAnsi="Arial" w:cs="Arial"/>
          <w:lang w:eastAsia="ar-SA"/>
        </w:rPr>
        <w:t>cado no mercado por mo</w:t>
      </w:r>
      <w:r w:rsidRPr="00405C86">
        <w:rPr>
          <w:rFonts w:ascii="Arial" w:eastAsia="Calibri" w:hAnsi="Arial" w:cs="Arial"/>
          <w:lang w:eastAsia="ar-SA"/>
        </w:rPr>
        <w:t>ti</w:t>
      </w:r>
      <w:r w:rsidRPr="00405C86">
        <w:rPr>
          <w:rFonts w:ascii="Arial" w:eastAsia="Times New Roman" w:hAnsi="Arial" w:cs="Arial"/>
          <w:lang w:eastAsia="ar-SA"/>
        </w:rPr>
        <w:t>vo superveniente, o órgão gerenciador convocará o fornecedor para negociar a redução do preço registrado.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7.1.1. Caso não aceite reduzir seu preço aos valores pra</w:t>
      </w:r>
      <w:r w:rsidRPr="00405C86">
        <w:rPr>
          <w:rFonts w:ascii="Arial" w:eastAsia="Calibri" w:hAnsi="Arial" w:cs="Arial"/>
          <w:lang w:eastAsia="ar-SA"/>
        </w:rPr>
        <w:t>ti</w:t>
      </w:r>
      <w:r w:rsidRPr="00405C86">
        <w:rPr>
          <w:rFonts w:ascii="Arial" w:eastAsia="Times New Roman" w:hAnsi="Arial" w:cs="Arial"/>
          <w:lang w:eastAsia="ar-SA"/>
        </w:rPr>
        <w:t>cados pelo mercado, o fornecedor será liberado do compromisso assumido quanto ao item registrado, sem aplicação de penalidades administrativas.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7.1.4. Na hipótese de redução do preço registrado, o órgão gerenciador comunicará aos órgãos e às en</w:t>
      </w:r>
      <w:r w:rsidRPr="00405C86">
        <w:rPr>
          <w:rFonts w:ascii="Arial" w:eastAsia="Calibri" w:hAnsi="Arial" w:cs="Arial"/>
          <w:lang w:eastAsia="ar-SA"/>
        </w:rPr>
        <w:t>ti</w:t>
      </w:r>
      <w:r w:rsidRPr="00405C86">
        <w:rPr>
          <w:rFonts w:ascii="Arial" w:eastAsia="Times New Roman" w:hAnsi="Arial" w:cs="Arial"/>
          <w:lang w:eastAsia="ar-SA"/>
        </w:rPr>
        <w:t xml:space="preserve">dades que eventualmente </w:t>
      </w:r>
      <w:r w:rsidRPr="00405C86">
        <w:rPr>
          <w:rFonts w:ascii="Arial" w:eastAsia="Calibri" w:hAnsi="Arial" w:cs="Arial"/>
          <w:lang w:eastAsia="ar-SA"/>
        </w:rPr>
        <w:t>ti</w:t>
      </w:r>
      <w:r w:rsidRPr="00405C86">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3" w:name="nao_comprovacao_majoracao_mercado"/>
      <w:bookmarkEnd w:id="73"/>
      <w:r w:rsidRPr="00405C86">
        <w:rPr>
          <w:rFonts w:ascii="Arial" w:eastAsia="Times New Roman" w:hAnsi="Arial" w:cs="Arial"/>
          <w:lang w:eastAsia="ar-SA"/>
        </w:rPr>
        <w:t xml:space="preserve"> e neste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7.2.4. Se não obtiver êxito nas negociações, o órgão gerenciador procederá ao cancelamento da ata de registro de preços, nos termos do item 9.1, e adotará as medidas cabíveis para a obtenção da contratação mais vantajosa.</w:t>
      </w:r>
      <w:bookmarkStart w:id="74" w:name="majora_preco_mercado_negociacao_frustra"/>
      <w:bookmarkEnd w:id="74"/>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7.2.5. Na hipótese de comprovação da majoração do preço de mercado que inviabilize o preço registrado, conforme previsto no item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hipotese_preco_mercado_maior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3A4F48">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e no item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prova_preco_mercado_maior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3A4F48">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o órgão gerenciador atualizará o preço registrado, de acordo com a realidade dos valores praticados pelo mercado.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7.2.6. O órgão gerenciador comunicará aos órgãos e às en</w:t>
      </w:r>
      <w:r w:rsidRPr="00405C86">
        <w:rPr>
          <w:rFonts w:ascii="Arial" w:eastAsia="Calibri" w:hAnsi="Arial" w:cs="Arial"/>
          <w:lang w:eastAsia="ar-SA"/>
        </w:rPr>
        <w:t>ti</w:t>
      </w:r>
      <w:r w:rsidRPr="00405C86">
        <w:rPr>
          <w:rFonts w:ascii="Arial" w:eastAsia="Times New Roman" w:hAnsi="Arial" w:cs="Arial"/>
          <w:lang w:eastAsia="ar-SA"/>
        </w:rPr>
        <w:t xml:space="preserve">dades que eventualmente </w:t>
      </w:r>
      <w:r w:rsidRPr="00405C86">
        <w:rPr>
          <w:rFonts w:ascii="Arial" w:eastAsia="Calibri" w:hAnsi="Arial" w:cs="Arial"/>
          <w:lang w:eastAsia="ar-SA"/>
        </w:rPr>
        <w:t>ti</w:t>
      </w:r>
      <w:r w:rsidRPr="00405C86">
        <w:rPr>
          <w:rFonts w:ascii="Arial" w:eastAsia="Times New Roman" w:hAnsi="Arial" w:cs="Arial"/>
          <w:lang w:eastAsia="ar-SA"/>
        </w:rPr>
        <w:t>verem firmado contratos decorrentes da ata de registro de preços sobre a efe</w:t>
      </w:r>
      <w:r w:rsidRPr="00405C86">
        <w:rPr>
          <w:rFonts w:ascii="Arial" w:eastAsia="Calibri" w:hAnsi="Arial" w:cs="Arial"/>
          <w:lang w:eastAsia="ar-SA"/>
        </w:rPr>
        <w:t>ti</w:t>
      </w:r>
      <w:r w:rsidRPr="00405C86">
        <w:rPr>
          <w:rFonts w:ascii="Arial" w:eastAsia="Times New Roman" w:hAnsi="Arial" w:cs="Arial"/>
          <w:lang w:eastAsia="ar-SA"/>
        </w:rPr>
        <w:t>va alteração do preço registrado, para que avaliem a necessidade de alteração contratual, observado o disposto no art. 124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lastRenderedPageBreak/>
        <w:t>8. CANCELAMENTO DO REGISTRO DO LICITANTE VENCEDOR E DOS PREÇOS REGISTRADOS</w:t>
      </w:r>
      <w:bookmarkStart w:id="75" w:name="cancelamento"/>
      <w:bookmarkEnd w:id="75"/>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 O registro do fornecedor será cancelado pelo órgão gerenciador, quando o fornecedor:</w:t>
      </w:r>
      <w:bookmarkStart w:id="76" w:name="cancelamento_do_fornecedor"/>
      <w:bookmarkEnd w:id="76"/>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8.1.1. Descumprir as condições da ata de registro de preços, sem motivo justificado;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8.1.2. Não re</w:t>
      </w:r>
      <w:r w:rsidRPr="00405C86">
        <w:rPr>
          <w:rFonts w:ascii="Arial" w:eastAsia="Arial" w:hAnsi="Arial" w:cs="Arial"/>
          <w:lang w:eastAsia="ar-SA"/>
        </w:rPr>
        <w:t>ti</w:t>
      </w:r>
      <w:r w:rsidRPr="00405C86">
        <w:rPr>
          <w:rFonts w:ascii="Arial" w:eastAsia="Times New Roman" w:hAnsi="Arial" w:cs="Arial"/>
          <w:lang w:eastAsia="ar-SA"/>
        </w:rPr>
        <w:t>rar ou aceitar a nota de empenho, ou instrumento equivalente, no prazo estabelecido pela Administração sem justificativa razoável;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8.1.3. Não aceitar manter seu preço registrado, na hipótese prevista no item 7.2.2 desta Ata; ou</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8.1.4. Sofrer sanção prevista nos incisos III ou IV do caput do art. 156 da Lei nº 14.133/2021.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8.2. O cancelamento de registros nas hipóteses previstas no item </w:t>
      </w:r>
      <w:r w:rsidRPr="00405C86">
        <w:rPr>
          <w:rFonts w:ascii="Arial" w:eastAsia="Times New Roman" w:hAnsi="Arial" w:cs="Arial"/>
          <w:lang w:eastAsia="ar-SA"/>
        </w:rPr>
        <w:fldChar w:fldCharType="begin"/>
      </w:r>
      <w:r w:rsidRPr="00405C86">
        <w:rPr>
          <w:rFonts w:ascii="Arial" w:eastAsia="Times New Roman" w:hAnsi="Arial" w:cs="Arial"/>
          <w:lang w:eastAsia="ar-SA"/>
        </w:rPr>
        <w:instrText xml:space="preserve"> REF cancelamento_do_fornecedor \r \h  \* MERGEFORMAT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003A4F48">
        <w:rPr>
          <w:rFonts w:ascii="Arial" w:eastAsia="Times New Roman" w:hAnsi="Arial" w:cs="Arial"/>
          <w:lang w:eastAsia="ar-SA"/>
        </w:rPr>
        <w:t>0</w:t>
      </w:r>
      <w:r w:rsidRPr="00405C86">
        <w:rPr>
          <w:rFonts w:ascii="Arial" w:eastAsia="Times New Roman" w:hAnsi="Arial" w:cs="Arial"/>
          <w:lang w:eastAsia="ar-SA"/>
        </w:rPr>
        <w:fldChar w:fldCharType="end"/>
      </w:r>
      <w:r w:rsidRPr="00405C86">
        <w:rPr>
          <w:rFonts w:ascii="Arial" w:eastAsia="Times New Roman" w:hAnsi="Arial" w:cs="Arial"/>
          <w:lang w:eastAsia="ar-SA"/>
        </w:rPr>
        <w:t xml:space="preserve"> será formalizado por despacho do órgão gerenciador, garantidos os princípios do contraditório e da ampla defesa.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405C86">
        <w:rPr>
          <w:rFonts w:ascii="Arial" w:eastAsia="Times New Roman" w:hAnsi="Arial" w:cs="Arial"/>
          <w:lang w:eastAsia="ar-SA"/>
        </w:rPr>
        <w:t xml:space="preserve">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8.4.1. Por razão de interesse público;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8.4.2. A pedido do fornecedor, decorrente de caso fortuito ou força maior; ou</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8.4.3. Se não houver êxito nas negociações, nas hipóteses em que o preço de mercado tornar-se superior ou inferior ao preço registrado. </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9. DAS PENALIDADES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 O descumprimento da Ata de Registro de Preços ensejará aplicação das seguintes penalidades 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9.2. Advertência, quando o fornecedor der causa à inexecução, sempre que não se justificar a imposição de penalidade mais grave (art. 156, §2º, da Lei);</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9.5.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9.5.2. Compensatória de 10% (dez por cento) sobre o valor total da ata de registro, no caso de inexecução total do objeto.</w:t>
      </w:r>
      <w:bookmarkStart w:id="78" w:name="_Hlk78351618"/>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9.7. Todas as sanções previstas nesta Ata poderão ser aplicadas cumulativamente com a multa.</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9.7.1. Antes da aplicação da multa será facultada a defesa do interessado no prazo de 15 (quinze) dias úteis, contado da data de sua intimação.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8"/>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lastRenderedPageBreak/>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b/>
          <w:bCs/>
          <w:lang w:eastAsia="ar-SA"/>
        </w:rPr>
      </w:pPr>
      <w:r w:rsidRPr="00405C86">
        <w:rPr>
          <w:rFonts w:ascii="Arial" w:eastAsia="Times New Roman" w:hAnsi="Arial" w:cs="Arial"/>
          <w:b/>
          <w:bCs/>
          <w:lang w:eastAsia="ar-SA"/>
        </w:rPr>
        <w:t>10. CONDIÇÕES GERAIS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lang w:eastAsia="ar-SA"/>
        </w:rPr>
      </w:pPr>
      <w:r w:rsidRPr="00405C86">
        <w:rPr>
          <w:rFonts w:ascii="Arial" w:eastAsia="Times New Roman" w:hAnsi="Arial" w:cs="Arial"/>
          <w:lang w:eastAsia="ar-SA"/>
        </w:rPr>
        <w:fldChar w:fldCharType="begin">
          <w:ffData>
            <w:name w:val="Texto57"/>
            <w:enabled/>
            <w:calcOnExit w:val="0"/>
            <w:textInput/>
          </w:ffData>
        </w:fldChar>
      </w:r>
      <w:bookmarkStart w:id="79" w:name="Texto57"/>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bookmarkEnd w:id="79"/>
      <w:r w:rsidRPr="00405C86">
        <w:rPr>
          <w:rFonts w:ascii="Arial" w:eastAsia="Times New Roman" w:hAnsi="Arial" w:cs="Arial"/>
          <w:lang w:eastAsia="ar-SA"/>
        </w:rPr>
        <w:t xml:space="preserve">, </w:t>
      </w:r>
      <w:r w:rsidRPr="00405C86">
        <w:rPr>
          <w:rFonts w:ascii="Arial" w:eastAsia="Times New Roman" w:hAnsi="Arial" w:cs="Arial"/>
          <w:lang w:eastAsia="ar-SA"/>
        </w:rPr>
        <w:fldChar w:fldCharType="begin">
          <w:ffData>
            <w:name w:val="Texto58"/>
            <w:enabled/>
            <w:calcOnExit w:val="0"/>
            <w:textInput/>
          </w:ffData>
        </w:fldChar>
      </w:r>
      <w:bookmarkStart w:id="80" w:name="Texto58"/>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bookmarkEnd w:id="80"/>
      <w:r w:rsidRPr="00405C86">
        <w:rPr>
          <w:rFonts w:ascii="Arial" w:eastAsia="Times New Roman" w:hAnsi="Arial" w:cs="Arial"/>
          <w:lang w:eastAsia="ar-SA"/>
        </w:rPr>
        <w:t xml:space="preserve"> de </w:t>
      </w:r>
      <w:r w:rsidRPr="00405C86">
        <w:rPr>
          <w:rFonts w:ascii="Arial" w:eastAsia="Times New Roman" w:hAnsi="Arial" w:cs="Arial"/>
          <w:lang w:eastAsia="ar-SA"/>
        </w:rPr>
        <w:fldChar w:fldCharType="begin">
          <w:ffData>
            <w:name w:val="Texto59"/>
            <w:enabled/>
            <w:calcOnExit w:val="0"/>
            <w:textInput/>
          </w:ffData>
        </w:fldChar>
      </w:r>
      <w:bookmarkStart w:id="81" w:name="Texto59"/>
      <w:r w:rsidRPr="00405C86">
        <w:rPr>
          <w:rFonts w:ascii="Arial" w:eastAsia="Times New Roman" w:hAnsi="Arial" w:cs="Arial"/>
          <w:lang w:eastAsia="ar-SA"/>
        </w:rPr>
        <w:instrText xml:space="preserve"> FORMTEXT </w:instrText>
      </w:r>
      <w:r w:rsidRPr="00405C86">
        <w:rPr>
          <w:rFonts w:ascii="Arial" w:eastAsia="Times New Roman" w:hAnsi="Arial" w:cs="Arial"/>
          <w:lang w:eastAsia="ar-SA"/>
        </w:rPr>
      </w:r>
      <w:r w:rsidRPr="00405C86">
        <w:rPr>
          <w:rFonts w:ascii="Arial" w:eastAsia="Times New Roman" w:hAnsi="Arial" w:cs="Arial"/>
          <w:lang w:eastAsia="ar-SA"/>
        </w:rPr>
        <w:fldChar w:fldCharType="separate"/>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noProof/>
          <w:lang w:eastAsia="ar-SA"/>
        </w:rPr>
        <w:t> </w:t>
      </w:r>
      <w:r w:rsidRPr="00405C86">
        <w:rPr>
          <w:rFonts w:ascii="Arial" w:eastAsia="Times New Roman" w:hAnsi="Arial" w:cs="Arial"/>
          <w:lang w:eastAsia="ar-SA"/>
        </w:rPr>
        <w:fldChar w:fldCharType="end"/>
      </w:r>
      <w:bookmarkEnd w:id="81"/>
      <w:r w:rsidRPr="00405C86">
        <w:rPr>
          <w:rFonts w:ascii="Arial" w:eastAsia="Times New Roman" w:hAnsi="Arial" w:cs="Arial"/>
          <w:lang w:eastAsia="ar-SA"/>
        </w:rPr>
        <w:t xml:space="preserve"> de 2024</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Identificação e Assinaturas:</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Representante legal do órgão gerenciador</w:t>
      </w:r>
    </w:p>
    <w:p w:rsidR="00405C86" w:rsidRPr="00405C86" w:rsidRDefault="00405C86" w:rsidP="00405C86">
      <w:pPr>
        <w:suppressAutoHyphens/>
        <w:spacing w:after="0" w:line="360" w:lineRule="auto"/>
        <w:jc w:val="both"/>
        <w:rPr>
          <w:rFonts w:ascii="Arial" w:eastAsia="Times New Roman" w:hAnsi="Arial" w:cs="Arial"/>
          <w:lang w:eastAsia="ar-SA"/>
        </w:rPr>
      </w:pPr>
      <w:r w:rsidRPr="00405C86">
        <w:rPr>
          <w:rFonts w:ascii="Arial" w:eastAsia="Times New Roman" w:hAnsi="Arial" w:cs="Arial"/>
          <w:lang w:eastAsia="ar-SA"/>
        </w:rPr>
        <w:t>Representante (s) legal(is) do(s) fornecedor(s) registrado(s)</w:t>
      </w: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suppressAutoHyphens/>
        <w:spacing w:after="0" w:line="360" w:lineRule="auto"/>
        <w:jc w:val="center"/>
        <w:rPr>
          <w:rFonts w:ascii="Arial" w:eastAsia="Times New Roman" w:hAnsi="Arial" w:cs="Arial"/>
          <w:b/>
          <w:lang w:eastAsia="ar-SA"/>
        </w:rPr>
      </w:pPr>
      <w:r w:rsidRPr="00405C86">
        <w:rPr>
          <w:rFonts w:ascii="Arial" w:eastAsia="Times New Roman" w:hAnsi="Arial" w:cs="Arial"/>
          <w:b/>
          <w:lang w:eastAsia="ar-SA"/>
        </w:rPr>
        <w:t>ANEXO - III</w:t>
      </w:r>
    </w:p>
    <w:p w:rsidR="00405C86" w:rsidRPr="00405C86" w:rsidRDefault="00405C86" w:rsidP="00405C86">
      <w:pPr>
        <w:spacing w:after="0" w:line="240" w:lineRule="auto"/>
        <w:jc w:val="center"/>
        <w:rPr>
          <w:rFonts w:ascii="Arial" w:hAnsi="Arial" w:cs="Arial"/>
          <w:b/>
          <w:bCs/>
          <w:iCs/>
          <w:color w:val="000000"/>
        </w:rPr>
      </w:pPr>
      <w:r w:rsidRPr="00405C86">
        <w:rPr>
          <w:rFonts w:ascii="Arial" w:hAnsi="Arial" w:cs="Arial"/>
          <w:b/>
          <w:bCs/>
          <w:iCs/>
          <w:color w:val="000000"/>
        </w:rPr>
        <w:t>TERMO DE REFERÊNCIA</w:t>
      </w:r>
    </w:p>
    <w:p w:rsidR="00405C86" w:rsidRPr="00405C86" w:rsidRDefault="00405C86" w:rsidP="00405C86">
      <w:pPr>
        <w:spacing w:after="0" w:line="240" w:lineRule="auto"/>
        <w:jc w:val="center"/>
        <w:rPr>
          <w:rFonts w:ascii="Arial" w:hAnsi="Arial" w:cs="Arial"/>
          <w:b/>
          <w:bCs/>
        </w:rPr>
      </w:pPr>
    </w:p>
    <w:p w:rsidR="00405C86" w:rsidRPr="00405C86" w:rsidRDefault="00405C86" w:rsidP="00405C86">
      <w:pPr>
        <w:spacing w:after="0" w:line="240" w:lineRule="auto"/>
        <w:ind w:firstLine="709"/>
        <w:jc w:val="both"/>
        <w:rPr>
          <w:rFonts w:ascii="Arial" w:hAnsi="Arial" w:cs="Arial"/>
          <w:b/>
          <w:bCs/>
        </w:rPr>
      </w:pPr>
    </w:p>
    <w:p w:rsidR="00FD2B22" w:rsidRPr="00FD2B22" w:rsidRDefault="00FD2B22" w:rsidP="00FD2B22">
      <w:pPr>
        <w:spacing w:after="0" w:line="240" w:lineRule="auto"/>
        <w:jc w:val="both"/>
        <w:rPr>
          <w:rFonts w:ascii="Arial" w:eastAsia="Calibri" w:hAnsi="Arial" w:cs="Arial"/>
          <w:b/>
        </w:rPr>
      </w:pPr>
      <w:r w:rsidRPr="00FD2B22">
        <w:rPr>
          <w:rFonts w:ascii="Arial" w:eastAsia="Calibri" w:hAnsi="Arial" w:cs="Arial"/>
          <w:b/>
        </w:rPr>
        <w:t>1. OBJETO</w:t>
      </w:r>
    </w:p>
    <w:p w:rsidR="00FD2B22" w:rsidRPr="00FD2B22" w:rsidRDefault="00FD2B22" w:rsidP="00FD2B22">
      <w:pPr>
        <w:spacing w:after="0" w:line="240" w:lineRule="auto"/>
        <w:jc w:val="both"/>
        <w:rPr>
          <w:rFonts w:ascii="Arial" w:eastAsia="Calibri" w:hAnsi="Arial" w:cs="Arial"/>
        </w:rPr>
      </w:pPr>
    </w:p>
    <w:p w:rsidR="00FD2B22" w:rsidRPr="00FD2B22" w:rsidRDefault="00FD2B22" w:rsidP="00FD2B22">
      <w:pPr>
        <w:spacing w:after="0" w:line="360" w:lineRule="auto"/>
        <w:ind w:firstLine="709"/>
        <w:jc w:val="both"/>
        <w:rPr>
          <w:rFonts w:ascii="Arial" w:eastAsia="Calibri" w:hAnsi="Arial" w:cs="Arial"/>
        </w:rPr>
      </w:pPr>
      <w:bookmarkStart w:id="82" w:name="_Hlk170309677"/>
      <w:r w:rsidRPr="00FD2B22">
        <w:rPr>
          <w:rFonts w:ascii="Arial" w:eastAsia="Calibri" w:hAnsi="Arial" w:cs="Arial"/>
        </w:rPr>
        <w:t>Registro de Preço de Materiais de Pintura a serem utilizados na realização de reparos, melhorias e manutenção nos prédios e espaços públicos no Município de Cordeirópolis, contemplando todas as todas as Secretarias Municipais.</w:t>
      </w:r>
    </w:p>
    <w:bookmarkEnd w:id="82"/>
    <w:p w:rsidR="00FD2B22" w:rsidRPr="00FD2B22" w:rsidRDefault="00FD2B22" w:rsidP="00FD2B22">
      <w:pPr>
        <w:spacing w:after="0" w:line="240" w:lineRule="auto"/>
        <w:jc w:val="both"/>
        <w:rPr>
          <w:rFonts w:ascii="Arial" w:eastAsia="Calibri" w:hAnsi="Arial" w:cs="Arial"/>
        </w:rPr>
      </w:pPr>
    </w:p>
    <w:p w:rsidR="00FD2B22" w:rsidRPr="00FD2B22" w:rsidRDefault="00FD2B22" w:rsidP="00FD2B22">
      <w:pPr>
        <w:widowControl w:val="0"/>
        <w:numPr>
          <w:ilvl w:val="1"/>
          <w:numId w:val="14"/>
        </w:numPr>
        <w:spacing w:after="0" w:line="240" w:lineRule="auto"/>
        <w:ind w:left="1450" w:hanging="600"/>
        <w:contextualSpacing/>
        <w:jc w:val="both"/>
        <w:rPr>
          <w:rFonts w:ascii="Arial" w:eastAsia="Times New Roman" w:hAnsi="Arial" w:cs="Arial"/>
          <w:b/>
          <w:kern w:val="2"/>
          <w:sz w:val="21"/>
          <w:szCs w:val="21"/>
          <w:lang w:val="en-US" w:eastAsia="zh-CN"/>
        </w:rPr>
      </w:pPr>
      <w:r w:rsidRPr="00FD2B22">
        <w:rPr>
          <w:rFonts w:ascii="Arial" w:eastAsia="Times New Roman" w:hAnsi="Arial" w:cs="Arial"/>
          <w:b/>
          <w:kern w:val="2"/>
          <w:sz w:val="21"/>
          <w:szCs w:val="21"/>
          <w:lang w:val="en-US" w:eastAsia="zh-CN"/>
        </w:rPr>
        <w:t>CLASSIFICAÇÃO DO BEM OU SERVIÇO</w:t>
      </w:r>
    </w:p>
    <w:p w:rsidR="00FD2B22" w:rsidRPr="00FD2B22" w:rsidRDefault="00FD2B22" w:rsidP="00FD2B22">
      <w:pPr>
        <w:widowControl w:val="0"/>
        <w:spacing w:after="0" w:line="240" w:lineRule="auto"/>
        <w:ind w:left="1450"/>
        <w:contextualSpacing/>
        <w:jc w:val="both"/>
        <w:rPr>
          <w:rFonts w:ascii="Arial" w:eastAsia="Times New Roman" w:hAnsi="Arial" w:cs="Arial"/>
          <w:b/>
          <w:kern w:val="2"/>
          <w:sz w:val="21"/>
          <w:szCs w:val="21"/>
          <w:lang w:val="en-US" w:eastAsia="zh-CN"/>
        </w:rPr>
      </w:pPr>
    </w:p>
    <w:p w:rsidR="00FD2B22" w:rsidRPr="00FD2B22" w:rsidRDefault="00FD2B22" w:rsidP="00FD2B22">
      <w:pPr>
        <w:numPr>
          <w:ilvl w:val="2"/>
          <w:numId w:val="14"/>
        </w:numPr>
        <w:spacing w:after="0" w:line="360" w:lineRule="auto"/>
        <w:ind w:left="142" w:firstLine="0"/>
        <w:jc w:val="both"/>
        <w:rPr>
          <w:rFonts w:ascii="Arial" w:eastAsia="Calibri" w:hAnsi="Arial" w:cs="Arial"/>
        </w:rPr>
      </w:pPr>
      <w:r w:rsidRPr="00FD2B22">
        <w:rPr>
          <w:rFonts w:ascii="Arial" w:eastAsia="Calibri" w:hAnsi="Arial" w:cs="Arial"/>
        </w:rPr>
        <w:t>Considerando as definições constantes no art. 6º da Lei 14.133/2021, o objeto pretendido enquadra-se como bem comum.</w:t>
      </w:r>
    </w:p>
    <w:p w:rsidR="00FD2B22" w:rsidRPr="00FD2B22" w:rsidRDefault="00FD2B22" w:rsidP="00FD2B22">
      <w:pPr>
        <w:numPr>
          <w:ilvl w:val="2"/>
          <w:numId w:val="14"/>
        </w:numPr>
        <w:spacing w:after="0" w:line="360" w:lineRule="auto"/>
        <w:ind w:left="142" w:firstLine="0"/>
        <w:jc w:val="both"/>
        <w:rPr>
          <w:rFonts w:ascii="Arial" w:eastAsia="Calibri" w:hAnsi="Arial" w:cs="Arial"/>
        </w:rPr>
      </w:pPr>
      <w:r w:rsidRPr="00FD2B22">
        <w:rPr>
          <w:rFonts w:ascii="Arial" w:eastAsia="Calibri" w:hAnsi="Arial" w:cs="Arial"/>
        </w:rPr>
        <w:t>Não se trata ainda de bens de luxo nos termos do art. 20 da Lei 14.133/2021.</w:t>
      </w:r>
    </w:p>
    <w:p w:rsidR="00FD2B22" w:rsidRPr="00FD2B22" w:rsidRDefault="00FD2B22" w:rsidP="00FD2B22">
      <w:pPr>
        <w:spacing w:after="0" w:line="240" w:lineRule="auto"/>
        <w:jc w:val="both"/>
        <w:rPr>
          <w:rFonts w:ascii="Arial" w:eastAsia="Calibri" w:hAnsi="Arial" w:cs="Arial"/>
          <w:color w:val="FF0000"/>
        </w:rPr>
      </w:pPr>
    </w:p>
    <w:p w:rsidR="00FD2B22" w:rsidRPr="00FD2B22" w:rsidRDefault="00FD2B22" w:rsidP="00FD2B22">
      <w:pPr>
        <w:spacing w:after="0" w:line="240" w:lineRule="auto"/>
        <w:jc w:val="both"/>
        <w:rPr>
          <w:rFonts w:ascii="Arial" w:eastAsia="Calibri" w:hAnsi="Arial" w:cs="Arial"/>
          <w:b/>
        </w:rPr>
      </w:pPr>
      <w:r w:rsidRPr="00FD2B22">
        <w:rPr>
          <w:rFonts w:ascii="Arial" w:eastAsia="Calibri" w:hAnsi="Arial" w:cs="Arial"/>
          <w:b/>
        </w:rPr>
        <w:t>2. JUSTIFICATIVA DA NECESSIDADE DA CONTRATAÇÃO</w:t>
      </w:r>
    </w:p>
    <w:p w:rsidR="00FD2B22" w:rsidRPr="00FD2B22" w:rsidRDefault="00FD2B22" w:rsidP="00FD2B22">
      <w:pPr>
        <w:spacing w:after="0" w:line="240" w:lineRule="auto"/>
        <w:jc w:val="both"/>
        <w:rPr>
          <w:rFonts w:ascii="Arial" w:eastAsia="Calibri" w:hAnsi="Arial" w:cs="Arial"/>
          <w:b/>
        </w:rPr>
      </w:pPr>
      <w:r w:rsidRPr="00FD2B22">
        <w:rPr>
          <w:rFonts w:ascii="Arial" w:eastAsia="Calibri" w:hAnsi="Arial" w:cs="Arial"/>
          <w:b/>
        </w:rPr>
        <w:t xml:space="preserve"> </w:t>
      </w:r>
    </w:p>
    <w:p w:rsidR="00FD2B22" w:rsidRPr="00FD2B22" w:rsidRDefault="00FD2B22" w:rsidP="00FD2B22">
      <w:pPr>
        <w:spacing w:after="0" w:line="360" w:lineRule="auto"/>
        <w:ind w:firstLine="709"/>
        <w:jc w:val="both"/>
        <w:rPr>
          <w:rFonts w:ascii="Arial" w:eastAsia="Calibri" w:hAnsi="Arial" w:cs="Arial"/>
          <w:b/>
        </w:rPr>
      </w:pPr>
      <w:r w:rsidRPr="00FD2B22">
        <w:rPr>
          <w:rFonts w:ascii="Arial" w:eastAsia="Calibri" w:hAnsi="Arial" w:cs="Arial"/>
        </w:rPr>
        <w:t xml:space="preserve">Faz-se necessário a abertura deste certame licitatório, o qual tem por objetivo contratar empresas para fornecimento de material </w:t>
      </w:r>
      <w:r w:rsidRPr="00FD2B22">
        <w:rPr>
          <w:rFonts w:ascii="Arial" w:eastAsia="Times New Roman" w:hAnsi="Arial" w:cs="Arial"/>
          <w:bCs/>
          <w:lang w:eastAsia="zh-CN"/>
        </w:rPr>
        <w:t xml:space="preserve">Materiais de Pintura, </w:t>
      </w:r>
      <w:r w:rsidRPr="00FD2B22">
        <w:rPr>
          <w:rFonts w:ascii="Arial" w:eastAsia="Calibri" w:hAnsi="Arial" w:cs="Arial"/>
        </w:rPr>
        <w:t>os materiais também poderão ser solicitado por outras secretarias.</w:t>
      </w:r>
    </w:p>
    <w:p w:rsidR="00FD2B22" w:rsidRPr="00FD2B22" w:rsidRDefault="00FD2B22" w:rsidP="00FD2B22">
      <w:pPr>
        <w:spacing w:after="0" w:line="360" w:lineRule="auto"/>
        <w:ind w:firstLine="709"/>
        <w:jc w:val="both"/>
        <w:rPr>
          <w:rFonts w:ascii="Arial" w:eastAsia="Calibri" w:hAnsi="Arial" w:cs="Arial"/>
          <w:b/>
        </w:rPr>
      </w:pPr>
      <w:r w:rsidRPr="00FD2B22">
        <w:rPr>
          <w:rFonts w:ascii="Arial" w:eastAsia="Times New Roman" w:hAnsi="Arial" w:cs="Arial"/>
          <w:bCs/>
          <w:lang w:eastAsia="zh-CN"/>
        </w:rPr>
        <w:t xml:space="preserve"> A abertura da Licitação para Registro de Preços de Materiais de Pintura é fundamental para atender de forma eficiente e eficaz as demandas de </w:t>
      </w:r>
      <w:r w:rsidRPr="00FD2B22">
        <w:rPr>
          <w:rFonts w:ascii="Arial" w:eastAsia="Calibri" w:hAnsi="Arial" w:cs="Arial"/>
        </w:rPr>
        <w:t>pintura, manutenção e conservação de prédios públicos, espaços de uso coletivos</w:t>
      </w:r>
      <w:r w:rsidRPr="00FD2B22">
        <w:rPr>
          <w:rFonts w:ascii="Arial" w:eastAsia="Times New Roman" w:hAnsi="Arial" w:cs="Arial"/>
          <w:bCs/>
          <w:lang w:eastAsia="zh-CN"/>
        </w:rPr>
        <w:t xml:space="preserve">, </w:t>
      </w:r>
      <w:r w:rsidRPr="00FD2B22">
        <w:rPr>
          <w:rFonts w:ascii="Arial" w:eastAsia="Calibri" w:hAnsi="Arial" w:cs="Arial"/>
        </w:rPr>
        <w:t>e melhorias nas estruturas das Secretárias Municipais</w:t>
      </w:r>
      <w:r w:rsidRPr="00FD2B22">
        <w:rPr>
          <w:rFonts w:ascii="Arial" w:eastAsia="Times New Roman" w:hAnsi="Arial" w:cs="Arial"/>
          <w:bCs/>
          <w:lang w:eastAsia="zh-CN"/>
        </w:rPr>
        <w:t xml:space="preserve"> do município de Cordeirópolis-SP</w:t>
      </w:r>
      <w:r w:rsidRPr="00FD2B22">
        <w:rPr>
          <w:rFonts w:ascii="Arial" w:eastAsia="Calibri" w:hAnsi="Arial" w:cs="Arial"/>
        </w:rPr>
        <w:t xml:space="preserve">. </w:t>
      </w:r>
    </w:p>
    <w:p w:rsidR="00FD2B22" w:rsidRPr="00FD2B22" w:rsidRDefault="00FD2B22" w:rsidP="00FD2B22">
      <w:pPr>
        <w:suppressAutoHyphens/>
        <w:spacing w:after="0" w:line="360" w:lineRule="auto"/>
        <w:ind w:firstLine="709"/>
        <w:jc w:val="both"/>
        <w:rPr>
          <w:rFonts w:ascii="Arial" w:eastAsia="Times New Roman" w:hAnsi="Arial" w:cs="Arial"/>
          <w:bCs/>
          <w:lang w:eastAsia="zh-CN"/>
        </w:rPr>
      </w:pPr>
      <w:r w:rsidRPr="00FD2B22">
        <w:rPr>
          <w:rFonts w:ascii="Arial" w:eastAsia="Times New Roman" w:hAnsi="Arial" w:cs="Arial"/>
          <w:bCs/>
          <w:lang w:eastAsia="zh-CN"/>
        </w:rPr>
        <w:t xml:space="preserve">. A manutenção preventiva e corretiva dessas estruturas é essencial para garantir a segurança e o conforto dos cidadãos que delas fazem uso, bem como para preservar o patrimônio público. </w:t>
      </w:r>
    </w:p>
    <w:p w:rsidR="00FD2B22" w:rsidRPr="00FD2B22" w:rsidRDefault="00FD2B22" w:rsidP="00FD2B22">
      <w:pPr>
        <w:suppressAutoHyphens/>
        <w:spacing w:after="0" w:line="360" w:lineRule="auto"/>
        <w:ind w:firstLine="709"/>
        <w:jc w:val="both"/>
        <w:rPr>
          <w:rFonts w:ascii="Arial" w:eastAsia="Times New Roman" w:hAnsi="Arial" w:cs="Arial"/>
          <w:bCs/>
          <w:lang w:eastAsia="zh-CN"/>
        </w:rPr>
      </w:pPr>
      <w:r w:rsidRPr="00FD2B22">
        <w:rPr>
          <w:rFonts w:ascii="Arial" w:eastAsia="Times New Roman" w:hAnsi="Arial" w:cs="Arial"/>
          <w:bCs/>
          <w:lang w:eastAsia="zh-CN"/>
        </w:rPr>
        <w:t>Contar com um registro de preços de fornecedores qualificados para atender a estas demandas é crucial para garantir a disponibilidade dos materiais necessários, evitando a interrupção de serviços e obras públicas.</w:t>
      </w:r>
    </w:p>
    <w:p w:rsidR="00FD2B22" w:rsidRPr="00FD2B22" w:rsidRDefault="00FD2B22" w:rsidP="00FD2B22">
      <w:pPr>
        <w:suppressAutoHyphens/>
        <w:spacing w:after="0" w:line="360" w:lineRule="auto"/>
        <w:ind w:firstLine="709"/>
        <w:jc w:val="both"/>
        <w:rPr>
          <w:rFonts w:ascii="Arial" w:eastAsia="Times New Roman" w:hAnsi="Arial" w:cs="Arial"/>
          <w:bCs/>
          <w:lang w:eastAsia="zh-CN"/>
        </w:rPr>
      </w:pPr>
      <w:r w:rsidRPr="00FD2B22">
        <w:rPr>
          <w:rFonts w:ascii="Arial" w:eastAsia="Times New Roman" w:hAnsi="Arial" w:cs="Arial"/>
          <w:bCs/>
          <w:lang w:eastAsia="zh-CN"/>
        </w:rPr>
        <w:t>Essa medida contribui para a gestão responsável dos recursos públicos, a garantia da segurança e bem-estar dos cidadãos, assim como para a valorização do patrimônio municipal.</w:t>
      </w:r>
    </w:p>
    <w:p w:rsidR="00FD2B22" w:rsidRPr="00FD2B22" w:rsidRDefault="00FD2B22" w:rsidP="00FD2B22">
      <w:pPr>
        <w:spacing w:after="0" w:line="360" w:lineRule="auto"/>
        <w:ind w:firstLine="709"/>
        <w:jc w:val="both"/>
        <w:rPr>
          <w:rFonts w:ascii="Arial" w:eastAsia="Calibri" w:hAnsi="Arial" w:cs="Arial"/>
        </w:rPr>
      </w:pPr>
      <w:r w:rsidRPr="00FD2B22">
        <w:rPr>
          <w:rFonts w:ascii="Arial" w:eastAsia="Calibri" w:hAnsi="Arial" w:cs="Arial"/>
        </w:rPr>
        <w:t xml:space="preserve">O Estudo Técnico Preliminar (ETP) não será obrigatório nesta contratação, pois, conforme Decreto Municipal n° 6.811/2024, não é uma demanda inédita nos últimos 03 (três) </w:t>
      </w:r>
      <w:r w:rsidRPr="00FD2B22">
        <w:rPr>
          <w:rFonts w:ascii="Arial" w:eastAsia="Calibri" w:hAnsi="Arial" w:cs="Arial"/>
        </w:rPr>
        <w:lastRenderedPageBreak/>
        <w:t>anos. A Prefeitura Municipal de Cordeirópolis no ano de 2023 realizou o processo de registro de preço de material de construção através do Pregão Eletrônico n° 60/2022.</w:t>
      </w:r>
    </w:p>
    <w:p w:rsidR="00FD2B22" w:rsidRPr="00FD2B22" w:rsidRDefault="00FD2B22" w:rsidP="00FD2B22">
      <w:pPr>
        <w:spacing w:after="0" w:line="240" w:lineRule="auto"/>
        <w:jc w:val="both"/>
        <w:rPr>
          <w:rFonts w:ascii="Arial" w:eastAsia="Calibri" w:hAnsi="Arial" w:cs="Arial"/>
          <w:color w:val="FF0000"/>
        </w:rPr>
      </w:pPr>
    </w:p>
    <w:p w:rsidR="00FD2B22" w:rsidRPr="00FD2B22" w:rsidRDefault="00FD2B22" w:rsidP="00FD2B22">
      <w:pPr>
        <w:widowControl w:val="0"/>
        <w:numPr>
          <w:ilvl w:val="0"/>
          <w:numId w:val="22"/>
        </w:numPr>
        <w:spacing w:after="0" w:line="240" w:lineRule="auto"/>
        <w:ind w:left="284" w:hanging="284"/>
        <w:contextualSpacing/>
        <w:jc w:val="both"/>
        <w:rPr>
          <w:rFonts w:ascii="Arial" w:eastAsia="Times New Roman" w:hAnsi="Arial" w:cs="Arial"/>
          <w:b/>
          <w:bCs/>
          <w:kern w:val="2"/>
          <w:sz w:val="21"/>
          <w:szCs w:val="21"/>
          <w:lang w:eastAsia="zh-CN"/>
        </w:rPr>
      </w:pPr>
      <w:r w:rsidRPr="00FD2B22">
        <w:rPr>
          <w:rFonts w:ascii="Arial" w:eastAsia="Times New Roman" w:hAnsi="Arial" w:cs="Arial"/>
          <w:b/>
          <w:bCs/>
          <w:kern w:val="2"/>
          <w:sz w:val="21"/>
          <w:szCs w:val="21"/>
          <w:lang w:eastAsia="zh-CN"/>
        </w:rPr>
        <w:t>ESPECIFICAÇÕES DO OBJETO E REQUISITOS DA CONTRATAÇÃO:</w:t>
      </w:r>
    </w:p>
    <w:p w:rsidR="00FD2B22" w:rsidRPr="00FD2B22" w:rsidRDefault="00FD2B22" w:rsidP="00FD2B22">
      <w:pPr>
        <w:widowControl w:val="0"/>
        <w:spacing w:after="0" w:line="240" w:lineRule="auto"/>
        <w:ind w:left="1210"/>
        <w:contextualSpacing/>
        <w:jc w:val="both"/>
        <w:rPr>
          <w:rFonts w:ascii="Arial" w:eastAsia="Times New Roman" w:hAnsi="Arial" w:cs="Arial"/>
          <w:b/>
          <w:bCs/>
          <w:kern w:val="2"/>
          <w:sz w:val="21"/>
          <w:szCs w:val="21"/>
          <w:lang w:eastAsia="zh-CN"/>
        </w:rPr>
      </w:pPr>
    </w:p>
    <w:tbl>
      <w:tblPr>
        <w:tblW w:w="9173" w:type="dxa"/>
        <w:tblCellMar>
          <w:left w:w="70" w:type="dxa"/>
          <w:right w:w="70" w:type="dxa"/>
        </w:tblCellMar>
        <w:tblLook w:val="04A0" w:firstRow="1" w:lastRow="0" w:firstColumn="1" w:lastColumn="0" w:noHBand="0" w:noVBand="1"/>
      </w:tblPr>
      <w:tblGrid>
        <w:gridCol w:w="512"/>
        <w:gridCol w:w="6713"/>
        <w:gridCol w:w="860"/>
        <w:gridCol w:w="1080"/>
        <w:gridCol w:w="8"/>
      </w:tblGrid>
      <w:tr w:rsidR="00FD2B22" w:rsidRPr="00FD2B22" w:rsidTr="006A5517">
        <w:trPr>
          <w:trHeight w:val="255"/>
        </w:trPr>
        <w:tc>
          <w:tcPr>
            <w:tcW w:w="9173" w:type="dxa"/>
            <w:gridSpan w:val="5"/>
            <w:tcBorders>
              <w:top w:val="single" w:sz="8" w:space="0" w:color="auto"/>
              <w:left w:val="single" w:sz="4" w:space="0" w:color="auto"/>
              <w:bottom w:val="single" w:sz="4" w:space="0" w:color="auto"/>
              <w:right w:val="single" w:sz="4" w:space="0" w:color="000000"/>
            </w:tcBorders>
            <w:shd w:val="clear" w:color="000000" w:fill="D9D9D9"/>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20"/>
                <w:szCs w:val="20"/>
                <w:lang w:eastAsia="pt-BR"/>
              </w:rPr>
            </w:pPr>
            <w:r w:rsidRPr="00FD2B22">
              <w:rPr>
                <w:rFonts w:ascii="Calibri Light" w:eastAsia="Times New Roman" w:hAnsi="Calibri Light" w:cs="Calibri Light"/>
                <w:b/>
                <w:bCs/>
                <w:color w:val="000000"/>
                <w:sz w:val="20"/>
                <w:szCs w:val="20"/>
                <w:lang w:eastAsia="pt-BR"/>
              </w:rPr>
              <w:t>MATERIAIS DE PINTURA</w:t>
            </w:r>
          </w:p>
        </w:tc>
      </w:tr>
      <w:tr w:rsidR="00FD2B22" w:rsidRPr="00FD2B22" w:rsidTr="006A5517">
        <w:trPr>
          <w:gridAfter w:val="1"/>
          <w:wAfter w:w="8" w:type="dxa"/>
          <w:trHeight w:val="912"/>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ITEM</w:t>
            </w:r>
          </w:p>
        </w:tc>
        <w:tc>
          <w:tcPr>
            <w:tcW w:w="6713" w:type="dxa"/>
            <w:tcBorders>
              <w:top w:val="nil"/>
              <w:left w:val="nil"/>
              <w:bottom w:val="single" w:sz="4" w:space="0" w:color="auto"/>
              <w:right w:val="single" w:sz="4" w:space="0" w:color="auto"/>
            </w:tcBorders>
            <w:shd w:val="clear" w:color="000000" w:fill="D9D9D9"/>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DESCRIÇÃO</w:t>
            </w:r>
          </w:p>
        </w:tc>
        <w:tc>
          <w:tcPr>
            <w:tcW w:w="860" w:type="dxa"/>
            <w:tcBorders>
              <w:top w:val="nil"/>
              <w:left w:val="nil"/>
              <w:bottom w:val="single" w:sz="4" w:space="0" w:color="auto"/>
              <w:right w:val="single" w:sz="4" w:space="0" w:color="auto"/>
            </w:tcBorders>
            <w:shd w:val="clear" w:color="000000" w:fill="D9D9D9"/>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sz w:val="18"/>
                <w:szCs w:val="18"/>
                <w:lang w:eastAsia="pt-BR"/>
              </w:rPr>
            </w:pPr>
            <w:r w:rsidRPr="00FD2B22">
              <w:rPr>
                <w:rFonts w:ascii="Calibri Light" w:eastAsia="Times New Roman" w:hAnsi="Calibri Light" w:cs="Calibri Light"/>
                <w:b/>
                <w:bCs/>
                <w:sz w:val="18"/>
                <w:szCs w:val="18"/>
                <w:lang w:eastAsia="pt-BR"/>
              </w:rPr>
              <w:t>UND</w:t>
            </w:r>
          </w:p>
        </w:tc>
        <w:tc>
          <w:tcPr>
            <w:tcW w:w="1080" w:type="dxa"/>
            <w:tcBorders>
              <w:top w:val="nil"/>
              <w:left w:val="nil"/>
              <w:bottom w:val="single" w:sz="4" w:space="0" w:color="auto"/>
              <w:right w:val="single" w:sz="4" w:space="0" w:color="auto"/>
            </w:tcBorders>
            <w:shd w:val="clear" w:color="000000" w:fill="D9D9D9"/>
            <w:vAlign w:val="center"/>
            <w:hideMark/>
          </w:tcPr>
          <w:p w:rsidR="00FD2B22" w:rsidRPr="00FD2B22" w:rsidRDefault="00FD2B22" w:rsidP="00FD2B22">
            <w:pPr>
              <w:spacing w:after="0" w:line="240" w:lineRule="auto"/>
              <w:jc w:val="center"/>
              <w:rPr>
                <w:rFonts w:ascii="Calibri Light" w:eastAsia="Times New Roman" w:hAnsi="Calibri Light" w:cs="Calibri Light"/>
                <w:b/>
                <w:bCs/>
                <w:sz w:val="18"/>
                <w:szCs w:val="18"/>
                <w:lang w:eastAsia="pt-BR"/>
              </w:rPr>
            </w:pPr>
            <w:r w:rsidRPr="00FD2B22">
              <w:rPr>
                <w:rFonts w:ascii="Calibri Light" w:eastAsia="Times New Roman" w:hAnsi="Calibri Light" w:cs="Calibri Light"/>
                <w:b/>
                <w:bCs/>
                <w:sz w:val="18"/>
                <w:szCs w:val="18"/>
                <w:lang w:eastAsia="pt-BR"/>
              </w:rPr>
              <w:t>QTD. TOTAL</w:t>
            </w:r>
          </w:p>
        </w:tc>
      </w:tr>
      <w:tr w:rsidR="00FD2B22" w:rsidRPr="00FD2B22" w:rsidTr="006A5517">
        <w:trPr>
          <w:gridAfter w:val="1"/>
          <w:wAfter w:w="8" w:type="dxa"/>
          <w:trHeight w:val="50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AGUARRAS MINERAL, LATA DE 05 LITROS, PARA DILUIÇÃO DE VERNIZ    110.00298.0001-1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w:t>
            </w:r>
          </w:p>
        </w:tc>
      </w:tr>
      <w:tr w:rsidR="00FD2B22" w:rsidRPr="00FD2B22" w:rsidTr="006A5517">
        <w:trPr>
          <w:gridAfter w:val="1"/>
          <w:wAfter w:w="8" w:type="dxa"/>
          <w:trHeight w:val="40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ADITIVO IMPERMEABILIZANTE CONCRETO E ARGAMASSAS 18KG    110.00207.0002-01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40</w:t>
            </w:r>
          </w:p>
        </w:tc>
      </w:tr>
      <w:tr w:rsidR="00FD2B22" w:rsidRPr="00FD2B22" w:rsidTr="006A5517">
        <w:trPr>
          <w:gridAfter w:val="1"/>
          <w:wAfter w:w="8" w:type="dxa"/>
          <w:trHeight w:val="42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sz w:val="18"/>
                <w:szCs w:val="18"/>
                <w:lang w:eastAsia="pt-BR"/>
              </w:rPr>
            </w:pPr>
            <w:r w:rsidRPr="00FD2B22">
              <w:rPr>
                <w:rFonts w:ascii="Calibri Light" w:eastAsia="Times New Roman" w:hAnsi="Calibri Light" w:cs="Calibri Light"/>
                <w:sz w:val="18"/>
                <w:szCs w:val="18"/>
                <w:lang w:eastAsia="pt-BR"/>
              </w:rPr>
              <w:t>ADITIVO PARA CHAPISCO 18KG BRANCO   110.00207.0003-01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w:t>
            </w:r>
          </w:p>
        </w:tc>
      </w:tr>
      <w:tr w:rsidR="00FD2B22" w:rsidRPr="00FD2B22" w:rsidTr="006A5517">
        <w:trPr>
          <w:gridAfter w:val="1"/>
          <w:wAfter w:w="8" w:type="dxa"/>
          <w:trHeight w:val="43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sz w:val="18"/>
                <w:szCs w:val="18"/>
                <w:lang w:eastAsia="pt-BR"/>
              </w:rPr>
            </w:pPr>
            <w:r w:rsidRPr="00FD2B22">
              <w:rPr>
                <w:rFonts w:ascii="Calibri Light" w:eastAsia="Times New Roman" w:hAnsi="Calibri Light" w:cs="Calibri Light"/>
                <w:sz w:val="18"/>
                <w:szCs w:val="18"/>
                <w:lang w:eastAsia="pt-BR"/>
              </w:rPr>
              <w:t>ADITIVO PARA CHAPISCO 3,6KG BRANCO             110.00207.0005-01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w:t>
            </w:r>
          </w:p>
        </w:tc>
      </w:tr>
      <w:tr w:rsidR="00FD2B22" w:rsidRPr="00FD2B22" w:rsidTr="006A5517">
        <w:trPr>
          <w:gridAfter w:val="1"/>
          <w:wAfter w:w="8" w:type="dxa"/>
          <w:trHeight w:val="42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sz w:val="18"/>
                <w:szCs w:val="18"/>
                <w:lang w:eastAsia="pt-BR"/>
              </w:rPr>
            </w:pPr>
            <w:r w:rsidRPr="00FD2B22">
              <w:rPr>
                <w:rFonts w:ascii="Calibri Light" w:eastAsia="Times New Roman" w:hAnsi="Calibri Light" w:cs="Calibri Light"/>
                <w:sz w:val="18"/>
                <w:szCs w:val="18"/>
                <w:lang w:eastAsia="pt-BR"/>
              </w:rPr>
              <w:t>ADITIVO PLASTIFICANTE VEDALIT 18L BRANCO                110.00207.0006-01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60</w:t>
            </w:r>
          </w:p>
        </w:tc>
      </w:tr>
      <w:tr w:rsidR="00FD2B22" w:rsidRPr="00FD2B22" w:rsidTr="006A5517">
        <w:trPr>
          <w:gridAfter w:val="1"/>
          <w:wAfter w:w="8" w:type="dxa"/>
          <w:trHeight w:val="43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6</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ADITIVO PLASTIFICANTE VEDALIT 1L BRANCO               110.00207.0007-01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w:t>
            </w:r>
          </w:p>
        </w:tc>
      </w:tr>
      <w:tr w:rsidR="00FD2B22" w:rsidRPr="00FD2B22" w:rsidTr="006A5517">
        <w:trPr>
          <w:gridAfter w:val="1"/>
          <w:wAfter w:w="8" w:type="dxa"/>
          <w:trHeight w:val="429"/>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7</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ADITIVO PLASTIFICANTE VEDALIT 3,6L BRANCO            110.00207.0008-01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87</w:t>
            </w:r>
          </w:p>
        </w:tc>
      </w:tr>
      <w:tr w:rsidR="00FD2B22" w:rsidRPr="00FD2B22" w:rsidTr="006A5517">
        <w:trPr>
          <w:gridAfter w:val="1"/>
          <w:wAfter w:w="8" w:type="dxa"/>
          <w:trHeight w:val="42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8</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BANDEJA PLASTICA PRETA 29CM PARA PINTURA           111.00259.0001-01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80</w:t>
            </w:r>
          </w:p>
        </w:tc>
      </w:tr>
      <w:tr w:rsidR="00FD2B22" w:rsidRPr="00FD2B22" w:rsidTr="006A5517">
        <w:trPr>
          <w:gridAfter w:val="1"/>
          <w:wAfter w:w="8" w:type="dxa"/>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9</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6A5517">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BASE PARA PINTURA ANTI FERRUGEM TI</w:t>
            </w:r>
            <w:r w:rsidR="006A5517">
              <w:rPr>
                <w:rFonts w:ascii="Calibri Light" w:eastAsia="Times New Roman" w:hAnsi="Calibri Light" w:cs="Calibri Light"/>
                <w:color w:val="000000"/>
                <w:sz w:val="18"/>
                <w:szCs w:val="18"/>
                <w:lang w:eastAsia="pt-BR"/>
              </w:rPr>
              <w:t xml:space="preserve">PO ZARCAO 3,6 LT -1ª LINHA   </w:t>
            </w:r>
            <w:r w:rsidRPr="00FD2B22">
              <w:rPr>
                <w:rFonts w:ascii="Calibri Light" w:eastAsia="Times New Roman" w:hAnsi="Calibri Light" w:cs="Calibri Light"/>
                <w:color w:val="000000"/>
                <w:sz w:val="18"/>
                <w:szCs w:val="18"/>
                <w:lang w:eastAsia="pt-BR"/>
              </w:rPr>
              <w:t>112.00060.0003-01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80</w:t>
            </w:r>
          </w:p>
        </w:tc>
      </w:tr>
      <w:tr w:rsidR="00FD2B22" w:rsidRPr="00FD2B22" w:rsidTr="006A5517">
        <w:trPr>
          <w:gridAfter w:val="1"/>
          <w:wAfter w:w="8" w:type="dxa"/>
          <w:trHeight w:val="36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10</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BROCHA RETANGULAR Nº 02 110.00277.0001-01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60</w:t>
            </w:r>
          </w:p>
        </w:tc>
      </w:tr>
      <w:tr w:rsidR="00FD2B22" w:rsidRPr="00FD2B22" w:rsidTr="006A5517">
        <w:trPr>
          <w:gridAfter w:val="1"/>
          <w:wAfter w:w="8" w:type="dxa"/>
          <w:trHeight w:val="41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11</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CAL PARA PINTURA SACO 8KG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42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12</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EXTENSOR DE ROLO PARA PINTURA 2MT                   111.00136.0004-01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w:t>
            </w:r>
          </w:p>
        </w:tc>
      </w:tr>
      <w:tr w:rsidR="00FD2B22" w:rsidRPr="00FD2B22" w:rsidTr="006A5517">
        <w:trPr>
          <w:gridAfter w:val="1"/>
          <w:wAfter w:w="8" w:type="dxa"/>
          <w:trHeight w:val="369"/>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13</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ESPATULA PLASTICA LISA 10CM                    111.00044.0018-01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w:t>
            </w:r>
          </w:p>
        </w:tc>
      </w:tr>
      <w:tr w:rsidR="00FD2B22" w:rsidRPr="00FD2B22" w:rsidTr="006A5517">
        <w:trPr>
          <w:gridAfter w:val="1"/>
          <w:wAfter w:w="8" w:type="dxa"/>
          <w:trHeight w:val="42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14</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ESPATULA AÇO LISA 10CM                         111.00044.0019-01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70</w:t>
            </w:r>
          </w:p>
        </w:tc>
      </w:tr>
      <w:tr w:rsidR="00FD2B22" w:rsidRPr="00FD2B22" w:rsidTr="006A5517">
        <w:trPr>
          <w:gridAfter w:val="1"/>
          <w:wAfter w:w="8" w:type="dxa"/>
          <w:trHeight w:val="38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15</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DESEMPENADEIRA AÇO LISA INOX 12X25CM                 111.00295.0003-01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80</w:t>
            </w:r>
          </w:p>
        </w:tc>
      </w:tr>
      <w:tr w:rsidR="00FD2B22" w:rsidRPr="00FD2B22" w:rsidTr="006A5517">
        <w:trPr>
          <w:gridAfter w:val="1"/>
          <w:wAfter w:w="8" w:type="dxa"/>
          <w:trHeight w:val="40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16</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DESEMPENADEIRA PLASTICA LISA 18X30CM     111.00295.0004-01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70</w:t>
            </w:r>
          </w:p>
        </w:tc>
      </w:tr>
      <w:tr w:rsidR="00FD2B22" w:rsidRPr="00FD2B22" w:rsidTr="006A5517">
        <w:trPr>
          <w:gridAfter w:val="1"/>
          <w:wAfter w:w="8" w:type="dxa"/>
          <w:trHeight w:val="41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16</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DESEMPENADEIRA AÇO DENTADA 12X35CM      111.00295.0005-01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w:t>
            </w:r>
          </w:p>
        </w:tc>
      </w:tr>
      <w:tr w:rsidR="00FD2B22" w:rsidRPr="00FD2B22" w:rsidTr="006A5517">
        <w:trPr>
          <w:gridAfter w:val="1"/>
          <w:wAfter w:w="8" w:type="dxa"/>
          <w:trHeight w:val="39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18</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FITA CREPE 24 X 50    110.0137.0006-01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RL</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41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19</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FITA CREPE 48 X 50   110.00270.0024-01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RL</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350</w:t>
            </w:r>
          </w:p>
        </w:tc>
      </w:tr>
      <w:tr w:rsidR="00FD2B22" w:rsidRPr="00FD2B22" w:rsidTr="006A5517">
        <w:trPr>
          <w:gridAfter w:val="1"/>
          <w:wAfter w:w="8" w:type="dxa"/>
          <w:trHeight w:val="419"/>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20</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FOLHA DE LIXA Nº</w:t>
            </w:r>
            <w:r w:rsidR="006A5517">
              <w:rPr>
                <w:rFonts w:ascii="Calibri Light" w:eastAsia="Times New Roman" w:hAnsi="Calibri Light" w:cs="Calibri Light"/>
                <w:color w:val="000000"/>
                <w:sz w:val="18"/>
                <w:szCs w:val="18"/>
                <w:lang w:eastAsia="pt-BR"/>
              </w:rPr>
              <w:t xml:space="preserve"> </w:t>
            </w:r>
            <w:r w:rsidRPr="00FD2B22">
              <w:rPr>
                <w:rFonts w:ascii="Calibri Light" w:eastAsia="Times New Roman" w:hAnsi="Calibri Light" w:cs="Calibri Light"/>
                <w:color w:val="000000"/>
                <w:sz w:val="18"/>
                <w:szCs w:val="18"/>
                <w:lang w:eastAsia="pt-BR"/>
              </w:rPr>
              <w:t xml:space="preserve">60  111.00018.0022-01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550</w:t>
            </w:r>
          </w:p>
        </w:tc>
      </w:tr>
      <w:tr w:rsidR="00FD2B22" w:rsidRPr="00FD2B22" w:rsidTr="006A5517">
        <w:trPr>
          <w:gridAfter w:val="1"/>
          <w:wAfter w:w="8" w:type="dxa"/>
          <w:trHeight w:val="37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21</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FOLHA DE LIXA Nº100                                           111.00018.0004-01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600</w:t>
            </w:r>
          </w:p>
        </w:tc>
      </w:tr>
      <w:tr w:rsidR="00FD2B22" w:rsidRPr="00FD2B22" w:rsidTr="006A5517">
        <w:trPr>
          <w:gridAfter w:val="1"/>
          <w:wAfter w:w="8" w:type="dxa"/>
          <w:trHeight w:val="3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22</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FOLHA DE LIXA Nº120                                                111.00018.0005-01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500</w:t>
            </w:r>
          </w:p>
        </w:tc>
      </w:tr>
      <w:tr w:rsidR="00FD2B22" w:rsidRPr="00FD2B22" w:rsidTr="006A5517">
        <w:trPr>
          <w:gridAfter w:val="1"/>
          <w:wAfter w:w="8" w:type="dxa"/>
          <w:trHeight w:val="498"/>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23</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FOLHA DE LIXA Nº220                                                   110.00024.0019-01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500</w:t>
            </w:r>
          </w:p>
        </w:tc>
      </w:tr>
      <w:tr w:rsidR="00FD2B22" w:rsidRPr="00FD2B22" w:rsidTr="006A5517">
        <w:trPr>
          <w:gridAfter w:val="1"/>
          <w:wAfter w:w="8" w:type="dxa"/>
          <w:trHeight w:val="42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lastRenderedPageBreak/>
              <w:t>24</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FUNDO PREPARADOR DE PAREDES, INCOLOR, LATA DE 18 LTS.   111.00124.0008-01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398"/>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25</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MASSA ACRÍLICA 18 LT - A BASE DE RESINA ACRÍLICA, 1ª LINHA            111.00258.0002-01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51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26</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MASSA ACRÍLICA 3,6 LT - A BASE DE RESINA ACRÍLICA, 1ª LINHA             110.00258.0003-01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100</w:t>
            </w:r>
          </w:p>
        </w:tc>
      </w:tr>
      <w:tr w:rsidR="00FD2B22" w:rsidRPr="00FD2B22" w:rsidTr="006A5517">
        <w:trPr>
          <w:gridAfter w:val="1"/>
          <w:wAfter w:w="8" w:type="dxa"/>
          <w:trHeight w:val="41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27</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MASSA CORRIDA 18 LT - À BASE DE PVA, 1</w:t>
            </w:r>
            <w:r w:rsidR="006A5517">
              <w:rPr>
                <w:rFonts w:ascii="Calibri Light" w:eastAsia="Times New Roman" w:hAnsi="Calibri Light" w:cs="Calibri Light"/>
                <w:color w:val="000000"/>
                <w:sz w:val="18"/>
                <w:szCs w:val="18"/>
                <w:lang w:eastAsia="pt-BR"/>
              </w:rPr>
              <w:t xml:space="preserve">ª LINHA, PARA SURPEFÍC        </w:t>
            </w:r>
            <w:r w:rsidRPr="00FD2B22">
              <w:rPr>
                <w:rFonts w:ascii="Calibri Light" w:eastAsia="Times New Roman" w:hAnsi="Calibri Light" w:cs="Calibri Light"/>
                <w:color w:val="000000"/>
                <w:sz w:val="18"/>
                <w:szCs w:val="18"/>
                <w:lang w:eastAsia="pt-BR"/>
              </w:rPr>
              <w:t xml:space="preserve"> 110.00015.0004-01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53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28</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MISTURADOR PARA TINTAS E GESSO 100X600MM COM ENCAIXE SDS PLUS                                             111.00537.0001-01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50</w:t>
            </w:r>
          </w:p>
        </w:tc>
      </w:tr>
      <w:tr w:rsidR="00FD2B22" w:rsidRPr="00FD2B22" w:rsidTr="006A5517">
        <w:trPr>
          <w:gridAfter w:val="1"/>
          <w:wAfter w:w="8" w:type="dxa"/>
          <w:trHeight w:val="42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29</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PINCEL 1''                 111.00048.0071-01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UM</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42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30</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PINCEL 2"                  111.00181.0006-01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41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31</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PINCEL 2" 1/2            111.00181.0007-01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200</w:t>
            </w:r>
          </w:p>
        </w:tc>
      </w:tr>
      <w:tr w:rsidR="00FD2B22" w:rsidRPr="00FD2B22" w:rsidTr="006A5517">
        <w:trPr>
          <w:gridAfter w:val="1"/>
          <w:wAfter w:w="8" w:type="dxa"/>
          <w:trHeight w:val="41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32</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PINCEL 3"                  111.00181.0008-01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200</w:t>
            </w:r>
          </w:p>
        </w:tc>
      </w:tr>
      <w:tr w:rsidR="00FD2B22" w:rsidRPr="00FD2B22" w:rsidTr="006A5517">
        <w:trPr>
          <w:gridAfter w:val="1"/>
          <w:wAfter w:w="8" w:type="dxa"/>
          <w:trHeight w:val="409"/>
        </w:trPr>
        <w:tc>
          <w:tcPr>
            <w:tcW w:w="512" w:type="dxa"/>
            <w:tcBorders>
              <w:top w:val="nil"/>
              <w:left w:val="single" w:sz="4" w:space="0" w:color="auto"/>
              <w:bottom w:val="single" w:sz="4" w:space="0" w:color="auto"/>
              <w:right w:val="single" w:sz="4" w:space="0" w:color="auto"/>
            </w:tcBorders>
            <w:shd w:val="clear" w:color="000000" w:fill="FFFFFF"/>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33</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PINCEL 4"                111.00181.0010-01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100</w:t>
            </w:r>
          </w:p>
        </w:tc>
      </w:tr>
      <w:tr w:rsidR="00FD2B22" w:rsidRPr="00FD2B22" w:rsidTr="006A5517">
        <w:trPr>
          <w:gridAfter w:val="1"/>
          <w:wAfter w:w="8" w:type="dxa"/>
          <w:trHeight w:val="55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34</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ROLO DE ESPUMA P/ PINTURA TAMANHO 23 CM      111.00049.0045-01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56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35</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ROLO DE LA DE CARNEIRO TAMANHO 23 CM COM CABO 111.00049.0001-01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418"/>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36</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ROLO DE LÃ DE CARNEIRO TAMANHO 15CM COM CABO 111.00049.0035-01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r w:rsidR="00FD2B22" w:rsidRPr="00FD2B22" w:rsidTr="006A5517">
        <w:trPr>
          <w:gridAfter w:val="1"/>
          <w:wAfter w:w="8" w:type="dxa"/>
          <w:trHeight w:val="53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37</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ROLO DE LÁ DE CARNEIRO TAMANHO 09CM COM CABO 110.00230.0004-01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UM</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200</w:t>
            </w:r>
          </w:p>
        </w:tc>
      </w:tr>
      <w:tr w:rsidR="00FD2B22" w:rsidRPr="00FD2B22" w:rsidTr="006A5517">
        <w:trPr>
          <w:gridAfter w:val="1"/>
          <w:wAfter w:w="8" w:type="dxa"/>
          <w:trHeight w:val="40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38</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ROLO ESPUMA P/ PINTURA TAMANHO 09CM           111.00049.0005-01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200</w:t>
            </w:r>
          </w:p>
        </w:tc>
      </w:tr>
      <w:tr w:rsidR="00FD2B22" w:rsidRPr="00FD2B22" w:rsidTr="006A5517">
        <w:trPr>
          <w:gridAfter w:val="1"/>
          <w:wAfter w:w="8" w:type="dxa"/>
          <w:trHeight w:val="38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39</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ROLO ESPUMA P/PINTURA TAMANHO 15CM                111.00049.0044-01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200</w:t>
            </w:r>
          </w:p>
        </w:tc>
      </w:tr>
      <w:tr w:rsidR="00FD2B22" w:rsidRPr="00FD2B22" w:rsidTr="006A5517">
        <w:trPr>
          <w:gridAfter w:val="1"/>
          <w:wAfter w:w="8" w:type="dxa"/>
          <w:trHeight w:val="90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40</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SELADOR ACRIICO 18 LITROS. </w:t>
            </w:r>
            <w:r w:rsidRPr="00FD2B22">
              <w:rPr>
                <w:rFonts w:ascii="Calibri Light" w:eastAsia="Times New Roman" w:hAnsi="Calibri Light" w:cs="Calibri Light"/>
                <w:color w:val="000000"/>
                <w:sz w:val="18"/>
                <w:szCs w:val="18"/>
                <w:lang w:eastAsia="pt-BR"/>
              </w:rPr>
              <w:br/>
              <w:t>Ambiente Interno e Exte</w:t>
            </w:r>
            <w:r w:rsidR="006A5517">
              <w:rPr>
                <w:rFonts w:ascii="Calibri Light" w:eastAsia="Times New Roman" w:hAnsi="Calibri Light" w:cs="Calibri Light"/>
                <w:color w:val="000000"/>
                <w:sz w:val="18"/>
                <w:szCs w:val="18"/>
                <w:lang w:eastAsia="pt-BR"/>
              </w:rPr>
              <w:t xml:space="preserve">rno, para Alvenaria e Concreto, </w:t>
            </w:r>
            <w:r w:rsidRPr="00FD2B22">
              <w:rPr>
                <w:rFonts w:ascii="Calibri Light" w:eastAsia="Times New Roman" w:hAnsi="Calibri Light" w:cs="Calibri Light"/>
                <w:color w:val="000000"/>
                <w:sz w:val="18"/>
                <w:szCs w:val="18"/>
                <w:lang w:eastAsia="pt-BR"/>
              </w:rPr>
              <w:t xml:space="preserve">rendimento  </w:t>
            </w:r>
            <w:r w:rsidRPr="00FD2B22">
              <w:rPr>
                <w:rFonts w:ascii="Calibri Light" w:eastAsia="Times New Roman" w:hAnsi="Calibri Light" w:cs="Calibri Light"/>
                <w:color w:val="000000"/>
                <w:sz w:val="18"/>
                <w:szCs w:val="18"/>
                <w:lang w:eastAsia="pt-BR"/>
              </w:rPr>
              <w:br/>
              <w:t>Até 100m² por demão         110.00020.0008-01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350</w:t>
            </w:r>
          </w:p>
        </w:tc>
      </w:tr>
      <w:tr w:rsidR="00FD2B22" w:rsidRPr="00FD2B22" w:rsidTr="006A5517">
        <w:trPr>
          <w:gridAfter w:val="1"/>
          <w:wAfter w:w="8" w:type="dxa"/>
          <w:trHeight w:val="44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41</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SUPORTE PARA ROLO COM BUCHA E METAL - 23 CM     111.00074.0005-01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100</w:t>
            </w:r>
          </w:p>
        </w:tc>
      </w:tr>
      <w:tr w:rsidR="00FD2B22" w:rsidRPr="00FD2B22" w:rsidTr="006A5517">
        <w:trPr>
          <w:gridAfter w:val="1"/>
          <w:wAfter w:w="8" w:type="dxa"/>
          <w:trHeight w:val="42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42</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THINER 1 LT - 1ª LINHA          110.00019.0001-01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200</w:t>
            </w:r>
          </w:p>
        </w:tc>
      </w:tr>
      <w:tr w:rsidR="00FD2B22" w:rsidRPr="00FD2B22" w:rsidTr="006A5517">
        <w:trPr>
          <w:gridAfter w:val="1"/>
          <w:wAfter w:w="8" w:type="dxa"/>
          <w:trHeight w:val="41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43</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THINER 5 LT - 1ª LINHA           110.00019.0002-01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200</w:t>
            </w:r>
          </w:p>
        </w:tc>
      </w:tr>
      <w:tr w:rsidR="00FD2B22" w:rsidRPr="00FD2B22" w:rsidTr="006A5517">
        <w:trPr>
          <w:gridAfter w:val="1"/>
          <w:wAfter w:w="8" w:type="dxa"/>
          <w:trHeight w:val="81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44</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ACRILICA ACETINADA VARIAS CORES 18 LITROS - Ambiente Interno &amp; Externo (P/ Alvenaria, Concreto, Gesso, Massa Corrida e Massa Acrílica). , RENDIMENTO ATÉ 115M2 ACABADO                110.00208.0004-01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400</w:t>
            </w:r>
          </w:p>
        </w:tc>
      </w:tr>
      <w:tr w:rsidR="00FD2B22" w:rsidRPr="00FD2B22" w:rsidTr="006A5517">
        <w:trPr>
          <w:gridAfter w:val="1"/>
          <w:wAfter w:w="8" w:type="dxa"/>
          <w:trHeight w:val="71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45</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xml:space="preserve">TINTA ACRILICA FOSCA CORES VARIADAS - 3,6 LTS Ambiente Interno &amp; Externo (P/ Alvenaria, Concreto, Gesso, Massa Corrida e Massa Acrílica). VARIAS CORES 18 LITROS , RENDIMENTO ATÉ 34M2 ACABADO.         111.00348.0226-01       </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100</w:t>
            </w:r>
          </w:p>
        </w:tc>
      </w:tr>
      <w:tr w:rsidR="00FD2B22" w:rsidRPr="00FD2B22" w:rsidTr="006A5517">
        <w:trPr>
          <w:gridAfter w:val="1"/>
          <w:wAfter w:w="8" w:type="dxa"/>
          <w:trHeight w:val="81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46</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ACRILICA FOSCA CORES VARIADAS - 18 LTS Ambiente Interno &amp; Externo (P/ Alvenaria, Concreto, Gesso, Massa Corrida e Massa Acrílica). VARIAS CORES 18 LITROS , RENDIMENTO ATÉ 170M2 ACABADO.   111..00002.0209-01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100</w:t>
            </w:r>
          </w:p>
        </w:tc>
      </w:tr>
      <w:tr w:rsidR="00FD2B22" w:rsidRPr="00FD2B22" w:rsidTr="006A5517">
        <w:trPr>
          <w:gridAfter w:val="1"/>
          <w:wAfter w:w="8" w:type="dxa"/>
          <w:trHeight w:val="120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lastRenderedPageBreak/>
              <w:t>47</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ACRILICA FOSCO PARA CIMENTOS E PISOS CORES VARIADAS 3,6 LITROS</w:t>
            </w:r>
            <w:r w:rsidRPr="00FD2B22">
              <w:rPr>
                <w:rFonts w:ascii="Calibri Light" w:eastAsia="Times New Roman" w:hAnsi="Calibri Light" w:cs="Calibri Light"/>
                <w:color w:val="000000"/>
                <w:sz w:val="18"/>
                <w:szCs w:val="18"/>
                <w:lang w:eastAsia="pt-BR"/>
              </w:rPr>
              <w:br/>
              <w:t>(para quadras poliesportivas, demarcação de garagens, pisos comerciais, áreas de recreação, para pintura e repintura de pisos cimentados e pisos cerâmicos de acabamento fosco de ambientes externos e internos) Rendimento até 22m2 acabado.                 111.00348.0224-01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UM</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100</w:t>
            </w:r>
          </w:p>
        </w:tc>
      </w:tr>
      <w:tr w:rsidR="00FD2B22" w:rsidRPr="00FD2B22" w:rsidTr="006A5517">
        <w:trPr>
          <w:gridAfter w:val="1"/>
          <w:wAfter w:w="8" w:type="dxa"/>
          <w:trHeight w:val="1138"/>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48</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ACRILICA FOSCO PARA CIMENTOS E PISOS CORES VARIADAS 18 LITROS</w:t>
            </w:r>
            <w:r w:rsidRPr="00FD2B22">
              <w:rPr>
                <w:rFonts w:ascii="Calibri Light" w:eastAsia="Times New Roman" w:hAnsi="Calibri Light" w:cs="Calibri Light"/>
                <w:color w:val="000000"/>
                <w:sz w:val="18"/>
                <w:szCs w:val="18"/>
                <w:lang w:eastAsia="pt-BR"/>
              </w:rPr>
              <w:br/>
              <w:t>(para quadras poliesportivas, demarcação de garagens, pisos comerciais, áreas de recreação, para pintura e repintura de pisos cimentados e pisos cerâmicos de acabamento fosco de ambientes externos e internos) Rendimento de 110m2 a 380m2)      111.00348.0225-01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 </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260</w:t>
            </w:r>
          </w:p>
        </w:tc>
      </w:tr>
      <w:tr w:rsidR="00FD2B22" w:rsidRPr="00FD2B22" w:rsidTr="006A5517">
        <w:trPr>
          <w:gridAfter w:val="1"/>
          <w:wAfter w:w="8" w:type="dxa"/>
          <w:trHeight w:val="404"/>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49</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ACRILICA EM SPRAY COR PRATA 300ML    111.00348.0210-01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32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50</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ACRILICA EM SPRAY COR DOURADO 300ML      111.00348.0209-01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250</w:t>
            </w:r>
          </w:p>
        </w:tc>
      </w:tr>
      <w:tr w:rsidR="00FD2B22" w:rsidRPr="00FD2B22" w:rsidTr="006A5517">
        <w:trPr>
          <w:gridAfter w:val="1"/>
          <w:wAfter w:w="8" w:type="dxa"/>
          <w:trHeight w:val="33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51</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ACRILICA EM SPRAY CORES VARIADAS 300ML     111.00348.0211-01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250</w:t>
            </w:r>
          </w:p>
        </w:tc>
      </w:tr>
      <w:tr w:rsidR="00FD2B22" w:rsidRPr="00FD2B22" w:rsidTr="006A5517">
        <w:trPr>
          <w:gridAfter w:val="1"/>
          <w:wAfter w:w="8" w:type="dxa"/>
          <w:trHeight w:val="1297"/>
        </w:trPr>
        <w:tc>
          <w:tcPr>
            <w:tcW w:w="512" w:type="dxa"/>
            <w:tcBorders>
              <w:top w:val="nil"/>
              <w:left w:val="single" w:sz="4" w:space="0" w:color="auto"/>
              <w:bottom w:val="single" w:sz="4" w:space="0" w:color="auto"/>
              <w:right w:val="single" w:sz="4" w:space="0" w:color="auto"/>
            </w:tcBorders>
            <w:shd w:val="clear" w:color="000000" w:fill="FFFFFF"/>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52</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6A5517">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DEMARCAÇÃO VIARIA PADRAO DER-SP 309 (Tinta à base resina acrílica com diluição em solvente e excelente resistência à abrasão e às</w:t>
            </w:r>
            <w:r w:rsidRPr="00FD2B22">
              <w:rPr>
                <w:rFonts w:ascii="Calibri Light" w:eastAsia="Times New Roman" w:hAnsi="Calibri Light" w:cs="Calibri Light"/>
                <w:color w:val="000000"/>
                <w:sz w:val="18"/>
                <w:szCs w:val="18"/>
                <w:lang w:eastAsia="pt-BR"/>
              </w:rPr>
              <w:br/>
              <w:t>intempéries climáticas. Embalagem de 18 litros nas cores: Branco,</w:t>
            </w:r>
            <w:r w:rsidRPr="00FD2B22">
              <w:rPr>
                <w:rFonts w:ascii="Calibri Light" w:eastAsia="Times New Roman" w:hAnsi="Calibri Light" w:cs="Calibri Light"/>
                <w:color w:val="000000"/>
                <w:sz w:val="18"/>
                <w:szCs w:val="18"/>
                <w:lang w:eastAsia="pt-BR"/>
              </w:rPr>
              <w:br/>
              <w:t>Amarelo, Preto, Azul Segurança , Vermelho, Verde, Cinza Claro, Cinza Médio. Que atendam às normas DNIT 3,16, ABNT NBR 11862:2020 e ABNT NBR 8169:2009, nas suas atuais versões.                                             111.00502.0234-01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53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53</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ESMALTE SINTÉTICO ALTO BRILHO para Madeira e Metal CORES VARIADAS 3,6 LT. Ambiente: Exteriores e Interiores, rendimento até 75m2.              111.00502.0232-01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559"/>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54</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ESMALTE SINTETICO FOSCO CORES VARIADAS 3,6 LT .Madeira e Metal, Ambiente: Internos e externos.</w:t>
            </w:r>
            <w:r w:rsidR="006A5517">
              <w:rPr>
                <w:rFonts w:ascii="Calibri Light" w:eastAsia="Times New Roman" w:hAnsi="Calibri Light" w:cs="Calibri Light"/>
                <w:color w:val="000000"/>
                <w:sz w:val="18"/>
                <w:szCs w:val="18"/>
                <w:lang w:eastAsia="pt-BR"/>
              </w:rPr>
              <w:t xml:space="preserve"> </w:t>
            </w:r>
            <w:r w:rsidRPr="00FD2B22">
              <w:rPr>
                <w:rFonts w:ascii="Calibri Light" w:eastAsia="Times New Roman" w:hAnsi="Calibri Light" w:cs="Calibri Light"/>
                <w:color w:val="000000"/>
                <w:sz w:val="18"/>
                <w:szCs w:val="18"/>
                <w:lang w:eastAsia="pt-BR"/>
              </w:rPr>
              <w:t>Rendimento até 75m2 por demão.                  111.00502.0231-01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411"/>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55</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ESMALTE brilhante BASE AGUA CORES VARIADAS 3,6LT.</w:t>
            </w:r>
            <w:r w:rsidRPr="00FD2B22">
              <w:rPr>
                <w:rFonts w:ascii="Calibri Light" w:eastAsia="Times New Roman" w:hAnsi="Calibri Light" w:cs="Calibri Light"/>
                <w:color w:val="000000"/>
                <w:sz w:val="18"/>
                <w:szCs w:val="18"/>
                <w:lang w:eastAsia="pt-BR"/>
              </w:rPr>
              <w:br/>
              <w:t>Ambiente Interno &amp; Externo, Rendimento até 75m</w:t>
            </w:r>
            <w:r w:rsidR="006A5517">
              <w:rPr>
                <w:rFonts w:ascii="Calibri Light" w:eastAsia="Times New Roman" w:hAnsi="Calibri Light" w:cs="Calibri Light"/>
                <w:color w:val="000000"/>
                <w:sz w:val="18"/>
                <w:szCs w:val="18"/>
                <w:lang w:eastAsia="pt-BR"/>
              </w:rPr>
              <w:t xml:space="preserve">2 por demão.            </w:t>
            </w:r>
            <w:r w:rsidRPr="00FD2B22">
              <w:rPr>
                <w:rFonts w:ascii="Calibri Light" w:eastAsia="Times New Roman" w:hAnsi="Calibri Light" w:cs="Calibri Light"/>
                <w:color w:val="000000"/>
                <w:sz w:val="18"/>
                <w:szCs w:val="18"/>
                <w:lang w:eastAsia="pt-BR"/>
              </w:rPr>
              <w:t xml:space="preserve"> 111.00002.0313-01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81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56</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TINTA LATEX ACRILICA  FOSCO CORES VARIADAS 18 LT - p/Alvenaria, Concreto, Gesso, Massa Corrida e Massa Acrílica. Ambiente Interno &amp; Externo. Rendimento Até 170 m² acabado                    111.00502.0229-01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300</w:t>
            </w:r>
          </w:p>
        </w:tc>
      </w:tr>
      <w:tr w:rsidR="00FD2B22" w:rsidRPr="00FD2B22" w:rsidTr="006A5517">
        <w:trPr>
          <w:gridAfter w:val="1"/>
          <w:wAfter w:w="8" w:type="dxa"/>
          <w:trHeight w:val="72"/>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b/>
                <w:bCs/>
                <w:color w:val="000000"/>
                <w:sz w:val="18"/>
                <w:szCs w:val="18"/>
                <w:lang w:eastAsia="pt-BR"/>
              </w:rPr>
            </w:pPr>
            <w:r w:rsidRPr="00FD2B22">
              <w:rPr>
                <w:rFonts w:ascii="Calibri Light" w:eastAsia="Times New Roman" w:hAnsi="Calibri Light" w:cs="Calibri Light"/>
                <w:b/>
                <w:bCs/>
                <w:color w:val="000000"/>
                <w:sz w:val="18"/>
                <w:szCs w:val="18"/>
                <w:lang w:eastAsia="pt-BR"/>
              </w:rPr>
              <w:t>57</w:t>
            </w:r>
          </w:p>
        </w:tc>
        <w:tc>
          <w:tcPr>
            <w:tcW w:w="6713"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6A5517">
            <w:pPr>
              <w:spacing w:after="0" w:line="240" w:lineRule="auto"/>
              <w:jc w:val="both"/>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VERNIZ MARÍTIMO 3,6 LT - 1ª LINHA, ACABAMENTO</w:t>
            </w:r>
            <w:r w:rsidR="006A5517">
              <w:rPr>
                <w:rFonts w:ascii="Calibri Light" w:eastAsia="Times New Roman" w:hAnsi="Calibri Light" w:cs="Calibri Light"/>
                <w:color w:val="000000"/>
                <w:sz w:val="18"/>
                <w:szCs w:val="18"/>
                <w:lang w:eastAsia="pt-BR"/>
              </w:rPr>
              <w:t xml:space="preserve"> BRILHANTE            </w:t>
            </w:r>
            <w:r w:rsidRPr="00FD2B22">
              <w:rPr>
                <w:rFonts w:ascii="Calibri Light" w:eastAsia="Times New Roman" w:hAnsi="Calibri Light" w:cs="Calibri Light"/>
                <w:color w:val="000000"/>
                <w:sz w:val="18"/>
                <w:szCs w:val="18"/>
                <w:lang w:eastAsia="pt-BR"/>
              </w:rPr>
              <w:t xml:space="preserve"> 110.00021.0007-01</w:t>
            </w:r>
          </w:p>
        </w:tc>
        <w:tc>
          <w:tcPr>
            <w:tcW w:w="860" w:type="dxa"/>
            <w:tcBorders>
              <w:top w:val="nil"/>
              <w:left w:val="nil"/>
              <w:bottom w:val="single" w:sz="4" w:space="0" w:color="auto"/>
              <w:right w:val="single" w:sz="4" w:space="0" w:color="auto"/>
            </w:tcBorders>
            <w:shd w:val="clear" w:color="auto" w:fill="auto"/>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UN</w:t>
            </w:r>
          </w:p>
        </w:tc>
        <w:tc>
          <w:tcPr>
            <w:tcW w:w="1080" w:type="dxa"/>
            <w:tcBorders>
              <w:top w:val="nil"/>
              <w:left w:val="nil"/>
              <w:bottom w:val="single" w:sz="4" w:space="0" w:color="auto"/>
              <w:right w:val="single" w:sz="4" w:space="0" w:color="auto"/>
            </w:tcBorders>
            <w:shd w:val="clear" w:color="auto" w:fill="auto"/>
            <w:noWrap/>
            <w:vAlign w:val="center"/>
            <w:hideMark/>
          </w:tcPr>
          <w:p w:rsidR="00FD2B22" w:rsidRPr="00FD2B22" w:rsidRDefault="00FD2B22" w:rsidP="00FD2B22">
            <w:pPr>
              <w:spacing w:after="0" w:line="240" w:lineRule="auto"/>
              <w:jc w:val="center"/>
              <w:rPr>
                <w:rFonts w:ascii="Calibri Light" w:eastAsia="Times New Roman" w:hAnsi="Calibri Light" w:cs="Calibri Light"/>
                <w:color w:val="000000"/>
                <w:sz w:val="18"/>
                <w:szCs w:val="18"/>
                <w:lang w:eastAsia="pt-BR"/>
              </w:rPr>
            </w:pPr>
            <w:r w:rsidRPr="00FD2B22">
              <w:rPr>
                <w:rFonts w:ascii="Calibri Light" w:eastAsia="Times New Roman" w:hAnsi="Calibri Light" w:cs="Calibri Light"/>
                <w:color w:val="000000"/>
                <w:sz w:val="18"/>
                <w:szCs w:val="18"/>
                <w:lang w:eastAsia="pt-BR"/>
              </w:rPr>
              <w:t>150</w:t>
            </w:r>
          </w:p>
        </w:tc>
      </w:tr>
    </w:tbl>
    <w:p w:rsidR="00FD2B22" w:rsidRPr="00FD2B22" w:rsidRDefault="00FD2B22" w:rsidP="00FD2B22">
      <w:pPr>
        <w:spacing w:after="0" w:line="240" w:lineRule="auto"/>
        <w:ind w:firstLine="709"/>
        <w:jc w:val="both"/>
        <w:rPr>
          <w:rFonts w:ascii="Arial" w:eastAsia="Calibri" w:hAnsi="Arial" w:cs="Arial"/>
        </w:rPr>
      </w:pPr>
    </w:p>
    <w:p w:rsidR="00FD2B22" w:rsidRDefault="00FD2B22" w:rsidP="00FD2B22">
      <w:pPr>
        <w:spacing w:after="0" w:line="240" w:lineRule="auto"/>
        <w:ind w:firstLine="709"/>
        <w:jc w:val="both"/>
        <w:rPr>
          <w:rFonts w:ascii="Arial" w:eastAsia="Calibri" w:hAnsi="Arial" w:cs="Arial"/>
        </w:rPr>
      </w:pPr>
      <w:r w:rsidRPr="00FD2B22">
        <w:rPr>
          <w:rFonts w:ascii="Arial" w:eastAsia="Calibri" w:hAnsi="Arial" w:cs="Arial"/>
        </w:rPr>
        <w:t>Por se tratar de material comum, com necessidade de contratações frequentes com previsão de entregas parceladas para atender demandas de quantitativos variáveis e mediante disponibilidade de espaço físico para acondicionamento no almoxarifado de cada secretaria.</w:t>
      </w:r>
    </w:p>
    <w:p w:rsidR="006A5517" w:rsidRPr="00FD2B22" w:rsidRDefault="006A5517" w:rsidP="00FD2B22">
      <w:pPr>
        <w:spacing w:after="0" w:line="240" w:lineRule="auto"/>
        <w:ind w:firstLine="709"/>
        <w:jc w:val="both"/>
        <w:rPr>
          <w:rFonts w:ascii="Arial" w:eastAsia="Calibri" w:hAnsi="Arial" w:cs="Arial"/>
        </w:rPr>
      </w:pPr>
    </w:p>
    <w:p w:rsidR="00FD2B22" w:rsidRPr="00FD2B22" w:rsidRDefault="00FD2B22" w:rsidP="006A5517">
      <w:pPr>
        <w:spacing w:after="0" w:line="276" w:lineRule="auto"/>
        <w:jc w:val="both"/>
        <w:rPr>
          <w:rFonts w:ascii="Arial" w:eastAsia="Calibri" w:hAnsi="Arial" w:cs="Arial"/>
          <w:b/>
        </w:rPr>
      </w:pPr>
      <w:r w:rsidRPr="00FD2B22">
        <w:rPr>
          <w:rFonts w:ascii="Arial" w:eastAsia="Calibri" w:hAnsi="Arial" w:cs="Arial"/>
          <w:b/>
        </w:rPr>
        <w:t>3.1. SUBCONTRATAÇÃO</w:t>
      </w:r>
    </w:p>
    <w:p w:rsidR="00FD2B22" w:rsidRDefault="00FD2B22" w:rsidP="00FD2B22">
      <w:pPr>
        <w:spacing w:after="0" w:line="240" w:lineRule="auto"/>
        <w:jc w:val="both"/>
        <w:rPr>
          <w:rFonts w:ascii="Arial" w:eastAsia="Calibri" w:hAnsi="Arial" w:cs="Arial"/>
        </w:rPr>
      </w:pPr>
      <w:r w:rsidRPr="00FD2B22">
        <w:rPr>
          <w:rFonts w:ascii="Arial" w:eastAsia="Calibri" w:hAnsi="Arial" w:cs="Arial"/>
        </w:rPr>
        <w:t>Não será permitida a subcontratação sem prévia comunicação à Contratante.</w:t>
      </w:r>
    </w:p>
    <w:p w:rsidR="006A5517" w:rsidRPr="00FD2B22" w:rsidRDefault="006A5517" w:rsidP="00FD2B22">
      <w:pPr>
        <w:spacing w:after="0" w:line="240" w:lineRule="auto"/>
        <w:jc w:val="both"/>
        <w:rPr>
          <w:rFonts w:ascii="Arial" w:eastAsia="Calibri" w:hAnsi="Arial" w:cs="Arial"/>
        </w:rPr>
      </w:pPr>
    </w:p>
    <w:p w:rsidR="00FD2B22" w:rsidRPr="00FD2B22" w:rsidRDefault="00FD2B22" w:rsidP="006A5517">
      <w:pPr>
        <w:spacing w:after="0" w:line="276" w:lineRule="auto"/>
        <w:jc w:val="both"/>
        <w:rPr>
          <w:rFonts w:ascii="Arial" w:eastAsia="Calibri" w:hAnsi="Arial" w:cs="Arial"/>
          <w:b/>
        </w:rPr>
      </w:pPr>
      <w:r w:rsidRPr="00FD2B22">
        <w:rPr>
          <w:rFonts w:ascii="Arial" w:eastAsia="Calibri" w:hAnsi="Arial" w:cs="Arial"/>
          <w:b/>
        </w:rPr>
        <w:t>3.2. GARANTIA CONTRATUAL</w:t>
      </w:r>
    </w:p>
    <w:p w:rsidR="00FD2B22" w:rsidRPr="00FD2B22" w:rsidRDefault="00FD2B22" w:rsidP="00FD2B22">
      <w:pPr>
        <w:spacing w:after="0" w:line="240" w:lineRule="auto"/>
        <w:jc w:val="both"/>
        <w:rPr>
          <w:rFonts w:ascii="Arial" w:eastAsia="Calibri" w:hAnsi="Arial" w:cs="Arial"/>
        </w:rPr>
      </w:pPr>
      <w:r w:rsidRPr="00FD2B22">
        <w:rPr>
          <w:rFonts w:ascii="Arial" w:eastAsia="Calibri" w:hAnsi="Arial" w:cs="Arial"/>
        </w:rPr>
        <w:t>Não será exigida garantia contratual.</w:t>
      </w:r>
    </w:p>
    <w:p w:rsidR="00FD2B22" w:rsidRPr="00FD2B22" w:rsidRDefault="00FD2B22" w:rsidP="00FD2B22">
      <w:pPr>
        <w:spacing w:after="0" w:line="240" w:lineRule="auto"/>
        <w:jc w:val="both"/>
        <w:rPr>
          <w:rFonts w:ascii="Arial" w:eastAsia="Calibri" w:hAnsi="Arial" w:cs="Arial"/>
        </w:rPr>
      </w:pPr>
    </w:p>
    <w:p w:rsidR="00FD2B22" w:rsidRPr="00FD2B22" w:rsidRDefault="00FD2B22" w:rsidP="006A5517">
      <w:pPr>
        <w:spacing w:after="0" w:line="276" w:lineRule="auto"/>
        <w:jc w:val="both"/>
        <w:rPr>
          <w:rFonts w:ascii="Arial" w:eastAsia="Calibri" w:hAnsi="Arial" w:cs="Arial"/>
          <w:b/>
          <w:bCs/>
        </w:rPr>
      </w:pPr>
      <w:r w:rsidRPr="00FD2B22">
        <w:rPr>
          <w:rFonts w:ascii="Arial" w:eastAsia="Calibri" w:hAnsi="Arial" w:cs="Arial"/>
          <w:b/>
          <w:bCs/>
        </w:rPr>
        <w:t xml:space="preserve">4. PRAZO DA ATA DE REGISTRO DE PREÇOS </w:t>
      </w:r>
    </w:p>
    <w:p w:rsidR="00FD2B22" w:rsidRPr="00FD2B22" w:rsidRDefault="00FD2B22" w:rsidP="00FD2B22">
      <w:pPr>
        <w:spacing w:after="0" w:line="240" w:lineRule="auto"/>
        <w:jc w:val="both"/>
        <w:rPr>
          <w:rFonts w:ascii="Arial" w:eastAsia="Calibri" w:hAnsi="Arial" w:cs="Arial"/>
          <w:bCs/>
          <w:color w:val="FF0000"/>
        </w:rPr>
      </w:pPr>
      <w:r w:rsidRPr="00FD2B22">
        <w:rPr>
          <w:rFonts w:ascii="Arial" w:eastAsia="Calibri" w:hAnsi="Arial" w:cs="Arial"/>
          <w:bCs/>
        </w:rPr>
        <w:t>O prazo de validade da ata de registro de preços será de 12 (doze) meses, podendo ser prorrogado por mais 12 (doze) meses conforme artigo 84 da Lei 14.133/2021 e §5º do art. 68 do Decreto Municipal nº 6.811/2024</w:t>
      </w:r>
      <w:r w:rsidRPr="00FD2B22">
        <w:rPr>
          <w:rFonts w:ascii="Arial" w:eastAsia="Calibri" w:hAnsi="Arial" w:cs="Arial"/>
          <w:bCs/>
          <w:color w:val="FF0000"/>
        </w:rPr>
        <w:t>.</w:t>
      </w:r>
    </w:p>
    <w:p w:rsidR="00FD2B22" w:rsidRPr="00FD2B22" w:rsidRDefault="00FD2B22" w:rsidP="00FD2B22">
      <w:pPr>
        <w:spacing w:after="0" w:line="240" w:lineRule="auto"/>
        <w:jc w:val="both"/>
        <w:rPr>
          <w:rFonts w:ascii="Arial" w:eastAsia="Calibri" w:hAnsi="Arial" w:cs="Arial"/>
          <w:b/>
          <w:bCs/>
          <w:strike/>
        </w:rPr>
      </w:pPr>
    </w:p>
    <w:p w:rsidR="00FD2B22" w:rsidRPr="00FD2B22" w:rsidRDefault="00FD2B22" w:rsidP="00FD2B22">
      <w:pPr>
        <w:spacing w:after="0" w:line="240" w:lineRule="auto"/>
        <w:jc w:val="both"/>
        <w:rPr>
          <w:rFonts w:ascii="Arial" w:eastAsia="Calibri" w:hAnsi="Arial" w:cs="Arial"/>
          <w:b/>
          <w:color w:val="000000"/>
        </w:rPr>
      </w:pPr>
      <w:bookmarkStart w:id="83" w:name="_Hlk172532972"/>
      <w:r w:rsidRPr="00FD2B22">
        <w:rPr>
          <w:rFonts w:ascii="Arial" w:eastAsia="Calibri" w:hAnsi="Arial" w:cs="Arial"/>
          <w:b/>
          <w:color w:val="000000"/>
        </w:rPr>
        <w:t>5. EXECUÇÃO DO OBJETO</w:t>
      </w:r>
    </w:p>
    <w:p w:rsidR="00FD2B22" w:rsidRPr="00FD2B22" w:rsidRDefault="00FD2B22" w:rsidP="00FD2B22">
      <w:pPr>
        <w:spacing w:after="0" w:line="240" w:lineRule="auto"/>
        <w:jc w:val="both"/>
        <w:rPr>
          <w:rFonts w:ascii="Arial" w:eastAsia="Calibri" w:hAnsi="Arial" w:cs="Arial"/>
          <w:b/>
          <w:color w:val="000000"/>
        </w:rPr>
      </w:pPr>
    </w:p>
    <w:p w:rsidR="00FD2B22" w:rsidRPr="00FD2B22" w:rsidRDefault="00FD2B22" w:rsidP="00FD2B22">
      <w:pPr>
        <w:widowControl w:val="0"/>
        <w:numPr>
          <w:ilvl w:val="0"/>
          <w:numId w:val="21"/>
        </w:numPr>
        <w:spacing w:after="0" w:line="240" w:lineRule="auto"/>
        <w:contextualSpacing/>
        <w:jc w:val="both"/>
        <w:rPr>
          <w:rFonts w:ascii="Arial" w:eastAsia="Times New Roman" w:hAnsi="Arial" w:cs="Arial"/>
          <w:b/>
          <w:color w:val="000000"/>
          <w:kern w:val="2"/>
          <w:lang w:eastAsia="zh-CN"/>
        </w:rPr>
      </w:pPr>
      <w:r w:rsidRPr="00FD2B22">
        <w:rPr>
          <w:rFonts w:ascii="Arial" w:eastAsia="Times New Roman" w:hAnsi="Arial" w:cs="Arial"/>
          <w:kern w:val="2"/>
          <w:lang w:eastAsia="zh-CN"/>
        </w:rPr>
        <w:t>Por se tratar de Ata de Registro de Preço, os materiais serão solicitados de forma parcelada conforme a necessidade</w:t>
      </w:r>
      <w:r w:rsidRPr="00FD2B22">
        <w:rPr>
          <w:rFonts w:ascii="Arial" w:eastAsia="Times New Roman" w:hAnsi="Arial" w:cs="Arial"/>
          <w:color w:val="FF0000"/>
          <w:kern w:val="2"/>
          <w:lang w:eastAsia="zh-CN"/>
        </w:rPr>
        <w:t>.</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lastRenderedPageBreak/>
        <w:t>Para todos os produtos, considerar que o peso, a unidade e a qualidade são pré-requisitos para o recebimento.</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t>O transporte e a descarga dos produtos nos locais designados correrão por conta exclusiva das empresas vencedoras, sem qualquer custo adicional solicitado posteriormente.</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t>As entregas poderão eventualmente ser suspensas ou alteradas, a critério desta Prefeitura Municipal.</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t>A empresa contratada deverá no tocante ao fornecimento e entrega do item objeto deste Certame, OBEDECER a todas as disposições legais pertinentes.</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t>No tocante aos produtos descriminados neste Certame, fica expressamente definido que os mesmos deverão ser de primeira qualidade, atendendo todas normas legais vigentes.</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t xml:space="preserve"> As autorizações de fornecimento serão enviadas por e-mail por cada secretaria solicitante.</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t>O Prazo de entrega é de 5 (cinco) dias úteis a partir do recebimento da Autorização do Fornecimento.</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kern w:val="2"/>
          <w:lang w:eastAsia="zh-CN"/>
        </w:rPr>
      </w:pPr>
      <w:r w:rsidRPr="00FD2B22">
        <w:rPr>
          <w:rFonts w:ascii="Arial" w:eastAsia="Times New Roman" w:hAnsi="Arial" w:cs="Arial"/>
          <w:kern w:val="2"/>
          <w:lang w:eastAsia="zh-CN"/>
        </w:rPr>
        <w:t>Os locais de entrega serão discrimandos na Autorização de Fornecimento, no horário das 08:00 as 16:00h, podendo ser agendada a entrega através da Secretaria de Serviços Públicos pelo telefone (019) 3546 2231.</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A descarga e o manuseio dos materiais para entrega utilizam procedimentos manuais de total responsabilidade da parte do fornecedor, como por exemplo, a contratação de chapa ou ajudante, os riscos de todas as ordens pertinentes à atividade incluindo as trabalhistas, e ainda a prestação de socorro em caso de necessidade.</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O fornecedor não poderá realizar a cobrança de frete;</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Os materiais devem estar embalados de acordo com a nota fiscal/empenho, não enviando materiais/produtos de notas fiscais/empenhos diferentes numa mesma embalagem;</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Os materiais não devem apresentar avarias ou adulterações;</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Os materiais devem ser entregues em embalagens originais contendo a data e número do lote de fabricação e prazo de validade.</w:t>
      </w:r>
    </w:p>
    <w:p w:rsidR="00FD2B22" w:rsidRPr="00FD2B22" w:rsidRDefault="00FD2B22" w:rsidP="00FD2B22">
      <w:pPr>
        <w:widowControl w:val="0"/>
        <w:numPr>
          <w:ilvl w:val="0"/>
          <w:numId w:val="21"/>
        </w:numPr>
        <w:spacing w:after="0" w:line="24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Os materiais devem estar identificados quanto ao número da licitação, nome da Empresa, número do item a que se refere e outras informações de acordo com a legislação pertinente;</w:t>
      </w:r>
    </w:p>
    <w:p w:rsidR="00FD2B22" w:rsidRPr="00FD2B22" w:rsidRDefault="00FD2B22" w:rsidP="006A5517">
      <w:pPr>
        <w:spacing w:after="200" w:line="276" w:lineRule="auto"/>
        <w:ind w:right="-11"/>
        <w:rPr>
          <w:rFonts w:ascii="Calibri" w:eastAsia="Calibri" w:hAnsi="Calibri" w:cs="Times New Roman"/>
          <w:bCs/>
        </w:rPr>
      </w:pPr>
    </w:p>
    <w:bookmarkEnd w:id="83"/>
    <w:p w:rsidR="00FD2B22" w:rsidRPr="00FD2B22" w:rsidRDefault="00FD2B22" w:rsidP="006A5517">
      <w:pPr>
        <w:spacing w:after="0" w:line="276" w:lineRule="auto"/>
        <w:ind w:right="-11"/>
        <w:jc w:val="both"/>
        <w:rPr>
          <w:rFonts w:ascii="Arial" w:eastAsia="Calibri" w:hAnsi="Arial" w:cs="Arial"/>
          <w:b/>
        </w:rPr>
      </w:pPr>
      <w:r w:rsidRPr="00FD2B22">
        <w:rPr>
          <w:rFonts w:ascii="Arial" w:eastAsia="Calibri" w:hAnsi="Arial" w:cs="Arial"/>
          <w:b/>
        </w:rPr>
        <w:t>6. GESTÃO DO CONTRATO</w:t>
      </w:r>
    </w:p>
    <w:p w:rsidR="00FD2B22" w:rsidRPr="00FD2B22" w:rsidRDefault="00FD2B22" w:rsidP="00FD2B22">
      <w:pPr>
        <w:spacing w:after="0" w:line="240" w:lineRule="auto"/>
        <w:ind w:right="-11"/>
        <w:jc w:val="both"/>
        <w:rPr>
          <w:rFonts w:ascii="Arial" w:eastAsia="Calibri" w:hAnsi="Arial" w:cs="Arial"/>
        </w:rPr>
      </w:pPr>
      <w:r w:rsidRPr="00FD2B22">
        <w:rPr>
          <w:rFonts w:ascii="Arial" w:eastAsia="Calibri" w:hAnsi="Arial" w:cs="Arial"/>
        </w:rPr>
        <w:t>A gestão de contrato será realizada pela Secretaria Municipal de Serviços Públicos e cada Secretaria participante deverá nomear um fiscal para sua parte no contrato.</w:t>
      </w:r>
    </w:p>
    <w:p w:rsidR="00FD2B22" w:rsidRDefault="00FD2B22" w:rsidP="00FD2B22">
      <w:pPr>
        <w:spacing w:after="0" w:line="240" w:lineRule="auto"/>
        <w:ind w:right="-11"/>
        <w:jc w:val="both"/>
        <w:rPr>
          <w:rFonts w:ascii="Arial" w:eastAsia="Calibri" w:hAnsi="Arial" w:cs="Arial"/>
        </w:rPr>
      </w:pPr>
      <w:r w:rsidRPr="00FD2B22">
        <w:rPr>
          <w:rFonts w:ascii="Arial" w:eastAsia="Calibri" w:hAnsi="Arial" w:cs="Arial"/>
        </w:rPr>
        <w:t>A fiscalização do contrato deverá ser realizada conforme Decreto Municipal n.º 6811/2024, Artigo 13:</w:t>
      </w:r>
    </w:p>
    <w:p w:rsidR="00BA2FD9" w:rsidRDefault="00BA2FD9" w:rsidP="00BA2FD9">
      <w:pPr>
        <w:spacing w:after="0" w:line="240" w:lineRule="auto"/>
        <w:ind w:left="1416" w:right="-11"/>
        <w:jc w:val="both"/>
        <w:rPr>
          <w:rFonts w:ascii="Arial" w:eastAsia="Calibri" w:hAnsi="Arial" w:cs="Arial"/>
        </w:rPr>
      </w:pPr>
    </w:p>
    <w:p w:rsidR="00BA2FD9" w:rsidRDefault="00BA2FD9" w:rsidP="00BA2FD9">
      <w:pPr>
        <w:spacing w:after="0" w:line="240" w:lineRule="auto"/>
        <w:ind w:left="1416" w:right="-11"/>
        <w:jc w:val="both"/>
        <w:rPr>
          <w:rFonts w:ascii="Arial" w:eastAsia="Calibri" w:hAnsi="Arial" w:cs="Arial"/>
        </w:rPr>
      </w:pPr>
      <w:r w:rsidRPr="00C31B50">
        <w:rPr>
          <w:rFonts w:ascii="Arial" w:eastAsia="Calibri" w:hAnsi="Arial" w:cs="Arial"/>
          <w:b/>
          <w:u w:val="single"/>
        </w:rPr>
        <w:t>Art. 13</w:t>
      </w:r>
      <w:r>
        <w:rPr>
          <w:rFonts w:ascii="Arial" w:eastAsia="Calibri" w:hAnsi="Arial" w:cs="Arial"/>
        </w:rPr>
        <w:t xml:space="preserve"> – Compete ao fiscal do contrato as atividades relacionadas ao acompanhamento da execução do objeto do contrato, em especial:</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t>I – prestar apoio técnico e administrativo ao gestor do contrato com informações pertinentes às suas competências e com a realização das tarefas relacionadas ao controle dos prazos e ao acompanhamento de garantias e glosas;</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t>II – anotas no histórico de gerenciamento do contrato todas as ocorrências relacionadas à execução do contrato, com a descrição do que for necessário para a regularização das faltas ou dos defeitos observados;</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t>III – verificar a manutenção das condições de habilitação da contratada, com a solicitação dos documentos comprobatórios pertinentes, caso necessário;</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lastRenderedPageBreak/>
        <w:t>IV – informar ao gestor do contrato, em tempo hábil, a situação que demandar decisão ou adoção de medidas que ultrapassem a sua competência, para que adote as medidas necessárias e saneadoras, se for o caso;</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t>V – comunicar imediatamente ao gestor do contrato quaisquer ocorrências que possam inviabilizar a execução do contrato nas datas estabelecidas;</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t>VI – fiscalizar a execução do contrato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contrato para ratificação;</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t>VII – comunicar ao gestor do contrato, em tempo hábil, o término do contrato ou ata de registro de preços sob sua responsabilidade, com vistas à renovação tempestiva ou à Prorrogação contratual, se for o caso;</w:t>
      </w:r>
    </w:p>
    <w:p w:rsidR="00BA2FD9" w:rsidRDefault="00BA2FD9" w:rsidP="00BA2FD9">
      <w:pPr>
        <w:spacing w:after="0" w:line="240" w:lineRule="auto"/>
        <w:ind w:left="1416" w:right="-11"/>
        <w:jc w:val="both"/>
        <w:rPr>
          <w:rFonts w:ascii="Arial" w:eastAsia="Calibri" w:hAnsi="Arial" w:cs="Arial"/>
        </w:rPr>
      </w:pPr>
      <w:r>
        <w:rPr>
          <w:rFonts w:ascii="Arial" w:eastAsia="Calibri" w:hAnsi="Arial" w:cs="Arial"/>
        </w:rPr>
        <w:t xml:space="preserve">VIII – realizar o recebimento provisório dos bens e serviços dos contratados sob sua </w:t>
      </w:r>
      <w:r w:rsidR="00C31B50">
        <w:rPr>
          <w:rFonts w:ascii="Arial" w:eastAsia="Calibri" w:hAnsi="Arial" w:cs="Arial"/>
        </w:rPr>
        <w:t>supervisão;</w:t>
      </w:r>
    </w:p>
    <w:p w:rsidR="00C31B50" w:rsidRDefault="00C31B50" w:rsidP="00BA2FD9">
      <w:pPr>
        <w:spacing w:after="0" w:line="240" w:lineRule="auto"/>
        <w:ind w:left="1416" w:right="-11"/>
        <w:jc w:val="both"/>
        <w:rPr>
          <w:rFonts w:ascii="Arial" w:eastAsia="Calibri" w:hAnsi="Arial" w:cs="Arial"/>
        </w:rPr>
      </w:pPr>
      <w:r>
        <w:rPr>
          <w:rFonts w:ascii="Arial" w:eastAsia="Calibri" w:hAnsi="Arial" w:cs="Arial"/>
        </w:rPr>
        <w:t>IX – examinar a regularidade no recolhimento das contribuições fiscais, trabalhistas e previdenciárias especialmente dos contratos que envolvem dedicação exclusiva de mão de obra;</w:t>
      </w:r>
    </w:p>
    <w:p w:rsidR="00C31B50" w:rsidRDefault="00C31B50" w:rsidP="00BA2FD9">
      <w:pPr>
        <w:spacing w:after="0" w:line="240" w:lineRule="auto"/>
        <w:ind w:left="1416" w:right="-11"/>
        <w:jc w:val="both"/>
        <w:rPr>
          <w:rFonts w:ascii="Arial" w:eastAsia="Calibri" w:hAnsi="Arial" w:cs="Arial"/>
        </w:rPr>
      </w:pPr>
      <w:r>
        <w:rPr>
          <w:rFonts w:ascii="Arial" w:eastAsia="Calibri" w:hAnsi="Arial" w:cs="Arial"/>
        </w:rPr>
        <w:t>X – emitir notificações para a correção de rotinas ou de qualquer inexatidão ou irregularidade constatada, com a definição de prazo para a correção;</w:t>
      </w:r>
    </w:p>
    <w:p w:rsidR="00C31B50" w:rsidRDefault="00C31B50" w:rsidP="00BA2FD9">
      <w:pPr>
        <w:spacing w:after="0" w:line="240" w:lineRule="auto"/>
        <w:ind w:left="1416" w:right="-11"/>
        <w:jc w:val="both"/>
        <w:rPr>
          <w:rFonts w:ascii="Arial" w:eastAsia="Calibri" w:hAnsi="Arial" w:cs="Arial"/>
        </w:rPr>
      </w:pPr>
      <w:r>
        <w:rPr>
          <w:rFonts w:ascii="Arial" w:eastAsia="Calibri" w:hAnsi="Arial" w:cs="Arial"/>
        </w:rPr>
        <w:t>XI – manifestar no processo acerca dos pedidos da contratada, pertinentes à alteração de valores do contrato, em razão de reajuste, reequilíbrios e repactuações, trocas de marca, subcontratação e encaminhá-lo instruído ao gestor para decisão;</w:t>
      </w:r>
    </w:p>
    <w:p w:rsidR="00C31B50" w:rsidRDefault="00C31B50" w:rsidP="00BA2FD9">
      <w:pPr>
        <w:spacing w:after="0" w:line="240" w:lineRule="auto"/>
        <w:ind w:left="1416" w:right="-11"/>
        <w:jc w:val="both"/>
        <w:rPr>
          <w:rFonts w:ascii="Arial" w:eastAsia="Calibri" w:hAnsi="Arial" w:cs="Arial"/>
        </w:rPr>
      </w:pPr>
      <w:r>
        <w:rPr>
          <w:rFonts w:ascii="Arial" w:eastAsia="Calibri" w:hAnsi="Arial" w:cs="Arial"/>
        </w:rPr>
        <w:t>XII – comunicar ao gestor do contrato a necessidade de se realizar acréscimos ou supressões no objeto contratado, com vistas à economicidade e à eficiência na execução contratual;</w:t>
      </w:r>
    </w:p>
    <w:p w:rsidR="00BA2FD9" w:rsidRPr="00FD2B22" w:rsidRDefault="00BA2FD9" w:rsidP="00BA2FD9">
      <w:pPr>
        <w:spacing w:after="0" w:line="240" w:lineRule="auto"/>
        <w:ind w:right="-11"/>
        <w:jc w:val="both"/>
        <w:rPr>
          <w:rFonts w:ascii="Arial" w:eastAsia="Calibri" w:hAnsi="Arial" w:cs="Arial"/>
          <w:b/>
        </w:rPr>
      </w:pPr>
    </w:p>
    <w:p w:rsidR="00FD2B22" w:rsidRPr="00FD2B22" w:rsidRDefault="00FD2B22" w:rsidP="00FD2B22">
      <w:pPr>
        <w:spacing w:after="0" w:line="240" w:lineRule="auto"/>
        <w:ind w:right="-11"/>
        <w:jc w:val="both"/>
        <w:rPr>
          <w:rFonts w:ascii="Arial" w:eastAsia="Calibri" w:hAnsi="Arial" w:cs="Arial"/>
        </w:rPr>
      </w:pPr>
    </w:p>
    <w:p w:rsidR="00FD2B22" w:rsidRPr="00FD2B22" w:rsidRDefault="00FD2B22" w:rsidP="00FD2B22">
      <w:pPr>
        <w:spacing w:after="0" w:line="240" w:lineRule="auto"/>
        <w:ind w:right="-11"/>
        <w:jc w:val="both"/>
        <w:rPr>
          <w:rFonts w:ascii="Arial" w:eastAsia="Calibri" w:hAnsi="Arial" w:cs="Arial"/>
          <w:b/>
        </w:rPr>
      </w:pPr>
    </w:p>
    <w:p w:rsidR="00FD2B22" w:rsidRPr="00FD2B22" w:rsidRDefault="00FD2B22" w:rsidP="00FD2B22">
      <w:pPr>
        <w:spacing w:after="0" w:line="360" w:lineRule="auto"/>
        <w:ind w:right="-11"/>
        <w:jc w:val="both"/>
        <w:rPr>
          <w:rFonts w:ascii="Arial" w:eastAsia="Calibri" w:hAnsi="Arial" w:cs="Arial"/>
          <w:bCs/>
        </w:rPr>
      </w:pPr>
      <w:r w:rsidRPr="00FD2B22">
        <w:rPr>
          <w:rFonts w:ascii="Arial" w:eastAsia="Calibri" w:hAnsi="Arial" w:cs="Arial"/>
          <w:b/>
          <w:bCs/>
        </w:rPr>
        <w:t xml:space="preserve">6.1 </w:t>
      </w:r>
      <w:r w:rsidRPr="00FD2B22">
        <w:rPr>
          <w:rFonts w:ascii="Arial" w:eastAsia="Calibri" w:hAnsi="Arial" w:cs="Arial"/>
          <w:b/>
        </w:rPr>
        <w:t>O objeto entregue será recebido:</w:t>
      </w:r>
      <w:r w:rsidRPr="00FD2B22">
        <w:rPr>
          <w:rFonts w:ascii="Arial" w:eastAsia="Calibri" w:hAnsi="Arial" w:cs="Arial"/>
          <w:bCs/>
        </w:rPr>
        <w:t xml:space="preserve"> </w:t>
      </w:r>
    </w:p>
    <w:p w:rsidR="00FD2B22" w:rsidRPr="00FD2B22" w:rsidRDefault="00FD2B22" w:rsidP="00FD2B22">
      <w:pPr>
        <w:spacing w:after="0" w:line="360" w:lineRule="auto"/>
        <w:ind w:right="-11"/>
        <w:jc w:val="both"/>
        <w:rPr>
          <w:rFonts w:ascii="Arial" w:eastAsia="Calibri" w:hAnsi="Arial" w:cs="Arial"/>
          <w:bCs/>
        </w:rPr>
      </w:pPr>
      <w:r w:rsidRPr="00FD2B22">
        <w:rPr>
          <w:rFonts w:ascii="Arial" w:eastAsia="Calibri" w:hAnsi="Arial" w:cs="Arial"/>
          <w:b/>
        </w:rPr>
        <w:t>a)</w:t>
      </w:r>
      <w:r w:rsidRPr="00FD2B22">
        <w:rPr>
          <w:rFonts w:ascii="Arial" w:eastAsia="Calibri" w:hAnsi="Arial" w:cs="Arial"/>
          <w:bCs/>
        </w:rPr>
        <w:t xml:space="preserve"> Provisoriamente: mediante recibo, após a conferência visual e quantitativa do objeto, conforme consta neste Termo de Referência; </w:t>
      </w:r>
    </w:p>
    <w:p w:rsidR="00FD2B22" w:rsidRPr="00FD2B22" w:rsidRDefault="00FD2B22" w:rsidP="00FD2B22">
      <w:pPr>
        <w:spacing w:after="0" w:line="360" w:lineRule="auto"/>
        <w:ind w:right="-11"/>
        <w:jc w:val="both"/>
        <w:rPr>
          <w:rFonts w:ascii="Arial" w:eastAsia="Calibri" w:hAnsi="Arial" w:cs="Arial"/>
          <w:bCs/>
        </w:rPr>
      </w:pPr>
      <w:r w:rsidRPr="00FD2B22">
        <w:rPr>
          <w:rFonts w:ascii="Arial" w:eastAsia="Calibri" w:hAnsi="Arial" w:cs="Arial"/>
          <w:b/>
        </w:rPr>
        <w:t>b)</w:t>
      </w:r>
      <w:r w:rsidRPr="00FD2B22">
        <w:rPr>
          <w:rFonts w:ascii="Arial" w:eastAsia="Calibri" w:hAnsi="Arial" w:cs="Arial"/>
          <w:bCs/>
        </w:rPr>
        <w:t xml:space="preserve"> Definitivamente: pelo gestor em prazo não superior a 10 (dez) dias a contar do recebimento provisório, após o resultado da análise qualitativa da conformidade do objeto com todas as condições previstas neste Termo de Referência e na proposta.</w:t>
      </w:r>
    </w:p>
    <w:p w:rsidR="00FD2B22" w:rsidRPr="00FD2B22" w:rsidRDefault="00FD2B22" w:rsidP="00FD2B22">
      <w:pPr>
        <w:spacing w:after="0" w:line="360" w:lineRule="auto"/>
        <w:ind w:right="-11"/>
        <w:jc w:val="both"/>
        <w:rPr>
          <w:rFonts w:ascii="Arial" w:eastAsia="Calibri" w:hAnsi="Arial" w:cs="Arial"/>
          <w:bCs/>
        </w:rPr>
      </w:pPr>
      <w:r w:rsidRPr="00FD2B22">
        <w:rPr>
          <w:rFonts w:ascii="Arial" w:eastAsia="Calibri" w:hAnsi="Arial" w:cs="Arial"/>
          <w:b/>
        </w:rPr>
        <w:t>c)</w:t>
      </w:r>
      <w:r w:rsidRPr="00FD2B22">
        <w:rPr>
          <w:rFonts w:ascii="Arial" w:eastAsia="Calibri" w:hAnsi="Arial" w:cs="Arial"/>
          <w:bCs/>
        </w:rPr>
        <w:t xml:space="preserve"> Constatadas irregularidades no objeto entregue, esta Prefeitura, sem prejuízo das penalidades cabíveis, poderá: </w:t>
      </w:r>
    </w:p>
    <w:p w:rsidR="00FD2B22" w:rsidRPr="00FD2B22" w:rsidRDefault="00FD2B22" w:rsidP="00FD2B22">
      <w:pPr>
        <w:widowControl w:val="0"/>
        <w:numPr>
          <w:ilvl w:val="0"/>
          <w:numId w:val="23"/>
        </w:numPr>
        <w:spacing w:after="0" w:line="36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Rejeitá-lo no todo ou em parte se não corresponder às especificações deste Termo de Referência, determinando sua substituição;</w:t>
      </w:r>
    </w:p>
    <w:p w:rsidR="00FD2B22" w:rsidRPr="00FD2B22" w:rsidRDefault="00FD2B22" w:rsidP="00FD2B22">
      <w:pPr>
        <w:widowControl w:val="0"/>
        <w:numPr>
          <w:ilvl w:val="0"/>
          <w:numId w:val="23"/>
        </w:numPr>
        <w:spacing w:after="0" w:line="36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Determinar sua complementação se houver diferença de quantidades.</w:t>
      </w:r>
    </w:p>
    <w:p w:rsidR="00FD2B22" w:rsidRPr="00FD2B22" w:rsidRDefault="00FD2B22" w:rsidP="00FD2B22">
      <w:pPr>
        <w:widowControl w:val="0"/>
        <w:numPr>
          <w:ilvl w:val="0"/>
          <w:numId w:val="23"/>
        </w:numPr>
        <w:spacing w:after="0" w:line="36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As irregularidades deverão ser sanadas no prazo de até 05 (cinco) dias úteis, contados do recebimento pela DETENTORA DA ATA da notificação correspondente, mantido o preço inicialmente ofertado.</w:t>
      </w:r>
    </w:p>
    <w:p w:rsidR="00FD2B22" w:rsidRPr="00FD2B22" w:rsidRDefault="00FD2B22" w:rsidP="00FD2B22">
      <w:pPr>
        <w:widowControl w:val="0"/>
        <w:numPr>
          <w:ilvl w:val="0"/>
          <w:numId w:val="23"/>
        </w:numPr>
        <w:spacing w:after="0" w:line="36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lastRenderedPageBreak/>
        <w:t xml:space="preserve">O recebimento definitivo não exime a DETENTORA DA ATA de sua responsabilidade, na forma da Lei, pela qualidade, correção e segurança dos produtos entregues. </w:t>
      </w:r>
    </w:p>
    <w:p w:rsidR="00FD2B22" w:rsidRPr="00FD2B22" w:rsidRDefault="00FD2B22" w:rsidP="00FD2B22">
      <w:pPr>
        <w:widowControl w:val="0"/>
        <w:numPr>
          <w:ilvl w:val="0"/>
          <w:numId w:val="23"/>
        </w:numPr>
        <w:spacing w:after="0" w:line="360" w:lineRule="auto"/>
        <w:ind w:right="-11"/>
        <w:contextualSpacing/>
        <w:jc w:val="both"/>
        <w:rPr>
          <w:rFonts w:ascii="Arial" w:eastAsia="Times New Roman" w:hAnsi="Arial" w:cs="Arial"/>
          <w:bCs/>
          <w:kern w:val="2"/>
          <w:sz w:val="21"/>
          <w:szCs w:val="21"/>
          <w:lang w:eastAsia="zh-CN"/>
        </w:rPr>
      </w:pPr>
      <w:r w:rsidRPr="00FD2B22">
        <w:rPr>
          <w:rFonts w:ascii="Arial" w:eastAsia="Times New Roman" w:hAnsi="Arial" w:cs="Arial"/>
          <w:bCs/>
          <w:kern w:val="2"/>
          <w:sz w:val="21"/>
          <w:szCs w:val="21"/>
          <w:lang w:eastAsia="zh-CN"/>
        </w:rPr>
        <w:t xml:space="preserve"> O recebimento definitivo não desobriga a DETENTORA DA ATA de arcar com as despesas da elaboração de teste/laudo posteriormente, sempre que houver dúvida motivada sobre o atendimento das condições e especificações do Edital.</w:t>
      </w:r>
    </w:p>
    <w:p w:rsidR="00FD2B22" w:rsidRPr="00FD2B22" w:rsidRDefault="00FD2B22" w:rsidP="00FD2B22">
      <w:pPr>
        <w:spacing w:after="0" w:line="360" w:lineRule="auto"/>
        <w:ind w:right="-11"/>
        <w:jc w:val="both"/>
        <w:rPr>
          <w:rFonts w:ascii="Arial" w:eastAsia="Calibri" w:hAnsi="Arial" w:cs="Arial"/>
          <w:b/>
        </w:rPr>
      </w:pP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t>7. MEDIÇÃO E PAGAMENTO</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 xml:space="preserve">a) O pagamento será efetuado via depósito bancário, 30 (trinta) dias após emissão da nota fiscal. </w:t>
      </w:r>
    </w:p>
    <w:p w:rsidR="00FD2B22" w:rsidRPr="00FD2B22" w:rsidRDefault="00FD2B22" w:rsidP="00FD2B2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1"/>
        <w:jc w:val="both"/>
        <w:rPr>
          <w:rFonts w:ascii="Arial" w:eastAsia="Calibri" w:hAnsi="Arial" w:cs="Arial"/>
        </w:rPr>
      </w:pPr>
      <w:r w:rsidRPr="00FD2B22">
        <w:rPr>
          <w:rFonts w:ascii="Arial" w:eastAsia="Calibri" w:hAnsi="Arial" w:cs="Arial"/>
        </w:rPr>
        <w:t>b) Caso o dia de pagamento coincida com sábados, domingos, feriados ou pontos facultativos, o mesmo será efetuado no primeiro dia útil subsequente sem qualquer incidência de correção monetária ou reajuste.</w:t>
      </w:r>
    </w:p>
    <w:p w:rsidR="00FD2B22" w:rsidRPr="00FD2B22" w:rsidRDefault="00FD2B22" w:rsidP="00FD2B22">
      <w:pPr>
        <w:spacing w:after="0" w:line="360" w:lineRule="auto"/>
        <w:ind w:right="-11"/>
        <w:jc w:val="both"/>
        <w:rPr>
          <w:rFonts w:ascii="Arial" w:eastAsia="Calibri" w:hAnsi="Arial" w:cs="Arial"/>
          <w:b/>
        </w:rPr>
      </w:pP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t>8. SELEÇÃO DO FORNECEDOR</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O fornecedor será selecionado por meio da realização de procedimento de LICITAÇÃO, na modalidade PREGÃO, sob a forma ELETRÔNICA, com adoção do critério de julgamento pelo menor preço por  item.</w:t>
      </w: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t>8.1. AMOSTRA OU PROVA DE CONCEITO</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Não será exigido amostra ou prova de conceito.</w:t>
      </w: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t>8.2. QUALIFICAÇÃO ECONOMICA-FINANCEIRA</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Certidão negativa de pedido de falência, recuperação judicial ou extrajudicial, expedida em data não anterior a 90 (noventa) dias corridos da abertura da sessão deste pregão, se outro prazo não constar do documento.</w:t>
      </w: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t xml:space="preserve">8.3. PARTICIPAÇÃO DE CONSÓRCIO </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t>8.4. GARANTIA DE PROPOSTA</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 xml:space="preserve">Não será exigido. </w:t>
      </w:r>
    </w:p>
    <w:p w:rsidR="00FD2B22" w:rsidRPr="00FD2B22" w:rsidRDefault="00FD2B22" w:rsidP="00FD2B22">
      <w:pPr>
        <w:spacing w:after="0" w:line="360" w:lineRule="auto"/>
        <w:ind w:right="-11"/>
        <w:jc w:val="both"/>
        <w:rPr>
          <w:rFonts w:ascii="Arial" w:eastAsia="Calibri" w:hAnsi="Arial" w:cs="Arial"/>
          <w:b/>
          <w:highlight w:val="yellow"/>
        </w:rPr>
      </w:pP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lastRenderedPageBreak/>
        <w:t xml:space="preserve">9. ESTIMATIVA DE PREÇO </w:t>
      </w: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rPr>
        <w:t>O custo estimado da contratação é de R$ 1.248.808,80 (hum milhão duzentos e quarenta e oito, oitocentos e oito reais e oitenta centavos). Optamos pela pesquisa através de lojas online do seguimento, conforme Decreto Municipal 6811 de 15/01/2024 Artigo 28.</w:t>
      </w:r>
    </w:p>
    <w:p w:rsidR="00FD2B22" w:rsidRPr="00FD2B22" w:rsidRDefault="00FD2B22" w:rsidP="00FD2B22">
      <w:pPr>
        <w:spacing w:after="0" w:line="360" w:lineRule="auto"/>
        <w:ind w:right="-11"/>
        <w:jc w:val="both"/>
        <w:rPr>
          <w:rFonts w:ascii="Arial" w:eastAsia="Calibri" w:hAnsi="Arial" w:cs="Arial"/>
          <w:b/>
        </w:rPr>
      </w:pPr>
    </w:p>
    <w:p w:rsidR="00FD2B22" w:rsidRPr="00FD2B22" w:rsidRDefault="00FD2B22" w:rsidP="00FD2B22">
      <w:pPr>
        <w:spacing w:after="0" w:line="360" w:lineRule="auto"/>
        <w:ind w:right="-11"/>
        <w:jc w:val="both"/>
        <w:rPr>
          <w:rFonts w:ascii="Arial" w:eastAsia="Calibri" w:hAnsi="Arial" w:cs="Arial"/>
          <w:b/>
        </w:rPr>
      </w:pPr>
      <w:r w:rsidRPr="00FD2B22">
        <w:rPr>
          <w:rFonts w:ascii="Arial" w:eastAsia="Calibri" w:hAnsi="Arial" w:cs="Arial"/>
          <w:b/>
        </w:rPr>
        <w:t xml:space="preserve">10. ADEQUAÇÃO ORÇAMENTÁRIA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1146"/>
        <w:gridCol w:w="1537"/>
        <w:gridCol w:w="1537"/>
        <w:gridCol w:w="767"/>
        <w:gridCol w:w="832"/>
        <w:gridCol w:w="2087"/>
      </w:tblGrid>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Despesa</w:t>
            </w:r>
          </w:p>
        </w:tc>
        <w:tc>
          <w:tcPr>
            <w:tcW w:w="632"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Órgão</w:t>
            </w:r>
          </w:p>
        </w:tc>
        <w:tc>
          <w:tcPr>
            <w:tcW w:w="848"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Econômica</w:t>
            </w:r>
          </w:p>
        </w:tc>
        <w:tc>
          <w:tcPr>
            <w:tcW w:w="848"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Funcional</w:t>
            </w:r>
          </w:p>
        </w:tc>
        <w:tc>
          <w:tcPr>
            <w:tcW w:w="423"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Ação</w:t>
            </w:r>
          </w:p>
        </w:tc>
        <w:tc>
          <w:tcPr>
            <w:tcW w:w="45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Fonte</w:t>
            </w:r>
          </w:p>
        </w:tc>
        <w:tc>
          <w:tcPr>
            <w:tcW w:w="1153"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Cód. de Aplicação</w:t>
            </w:r>
          </w:p>
        </w:tc>
      </w:tr>
      <w:tr w:rsidR="00FD2B22" w:rsidRPr="00FD2B22" w:rsidTr="00C31B50">
        <w:trPr>
          <w:trHeight w:val="280"/>
        </w:trPr>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202</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15.01.00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15.1221.555</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2047</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159</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06.01.00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22.661.0555</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2030</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014</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color w:val="000000"/>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color w:val="000000"/>
                <w:sz w:val="20"/>
                <w:szCs w:val="20"/>
              </w:rPr>
              <w:t>10.301.0111</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2000</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05</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color w:val="000000"/>
                <w:sz w:val="20"/>
                <w:szCs w:val="20"/>
              </w:rPr>
              <w:t>3010000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322</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13.01.00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lang w:eastAsia="pt-BR"/>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lang w:eastAsia="pt-BR"/>
              </w:rPr>
              <w:t>27.812.1333</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2042</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lang w:eastAsia="pt-BR"/>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461</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14.122.1111</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2065</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152</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04.01.00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15.122.0444</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2028</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977</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03.02.00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08.244.0331</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2087</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194</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14.01.00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18.122.1444</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2045</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247</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16.01.00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04.122.1616</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2048</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335</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12.01.00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13.122.1225</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2364</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287</w:t>
            </w:r>
          </w:p>
        </w:tc>
        <w:tc>
          <w:tcPr>
            <w:tcW w:w="632" w:type="pct"/>
            <w:tcBorders>
              <w:top w:val="single" w:sz="4" w:space="0" w:color="000000"/>
              <w:left w:val="single" w:sz="4" w:space="0" w:color="000000"/>
              <w:bottom w:val="single" w:sz="4" w:space="0" w:color="000000"/>
              <w:right w:val="single" w:sz="4" w:space="0" w:color="000000"/>
            </w:tcBorders>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07.01.00</w:t>
            </w:r>
          </w:p>
        </w:tc>
        <w:tc>
          <w:tcPr>
            <w:tcW w:w="848" w:type="pct"/>
            <w:tcBorders>
              <w:top w:val="single" w:sz="4" w:space="0" w:color="000000"/>
              <w:left w:val="single" w:sz="4" w:space="0" w:color="000000"/>
              <w:bottom w:val="single" w:sz="4" w:space="0" w:color="000000"/>
              <w:right w:val="single" w:sz="4" w:space="0" w:color="000000"/>
            </w:tcBorders>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06.181.0777</w:t>
            </w:r>
          </w:p>
        </w:tc>
        <w:tc>
          <w:tcPr>
            <w:tcW w:w="423" w:type="pct"/>
            <w:tcBorders>
              <w:top w:val="single" w:sz="4" w:space="0" w:color="000000"/>
              <w:left w:val="single" w:sz="4" w:space="0" w:color="000000"/>
              <w:bottom w:val="single" w:sz="4" w:space="0" w:color="000000"/>
              <w:right w:val="single" w:sz="4" w:space="0" w:color="000000"/>
            </w:tcBorders>
            <w:vAlign w:val="center"/>
            <w:hideMark/>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2031</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1100000</w:t>
            </w:r>
          </w:p>
        </w:tc>
      </w:tr>
      <w:tr w:rsidR="00FD2B22" w:rsidRPr="00FD2B22" w:rsidTr="00FD2B22">
        <w:tc>
          <w:tcPr>
            <w:tcW w:w="63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225</w:t>
            </w:r>
          </w:p>
        </w:tc>
        <w:tc>
          <w:tcPr>
            <w:tcW w:w="632"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02.01.00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3.3.90.30.00</w:t>
            </w:r>
          </w:p>
        </w:tc>
        <w:tc>
          <w:tcPr>
            <w:tcW w:w="848"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12.361.0222</w:t>
            </w:r>
          </w:p>
        </w:tc>
        <w:tc>
          <w:tcPr>
            <w:tcW w:w="42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2006</w:t>
            </w:r>
          </w:p>
        </w:tc>
        <w:tc>
          <w:tcPr>
            <w:tcW w:w="459"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01</w:t>
            </w:r>
          </w:p>
        </w:tc>
        <w:tc>
          <w:tcPr>
            <w:tcW w:w="1153" w:type="pct"/>
            <w:tcBorders>
              <w:top w:val="single" w:sz="4" w:space="0" w:color="000000"/>
              <w:left w:val="single" w:sz="4" w:space="0" w:color="000000"/>
              <w:bottom w:val="single" w:sz="4" w:space="0" w:color="000000"/>
              <w:right w:val="single" w:sz="4" w:space="0" w:color="000000"/>
            </w:tcBorders>
            <w:vAlign w:val="center"/>
          </w:tcPr>
          <w:p w:rsidR="00FD2B22" w:rsidRPr="00C31B50" w:rsidRDefault="00FD2B22" w:rsidP="00C31B50">
            <w:pPr>
              <w:spacing w:after="0" w:line="360" w:lineRule="auto"/>
              <w:jc w:val="center"/>
              <w:rPr>
                <w:rFonts w:ascii="Arial" w:eastAsia="Calibri" w:hAnsi="Arial" w:cs="Arial"/>
                <w:sz w:val="20"/>
                <w:szCs w:val="20"/>
              </w:rPr>
            </w:pPr>
            <w:r w:rsidRPr="00C31B50">
              <w:rPr>
                <w:rFonts w:ascii="Arial" w:eastAsia="Calibri" w:hAnsi="Arial" w:cs="Arial"/>
                <w:sz w:val="20"/>
                <w:szCs w:val="20"/>
              </w:rPr>
              <w:t>2200000</w:t>
            </w:r>
          </w:p>
        </w:tc>
      </w:tr>
    </w:tbl>
    <w:p w:rsidR="00FD2B22" w:rsidRPr="00FD2B22" w:rsidRDefault="00FD2B22" w:rsidP="00FD2B22">
      <w:pPr>
        <w:spacing w:after="0" w:line="360" w:lineRule="auto"/>
        <w:jc w:val="both"/>
        <w:rPr>
          <w:rFonts w:ascii="Arial" w:eastAsia="Calibri" w:hAnsi="Arial" w:cs="Arial"/>
        </w:rPr>
      </w:pPr>
    </w:p>
    <w:p w:rsidR="00FD2B22" w:rsidRPr="00FD2B22" w:rsidRDefault="00FD2B22" w:rsidP="00FD2B22">
      <w:pPr>
        <w:spacing w:after="0" w:line="360" w:lineRule="auto"/>
        <w:ind w:right="-11"/>
        <w:jc w:val="both"/>
        <w:rPr>
          <w:rFonts w:ascii="Arial" w:eastAsia="Calibri" w:hAnsi="Arial" w:cs="Arial"/>
        </w:rPr>
      </w:pPr>
    </w:p>
    <w:p w:rsidR="00FD2B22" w:rsidRPr="00FD2B22" w:rsidRDefault="00FD2B22" w:rsidP="00FD2B22">
      <w:pPr>
        <w:spacing w:after="0" w:line="360" w:lineRule="auto"/>
        <w:ind w:right="-11"/>
        <w:jc w:val="both"/>
        <w:rPr>
          <w:rFonts w:ascii="Arial" w:eastAsia="Calibri" w:hAnsi="Arial" w:cs="Arial"/>
        </w:rPr>
      </w:pP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 xml:space="preserve">Cordeirópolis, </w:t>
      </w:r>
      <w:r w:rsidR="00C31B50">
        <w:rPr>
          <w:rFonts w:ascii="Arial" w:eastAsia="Calibri" w:hAnsi="Arial" w:cs="Arial"/>
        </w:rPr>
        <w:t>02</w:t>
      </w:r>
      <w:r w:rsidRPr="00FD2B22">
        <w:rPr>
          <w:rFonts w:ascii="Arial" w:eastAsia="Calibri" w:hAnsi="Arial" w:cs="Arial"/>
        </w:rPr>
        <w:t xml:space="preserve"> de </w:t>
      </w:r>
      <w:r w:rsidR="00C31B50">
        <w:rPr>
          <w:rFonts w:ascii="Arial" w:eastAsia="Calibri" w:hAnsi="Arial" w:cs="Arial"/>
        </w:rPr>
        <w:t>setembro</w:t>
      </w:r>
      <w:r w:rsidRPr="00FD2B22">
        <w:rPr>
          <w:rFonts w:ascii="Arial" w:eastAsia="Calibri" w:hAnsi="Arial" w:cs="Arial"/>
        </w:rPr>
        <w:t xml:space="preserve"> de 2024</w:t>
      </w:r>
    </w:p>
    <w:p w:rsidR="00FD2B22" w:rsidRPr="00FD2B22" w:rsidRDefault="00FD2B22" w:rsidP="00FD2B22">
      <w:pPr>
        <w:spacing w:after="0" w:line="360" w:lineRule="auto"/>
        <w:ind w:right="-11"/>
        <w:jc w:val="both"/>
        <w:rPr>
          <w:rFonts w:ascii="Arial" w:eastAsia="Calibri" w:hAnsi="Arial" w:cs="Arial"/>
        </w:rPr>
      </w:pPr>
    </w:p>
    <w:p w:rsidR="00FD2B22" w:rsidRPr="00FD2B22" w:rsidRDefault="00FD2B22" w:rsidP="00FD2B22">
      <w:pPr>
        <w:spacing w:after="0" w:line="360" w:lineRule="auto"/>
        <w:ind w:right="-11"/>
        <w:jc w:val="both"/>
        <w:rPr>
          <w:rFonts w:ascii="Arial" w:eastAsia="Calibri" w:hAnsi="Arial" w:cs="Arial"/>
        </w:rPr>
      </w:pP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_______________________________________</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Moisés Lima de Omena</w:t>
      </w:r>
    </w:p>
    <w:p w:rsidR="00FD2B22" w:rsidRPr="00FD2B22" w:rsidRDefault="00FD2B22" w:rsidP="00FD2B22">
      <w:pPr>
        <w:spacing w:after="0" w:line="360" w:lineRule="auto"/>
        <w:ind w:right="-11"/>
        <w:jc w:val="both"/>
        <w:rPr>
          <w:rFonts w:ascii="Arial" w:eastAsia="Calibri" w:hAnsi="Arial" w:cs="Arial"/>
        </w:rPr>
      </w:pPr>
      <w:r w:rsidRPr="00FD2B22">
        <w:rPr>
          <w:rFonts w:ascii="Arial" w:eastAsia="Calibri" w:hAnsi="Arial" w:cs="Arial"/>
        </w:rPr>
        <w:t>Secretário Municipal de Serviços Públicos</w:t>
      </w:r>
    </w:p>
    <w:p w:rsidR="00405C86" w:rsidRPr="00405C86" w:rsidRDefault="00405C86" w:rsidP="00405C86">
      <w:pPr>
        <w:spacing w:after="0" w:line="240" w:lineRule="auto"/>
        <w:ind w:firstLine="709"/>
        <w:rPr>
          <w:rFonts w:ascii="Arial" w:hAnsi="Arial" w:cs="Arial"/>
          <w:b/>
          <w:bCs/>
        </w:rPr>
      </w:pPr>
    </w:p>
    <w:p w:rsidR="00405C86" w:rsidRPr="00405C86" w:rsidRDefault="00405C86" w:rsidP="00405C86">
      <w:pPr>
        <w:spacing w:after="0" w:line="240" w:lineRule="auto"/>
        <w:ind w:firstLine="709"/>
        <w:jc w:val="center"/>
        <w:rPr>
          <w:rFonts w:ascii="Arial" w:hAnsi="Arial" w:cs="Arial"/>
          <w:b/>
          <w:bCs/>
        </w:rPr>
      </w:pPr>
    </w:p>
    <w:p w:rsidR="00405C86" w:rsidRPr="00405C86" w:rsidRDefault="00405C86" w:rsidP="00405C86">
      <w:pPr>
        <w:spacing w:after="0" w:line="240" w:lineRule="auto"/>
        <w:ind w:firstLine="709"/>
        <w:jc w:val="center"/>
        <w:rPr>
          <w:rFonts w:ascii="Arial" w:hAnsi="Arial" w:cs="Arial"/>
          <w:b/>
          <w:bCs/>
        </w:rPr>
      </w:pPr>
    </w:p>
    <w:p w:rsidR="00405C86" w:rsidRPr="00405C86" w:rsidRDefault="00405C86" w:rsidP="00405C86">
      <w:pPr>
        <w:spacing w:after="0" w:line="240" w:lineRule="auto"/>
        <w:ind w:firstLine="709"/>
        <w:jc w:val="center"/>
        <w:rPr>
          <w:rFonts w:ascii="Arial" w:hAnsi="Arial" w:cs="Arial"/>
          <w:b/>
          <w:bCs/>
        </w:rPr>
      </w:pPr>
    </w:p>
    <w:p w:rsidR="00405C86" w:rsidRDefault="00405C86" w:rsidP="00405C86">
      <w:pPr>
        <w:spacing w:after="0" w:line="240" w:lineRule="auto"/>
        <w:ind w:firstLine="709"/>
        <w:jc w:val="center"/>
        <w:rPr>
          <w:rFonts w:ascii="Arial" w:hAnsi="Arial" w:cs="Arial"/>
          <w:b/>
          <w:bCs/>
        </w:rPr>
      </w:pPr>
    </w:p>
    <w:p w:rsidR="00C31B50" w:rsidRDefault="00C31B50" w:rsidP="00405C86">
      <w:pPr>
        <w:spacing w:after="0" w:line="240" w:lineRule="auto"/>
        <w:ind w:firstLine="709"/>
        <w:jc w:val="center"/>
        <w:rPr>
          <w:rFonts w:ascii="Arial" w:hAnsi="Arial" w:cs="Arial"/>
          <w:b/>
          <w:bCs/>
        </w:rPr>
      </w:pPr>
    </w:p>
    <w:p w:rsidR="00C31B50" w:rsidRPr="00405C86" w:rsidRDefault="00C31B50" w:rsidP="00405C86">
      <w:pPr>
        <w:spacing w:after="0" w:line="240" w:lineRule="auto"/>
        <w:ind w:firstLine="709"/>
        <w:jc w:val="center"/>
        <w:rPr>
          <w:rFonts w:ascii="Arial" w:hAnsi="Arial" w:cs="Arial"/>
          <w:b/>
          <w:bCs/>
        </w:rPr>
      </w:pPr>
    </w:p>
    <w:p w:rsidR="00405C86" w:rsidRPr="00405C86" w:rsidRDefault="00405C86" w:rsidP="00405C86">
      <w:pPr>
        <w:spacing w:after="0" w:line="240" w:lineRule="auto"/>
        <w:ind w:firstLine="709"/>
        <w:jc w:val="center"/>
        <w:rPr>
          <w:rFonts w:ascii="Arial" w:hAnsi="Arial" w:cs="Arial"/>
          <w:b/>
          <w:bCs/>
        </w:rPr>
      </w:pPr>
    </w:p>
    <w:p w:rsidR="00405C86" w:rsidRPr="00405C86" w:rsidRDefault="00405C86" w:rsidP="00405C86">
      <w:pPr>
        <w:spacing w:after="0" w:line="240" w:lineRule="auto"/>
        <w:ind w:firstLine="709"/>
        <w:jc w:val="center"/>
        <w:rPr>
          <w:rFonts w:ascii="Arial" w:hAnsi="Arial" w:cs="Arial"/>
          <w:b/>
          <w:bCs/>
        </w:rPr>
      </w:pPr>
    </w:p>
    <w:p w:rsidR="00405C86" w:rsidRPr="00405C86" w:rsidRDefault="00405C86" w:rsidP="00405C86">
      <w:pPr>
        <w:suppressAutoHyphens/>
        <w:autoSpaceDE w:val="0"/>
        <w:autoSpaceDN w:val="0"/>
        <w:adjustRightInd w:val="0"/>
        <w:spacing w:after="0" w:line="240" w:lineRule="auto"/>
        <w:ind w:right="-1"/>
        <w:jc w:val="center"/>
        <w:rPr>
          <w:rFonts w:ascii="Arial" w:eastAsia="Times New Roman" w:hAnsi="Arial" w:cs="Arial"/>
          <w:lang w:eastAsia="ar-SA"/>
        </w:rPr>
      </w:pPr>
    </w:p>
    <w:p w:rsidR="00405C86" w:rsidRPr="00C31B50" w:rsidRDefault="00405C86" w:rsidP="00405C86">
      <w:pPr>
        <w:suppressAutoHyphens/>
        <w:autoSpaceDE w:val="0"/>
        <w:autoSpaceDN w:val="0"/>
        <w:adjustRightInd w:val="0"/>
        <w:spacing w:after="0" w:line="240" w:lineRule="auto"/>
        <w:ind w:right="-1"/>
        <w:jc w:val="center"/>
        <w:rPr>
          <w:rFonts w:ascii="Arial" w:eastAsia="Times New Roman" w:hAnsi="Arial" w:cs="Arial"/>
          <w:b/>
          <w:lang w:eastAsia="ar-SA"/>
        </w:rPr>
      </w:pPr>
      <w:r w:rsidRPr="00C31B50">
        <w:rPr>
          <w:rFonts w:ascii="Arial" w:eastAsia="Times New Roman" w:hAnsi="Arial" w:cs="Arial"/>
          <w:b/>
          <w:lang w:eastAsia="ar-SA"/>
        </w:rPr>
        <w:lastRenderedPageBreak/>
        <w:t>ANEXO IV</w:t>
      </w:r>
    </w:p>
    <w:p w:rsidR="00405C86" w:rsidRPr="00405C86" w:rsidRDefault="00405C86" w:rsidP="00405C86">
      <w:pPr>
        <w:suppressAutoHyphens/>
        <w:spacing w:after="0" w:line="240" w:lineRule="auto"/>
        <w:ind w:right="-1"/>
        <w:jc w:val="center"/>
        <w:rPr>
          <w:rFonts w:ascii="Arial" w:eastAsia="Times New Roman" w:hAnsi="Arial" w:cs="Arial"/>
          <w:b/>
          <w:u w:val="single"/>
          <w:lang w:eastAsia="ar-SA"/>
        </w:rPr>
      </w:pPr>
      <w:r w:rsidRPr="00405C86">
        <w:rPr>
          <w:rFonts w:ascii="Arial" w:eastAsia="Times New Roman" w:hAnsi="Arial" w:cs="Arial"/>
          <w:b/>
          <w:u w:val="single"/>
          <w:lang w:eastAsia="ar-SA"/>
        </w:rPr>
        <w:t xml:space="preserve">TERMO DE CIÊNCIA E DE NOTIFICAÇÃO </w:t>
      </w:r>
    </w:p>
    <w:p w:rsidR="00405C86" w:rsidRPr="00405C86" w:rsidRDefault="00405C86" w:rsidP="00405C86">
      <w:pPr>
        <w:suppressAutoHyphens/>
        <w:spacing w:after="0" w:line="240" w:lineRule="auto"/>
        <w:ind w:right="-1"/>
        <w:jc w:val="center"/>
        <w:rPr>
          <w:rFonts w:ascii="Arial" w:eastAsia="Times New Roman" w:hAnsi="Arial" w:cs="Arial"/>
          <w:b/>
          <w:u w:val="single"/>
          <w:lang w:eastAsia="ar-SA"/>
        </w:rPr>
      </w:pPr>
    </w:p>
    <w:p w:rsidR="00405C86" w:rsidRPr="00405C86" w:rsidRDefault="00405C86" w:rsidP="00405C86">
      <w:pPr>
        <w:suppressAutoHyphens/>
        <w:spacing w:after="0" w:line="240" w:lineRule="auto"/>
        <w:ind w:right="-1"/>
        <w:jc w:val="center"/>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lang w:eastAsia="ar-SA"/>
        </w:rPr>
        <w:t>CONTRATANTE</w:t>
      </w:r>
      <w:r w:rsidRPr="00405C86">
        <w:rPr>
          <w:rFonts w:ascii="Arial" w:eastAsia="Times New Roman" w:hAnsi="Arial" w:cs="Arial"/>
          <w:lang w:eastAsia="ar-SA"/>
        </w:rPr>
        <w:t>: __________________________________________________________</w:t>
      </w:r>
    </w:p>
    <w:p w:rsidR="00405C86" w:rsidRPr="00405C86" w:rsidRDefault="00405C86" w:rsidP="00405C86">
      <w:pPr>
        <w:suppressAutoHyphens/>
        <w:spacing w:after="0" w:line="240" w:lineRule="auto"/>
        <w:rPr>
          <w:rFonts w:ascii="Arial" w:eastAsia="Times New Roman" w:hAnsi="Arial" w:cs="Arial"/>
          <w:bCs/>
          <w:lang w:eastAsia="ar-SA"/>
        </w:rPr>
      </w:pPr>
      <w:r w:rsidRPr="00405C86">
        <w:rPr>
          <w:rFonts w:ascii="Arial" w:eastAsia="Times New Roman" w:hAnsi="Arial" w:cs="Arial"/>
          <w:b/>
          <w:lang w:eastAsia="ar-SA"/>
        </w:rPr>
        <w:t>CONTRATADO</w:t>
      </w:r>
      <w:r w:rsidRPr="00405C86">
        <w:rPr>
          <w:rFonts w:ascii="Arial" w:eastAsia="Times New Roman" w:hAnsi="Arial" w:cs="Arial"/>
          <w:lang w:eastAsia="ar-SA"/>
        </w:rPr>
        <w:t>: ___________________________________________________________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lang w:eastAsia="ar-SA"/>
        </w:rPr>
        <w:t>CONTRATO Nº (DE ORIGEM)</w:t>
      </w:r>
      <w:r w:rsidRPr="00405C86">
        <w:rPr>
          <w:rFonts w:ascii="Arial" w:eastAsia="Times New Roman" w:hAnsi="Arial" w:cs="Arial"/>
          <w:lang w:eastAsia="ar-SA"/>
        </w:rPr>
        <w:t xml:space="preserve">:________________________________________________ </w:t>
      </w:r>
    </w:p>
    <w:p w:rsidR="00405C86" w:rsidRPr="00405C86" w:rsidRDefault="00405C86" w:rsidP="00405C86">
      <w:pPr>
        <w:suppressAutoHyphens/>
        <w:spacing w:after="0" w:line="240" w:lineRule="auto"/>
        <w:rPr>
          <w:rFonts w:ascii="Arial" w:eastAsia="Times New Roman" w:hAnsi="Arial" w:cs="Arial"/>
          <w:b/>
          <w:lang w:eastAsia="ar-SA"/>
        </w:rPr>
      </w:pPr>
      <w:r w:rsidRPr="00405C86">
        <w:rPr>
          <w:rFonts w:ascii="Arial" w:eastAsia="Times New Roman" w:hAnsi="Arial" w:cs="Arial"/>
          <w:b/>
          <w:lang w:eastAsia="ar-SA"/>
        </w:rPr>
        <w:t>OBJETO:</w:t>
      </w:r>
      <w:r w:rsidRPr="00405C86">
        <w:rPr>
          <w:rFonts w:ascii="Arial" w:eastAsia="Times New Roman" w:hAnsi="Arial" w:cs="Arial"/>
          <w:lang w:eastAsia="ar-SA"/>
        </w:rPr>
        <w:t xml:space="preserve"> _________________________________________________________________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lang w:eastAsia="ar-SA"/>
        </w:rPr>
        <w:t>ADVOGADO (S) / Nº OAB</w:t>
      </w:r>
      <w:r w:rsidRPr="00405C86">
        <w:rPr>
          <w:rFonts w:ascii="Arial" w:eastAsia="Times New Roman" w:hAnsi="Arial" w:cs="Arial"/>
          <w:lang w:eastAsia="ar-SA"/>
        </w:rPr>
        <w:t>____________________________________________________</w:t>
      </w:r>
    </w:p>
    <w:p w:rsidR="00405C86" w:rsidRPr="00405C86" w:rsidRDefault="00405C86" w:rsidP="00405C86">
      <w:pPr>
        <w:suppressAutoHyphens/>
        <w:spacing w:after="120" w:line="240" w:lineRule="auto"/>
        <w:rPr>
          <w:rFonts w:ascii="Arial" w:eastAsia="Times New Roman" w:hAnsi="Arial" w:cs="Arial"/>
          <w:lang w:eastAsia="ar-SA"/>
        </w:rPr>
      </w:pPr>
      <w:r w:rsidRPr="00405C86">
        <w:rPr>
          <w:rFonts w:ascii="Arial" w:eastAsia="Times New Roman" w:hAnsi="Arial" w:cs="Arial"/>
          <w:lang w:eastAsia="ar-SA"/>
        </w:rPr>
        <w:t>Pelo presente TERMO, nós, abaixo identificados:</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b/>
          <w:lang w:eastAsia="ar-SA"/>
        </w:rPr>
        <w:t>1. Estamos CIENTES de que:</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 xml:space="preserve">d) As informações pessoais dos responsáveis pela </w:t>
      </w:r>
      <w:r w:rsidRPr="00405C86">
        <w:rPr>
          <w:rFonts w:ascii="Arial" w:eastAsia="Times New Roman" w:hAnsi="Arial" w:cs="Arial"/>
          <w:u w:val="single"/>
          <w:lang w:eastAsia="ar-SA"/>
        </w:rPr>
        <w:t>contratante</w:t>
      </w:r>
      <w:r w:rsidRPr="00405C86">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405C86" w:rsidRP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e) é de exclusiva responsabilidade de o contratado manter seus dados sempre atualizados.</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b/>
          <w:lang w:eastAsia="ar-SA"/>
        </w:rPr>
        <w:t>2. Damo-nos por NOTIFICADOS para:</w:t>
      </w:r>
    </w:p>
    <w:p w:rsidR="00405C86" w:rsidRPr="00405C86" w:rsidRDefault="00405C86" w:rsidP="00C31B50">
      <w:pPr>
        <w:suppressAutoHyphens/>
        <w:spacing w:after="0" w:line="240" w:lineRule="auto"/>
        <w:jc w:val="both"/>
        <w:rPr>
          <w:rFonts w:ascii="Arial" w:eastAsia="Times New Roman" w:hAnsi="Arial" w:cs="Arial"/>
          <w:b/>
          <w:lang w:eastAsia="ar-SA"/>
        </w:rPr>
      </w:pPr>
      <w:r w:rsidRPr="00405C86">
        <w:rPr>
          <w:rFonts w:ascii="Arial" w:eastAsia="Times New Roman" w:hAnsi="Arial" w:cs="Arial"/>
          <w:lang w:eastAsia="ar-SA"/>
        </w:rPr>
        <w:t>a) O acompanhamento dos atos do processo até seu julgamento final e conseqüente publicação;</w:t>
      </w:r>
    </w:p>
    <w:p w:rsidR="00405C86" w:rsidRDefault="00405C86" w:rsidP="00C31B50">
      <w:pPr>
        <w:suppressAutoHyphens/>
        <w:spacing w:after="0" w:line="240" w:lineRule="auto"/>
        <w:jc w:val="both"/>
        <w:rPr>
          <w:rFonts w:ascii="Arial" w:eastAsia="Times New Roman" w:hAnsi="Arial" w:cs="Arial"/>
          <w:lang w:eastAsia="ar-SA"/>
        </w:rPr>
      </w:pPr>
      <w:r w:rsidRPr="00405C86">
        <w:rPr>
          <w:rFonts w:ascii="Arial" w:eastAsia="Times New Roman" w:hAnsi="Arial" w:cs="Arial"/>
          <w:lang w:eastAsia="ar-SA"/>
        </w:rPr>
        <w:t>b) Se for o caso e de nosso interesse, nos prazos e nas formas legais e regimentais, exercer o direito de defesa, interpor recursos e o que mais couber.</w:t>
      </w:r>
    </w:p>
    <w:p w:rsidR="00C31B50" w:rsidRPr="00405C86" w:rsidRDefault="00C31B50" w:rsidP="00C31B50">
      <w:pPr>
        <w:suppressAutoHyphens/>
        <w:spacing w:after="0" w:line="240" w:lineRule="auto"/>
        <w:jc w:val="both"/>
        <w:rPr>
          <w:rFonts w:ascii="Arial" w:eastAsia="Times New Roman" w:hAnsi="Arial" w:cs="Arial"/>
          <w:lang w:eastAsia="ar-SA"/>
        </w:rPr>
      </w:pP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Local e data: _________________________</w:t>
      </w:r>
    </w:p>
    <w:p w:rsidR="00405C86" w:rsidRPr="00405C86" w:rsidRDefault="00405C86" w:rsidP="00405C86">
      <w:pPr>
        <w:suppressAutoHyphens/>
        <w:spacing w:after="0" w:line="240" w:lineRule="auto"/>
        <w:rPr>
          <w:rFonts w:ascii="Arial" w:eastAsia="Times New Roman" w:hAnsi="Arial" w:cs="Arial"/>
          <w:b/>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 xml:space="preserve">AUTORIDADE MÁXIMA DO ÓRGÃO/ENTIDADE: </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__________________________</w:t>
      </w:r>
    </w:p>
    <w:p w:rsidR="00405C86" w:rsidRPr="00405C86" w:rsidRDefault="00405C86" w:rsidP="00405C86">
      <w:pPr>
        <w:suppressAutoHyphens/>
        <w:spacing w:after="0" w:line="240" w:lineRule="auto"/>
        <w:rPr>
          <w:rFonts w:ascii="Arial" w:eastAsia="Times New Roman" w:hAnsi="Arial" w:cs="Arial"/>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 xml:space="preserve">RESPONSÁVEIS PÉLAS HOMOLOGAÇÃO DO CERTAME OU RATIFICAÇÃO DA DISPENSA/INEXIGIBILIDADE DE LICITAÇÃO: </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Assinatura: ____________________</w:t>
      </w:r>
    </w:p>
    <w:p w:rsidR="00405C86" w:rsidRDefault="00405C86" w:rsidP="00405C86">
      <w:pPr>
        <w:suppressAutoHyphens/>
        <w:spacing w:after="0" w:line="240" w:lineRule="auto"/>
        <w:rPr>
          <w:rFonts w:ascii="Arial" w:eastAsia="Times New Roman" w:hAnsi="Arial" w:cs="Arial"/>
          <w:b/>
          <w:u w:val="single"/>
          <w:lang w:eastAsia="ar-SA"/>
        </w:rPr>
      </w:pPr>
    </w:p>
    <w:p w:rsidR="00C31B50" w:rsidRDefault="00C31B50" w:rsidP="00405C86">
      <w:pPr>
        <w:suppressAutoHyphens/>
        <w:spacing w:after="0" w:line="240" w:lineRule="auto"/>
        <w:rPr>
          <w:rFonts w:ascii="Arial" w:eastAsia="Times New Roman" w:hAnsi="Arial" w:cs="Arial"/>
          <w:b/>
          <w:u w:val="single"/>
          <w:lang w:eastAsia="ar-SA"/>
        </w:rPr>
      </w:pPr>
    </w:p>
    <w:p w:rsidR="00C31B50" w:rsidRDefault="00C31B50" w:rsidP="00405C86">
      <w:pPr>
        <w:suppressAutoHyphens/>
        <w:spacing w:after="0" w:line="240" w:lineRule="auto"/>
        <w:rPr>
          <w:rFonts w:ascii="Arial" w:eastAsia="Times New Roman" w:hAnsi="Arial" w:cs="Arial"/>
          <w:b/>
          <w:u w:val="single"/>
          <w:lang w:eastAsia="ar-SA"/>
        </w:rPr>
      </w:pPr>
    </w:p>
    <w:p w:rsidR="00C31B50" w:rsidRPr="00405C86" w:rsidRDefault="00C31B50"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lastRenderedPageBreak/>
        <w:t>RESPONSÁVEIS QUE ASSINARAM O AJUSTE:</w:t>
      </w: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Pelo contratante:</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Assinatura: ____________________</w:t>
      </w: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b/>
          <w:u w:val="single"/>
          <w:lang w:eastAsia="ar-SA"/>
        </w:rPr>
        <w:t>Pela CONTRATADA</w:t>
      </w:r>
      <w:r w:rsidRPr="00405C86">
        <w:rPr>
          <w:rFonts w:ascii="Arial" w:eastAsia="Times New Roman" w:hAnsi="Arial" w:cs="Arial"/>
          <w:b/>
          <w:lang w:eastAsia="ar-SA"/>
        </w:rPr>
        <w:t>:</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Assinatura: _________________</w:t>
      </w: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p>
    <w:p w:rsidR="00405C86" w:rsidRPr="00405C86" w:rsidRDefault="00405C86" w:rsidP="00405C86">
      <w:pPr>
        <w:suppressAutoHyphens/>
        <w:spacing w:after="0" w:line="240" w:lineRule="auto"/>
        <w:rPr>
          <w:rFonts w:ascii="Arial" w:eastAsia="Times New Roman" w:hAnsi="Arial" w:cs="Arial"/>
          <w:b/>
          <w:u w:val="single"/>
          <w:lang w:eastAsia="ar-SA"/>
        </w:rPr>
      </w:pPr>
      <w:r w:rsidRPr="00405C86">
        <w:rPr>
          <w:rFonts w:ascii="Arial" w:eastAsia="Times New Roman" w:hAnsi="Arial" w:cs="Arial"/>
          <w:b/>
          <w:u w:val="single"/>
          <w:lang w:eastAsia="ar-SA"/>
        </w:rPr>
        <w:t>ORDENADOR DE DESPESAS DA CONTRATANTE:</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Nome: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Cargo: ___________________</w:t>
      </w:r>
    </w:p>
    <w:p w:rsidR="00405C86" w:rsidRPr="00405C86" w:rsidRDefault="00405C86" w:rsidP="00405C86">
      <w:pPr>
        <w:suppressAutoHyphens/>
        <w:spacing w:after="0" w:line="240" w:lineRule="auto"/>
        <w:rPr>
          <w:rFonts w:ascii="Arial" w:eastAsia="Times New Roman" w:hAnsi="Arial" w:cs="Arial"/>
          <w:lang w:eastAsia="ar-SA"/>
        </w:rPr>
      </w:pPr>
      <w:r w:rsidRPr="00405C86">
        <w:rPr>
          <w:rFonts w:ascii="Arial" w:eastAsia="Times New Roman" w:hAnsi="Arial" w:cs="Arial"/>
          <w:lang w:eastAsia="ar-SA"/>
        </w:rPr>
        <w:t>CPF: _____________________</w:t>
      </w:r>
    </w:p>
    <w:p w:rsidR="00405C86" w:rsidRPr="00405C86" w:rsidRDefault="00405C86" w:rsidP="00405C86">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405C86">
        <w:rPr>
          <w:rFonts w:ascii="Arial" w:eastAsia="Georgia" w:hAnsi="Arial" w:cs="Arial"/>
          <w:lang w:val="pt-PT"/>
        </w:rPr>
        <w:t>Assinatura: ____________________</w:t>
      </w:r>
    </w:p>
    <w:p w:rsidR="00405C86" w:rsidRPr="00405C86" w:rsidRDefault="00405C86" w:rsidP="00405C86">
      <w:pPr>
        <w:suppressAutoHyphens/>
        <w:spacing w:after="0" w:line="240" w:lineRule="auto"/>
        <w:rPr>
          <w:rFonts w:ascii="Arial" w:eastAsia="Times New Roman" w:hAnsi="Arial" w:cs="Arial"/>
          <w:lang w:eastAsia="ar-SA"/>
        </w:rPr>
      </w:pPr>
    </w:p>
    <w:p w:rsidR="00405C86" w:rsidRPr="00405C86" w:rsidRDefault="00405C86" w:rsidP="00405C86">
      <w:pPr>
        <w:suppressAutoHyphens/>
        <w:spacing w:after="0" w:line="360" w:lineRule="auto"/>
        <w:jc w:val="both"/>
        <w:rPr>
          <w:rFonts w:ascii="Arial" w:eastAsia="Times New Roman" w:hAnsi="Arial" w:cs="Arial"/>
          <w:lang w:eastAsia="ar-SA"/>
        </w:rPr>
      </w:pPr>
    </w:p>
    <w:p w:rsidR="00405C86" w:rsidRPr="00405C86" w:rsidRDefault="00405C86" w:rsidP="00405C86">
      <w:pPr>
        <w:rPr>
          <w:rFonts w:ascii="Arial" w:hAnsi="Arial" w:cs="Arial"/>
        </w:rPr>
      </w:pPr>
    </w:p>
    <w:p w:rsidR="00405C86" w:rsidRPr="00405C86" w:rsidRDefault="00405C86" w:rsidP="00405C86">
      <w:pPr>
        <w:rPr>
          <w:rFonts w:ascii="Arial" w:hAnsi="Arial" w:cs="Arial"/>
        </w:rPr>
      </w:pPr>
    </w:p>
    <w:p w:rsidR="00AF42F0" w:rsidRDefault="00AF42F0"/>
    <w:sectPr w:rsidR="00AF42F0" w:rsidSect="00B909E5">
      <w:headerReference w:type="even" r:id="rId18"/>
      <w:headerReference w:type="default" r:id="rId19"/>
      <w:footerReference w:type="even" r:id="rId20"/>
      <w:footerReference w:type="default" r:id="rId21"/>
      <w:type w:val="continuous"/>
      <w:pgSz w:w="11910" w:h="16840"/>
      <w:pgMar w:top="1701" w:right="1418" w:bottom="0" w:left="1418"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D0E" w:rsidRDefault="009B3D0E" w:rsidP="00405C86">
      <w:pPr>
        <w:spacing w:after="0" w:line="240" w:lineRule="auto"/>
      </w:pPr>
      <w:r>
        <w:separator/>
      </w:r>
    </w:p>
  </w:endnote>
  <w:endnote w:type="continuationSeparator" w:id="0">
    <w:p w:rsidR="009B3D0E" w:rsidRDefault="009B3D0E" w:rsidP="0040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E5" w:rsidRPr="008D2C7F" w:rsidRDefault="00B909E5" w:rsidP="00E42C18">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E5" w:rsidRPr="00B53694" w:rsidRDefault="00B909E5" w:rsidP="00E42C18">
    <w:pPr>
      <w:pStyle w:val="Cabealho"/>
    </w:pPr>
  </w:p>
  <w:p w:rsidR="00B909E5" w:rsidRDefault="00B909E5" w:rsidP="00E42C18"/>
  <w:p w:rsidR="00B909E5" w:rsidRDefault="00B909E5" w:rsidP="00E42C1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2145">
      <w:rPr>
        <w:rStyle w:val="Nmerodepgina"/>
        <w:noProof/>
      </w:rPr>
      <w:t>28</w:t>
    </w:r>
    <w:r>
      <w:rPr>
        <w:rStyle w:val="Nmerodepgina"/>
      </w:rPr>
      <w:fldChar w:fldCharType="end"/>
    </w:r>
  </w:p>
  <w:p w:rsidR="00B909E5" w:rsidRDefault="00B909E5" w:rsidP="00E42C18">
    <w:pPr>
      <w:pStyle w:val="Rodap"/>
      <w:ind w:right="360"/>
    </w:pPr>
    <w:r>
      <w:t>_______________________________________________________________________</w:t>
    </w:r>
  </w:p>
  <w:p w:rsidR="00B909E5" w:rsidRDefault="00B909E5" w:rsidP="00E42C18"/>
  <w:p w:rsidR="00B909E5" w:rsidRPr="004C26E5" w:rsidRDefault="00B909E5" w:rsidP="00E42C18">
    <w:pPr>
      <w:rPr>
        <w:rFonts w:cs="Arial"/>
        <w:sz w:val="18"/>
        <w:szCs w:val="18"/>
      </w:rPr>
    </w:pPr>
    <w:r>
      <w:rPr>
        <w:rFonts w:cs="Arial"/>
        <w:b/>
        <w:color w:val="003366"/>
        <w:sz w:val="14"/>
        <w:szCs w:val="14"/>
      </w:rPr>
      <w:t xml:space="preserve">                                        </w:t>
    </w:r>
    <w:r w:rsidRPr="004C26E5">
      <w:rPr>
        <w:rFonts w:cs="Arial"/>
        <w:b/>
        <w:color w:val="003366"/>
        <w:sz w:val="18"/>
        <w:szCs w:val="18"/>
      </w:rPr>
      <w:t xml:space="preserve">    Praça Francisco Orlando Stocco, nº 35 – Centro – Cordeirópolis/SP - Tel. (19) 3556-9900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D0E" w:rsidRDefault="009B3D0E" w:rsidP="00405C86">
      <w:pPr>
        <w:spacing w:after="0" w:line="240" w:lineRule="auto"/>
      </w:pPr>
      <w:r>
        <w:separator/>
      </w:r>
    </w:p>
  </w:footnote>
  <w:footnote w:type="continuationSeparator" w:id="0">
    <w:p w:rsidR="009B3D0E" w:rsidRDefault="009B3D0E" w:rsidP="00405C86">
      <w:pPr>
        <w:spacing w:after="0" w:line="240" w:lineRule="auto"/>
      </w:pPr>
      <w:r>
        <w:continuationSeparator/>
      </w:r>
    </w:p>
  </w:footnote>
  <w:footnote w:id="1">
    <w:p w:rsidR="00B909E5" w:rsidRDefault="00B909E5" w:rsidP="00405C86">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E5" w:rsidRDefault="00B909E5" w:rsidP="00E42C18">
    <w:pPr>
      <w:pStyle w:val="Cabealho"/>
      <w:jc w:val="center"/>
    </w:pPr>
  </w:p>
  <w:p w:rsidR="00B909E5" w:rsidRDefault="00B909E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E5" w:rsidRDefault="00B909E5" w:rsidP="00E42C18">
    <w:pPr>
      <w:pStyle w:val="Cabealho"/>
      <w:jc w:val="center"/>
    </w:pPr>
    <w:r>
      <w:rPr>
        <w:noProof/>
        <w:lang w:eastAsia="pt-BR"/>
      </w:rPr>
      <w:drawing>
        <wp:inline distT="0" distB="0" distL="0" distR="0" wp14:anchorId="434AC3C9" wp14:editId="2645BBC8">
          <wp:extent cx="2099310" cy="768350"/>
          <wp:effectExtent l="19050" t="0" r="0" b="0"/>
          <wp:docPr id="4" name="Imagem 4"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B909E5" w:rsidRPr="00A8543C" w:rsidRDefault="00B909E5" w:rsidP="00E42C18">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8BE042F"/>
    <w:multiLevelType w:val="hybridMultilevel"/>
    <w:tmpl w:val="5588C13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BC28FD"/>
    <w:multiLevelType w:val="hybridMultilevel"/>
    <w:tmpl w:val="CDB29E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1EA318D2"/>
    <w:multiLevelType w:val="multilevel"/>
    <w:tmpl w:val="C8EE07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2"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3" w15:restartNumberingAfterBreak="0">
    <w:nsid w:val="43BF398C"/>
    <w:multiLevelType w:val="multilevel"/>
    <w:tmpl w:val="C28E37D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6" w15:restartNumberingAfterBreak="0">
    <w:nsid w:val="530779CE"/>
    <w:multiLevelType w:val="hybridMultilevel"/>
    <w:tmpl w:val="197616CC"/>
    <w:lvl w:ilvl="0" w:tplc="3E1E7202">
      <w:start w:val="3"/>
      <w:numFmt w:val="decimal"/>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17"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8"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68A6CEA"/>
    <w:multiLevelType w:val="hybridMultilevel"/>
    <w:tmpl w:val="8722C42E"/>
    <w:lvl w:ilvl="0" w:tplc="B6903B6A">
      <w:start w:val="1"/>
      <w:numFmt w:val="lowerLetter"/>
      <w:lvlText w:val="%1)"/>
      <w:lvlJc w:val="left"/>
      <w:pPr>
        <w:ind w:left="785" w:hanging="360"/>
      </w:pPr>
      <w:rPr>
        <w:rFonts w:hint="default"/>
        <w:b/>
        <w:bCs w:val="0"/>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2" w15:restartNumberingAfterBreak="0">
    <w:nsid w:val="7AEA44A7"/>
    <w:multiLevelType w:val="hybridMultilevel"/>
    <w:tmpl w:val="E0CA43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10"/>
  </w:num>
  <w:num w:numId="5">
    <w:abstractNumId w:val="5"/>
  </w:num>
  <w:num w:numId="6">
    <w:abstractNumId w:val="6"/>
  </w:num>
  <w:num w:numId="7">
    <w:abstractNumId w:val="20"/>
  </w:num>
  <w:num w:numId="8">
    <w:abstractNumId w:val="15"/>
  </w:num>
  <w:num w:numId="9">
    <w:abstractNumId w:val="17"/>
  </w:num>
  <w:num w:numId="10">
    <w:abstractNumId w:val="11"/>
  </w:num>
  <w:num w:numId="11">
    <w:abstractNumId w:val="1"/>
  </w:num>
  <w:num w:numId="12">
    <w:abstractNumId w:val="8"/>
  </w:num>
  <w:num w:numId="13">
    <w:abstractNumId w:val="14"/>
  </w:num>
  <w:num w:numId="14">
    <w:abstractNumId w:val="3"/>
  </w:num>
  <w:num w:numId="15">
    <w:abstractNumId w:val="18"/>
  </w:num>
  <w:num w:numId="16">
    <w:abstractNumId w:val="9"/>
  </w:num>
  <w:num w:numId="17">
    <w:abstractNumId w:val="13"/>
  </w:num>
  <w:num w:numId="18">
    <w:abstractNumId w:val="4"/>
  </w:num>
  <w:num w:numId="19">
    <w:abstractNumId w:val="2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86"/>
    <w:rsid w:val="000B26A3"/>
    <w:rsid w:val="00153609"/>
    <w:rsid w:val="00172BB2"/>
    <w:rsid w:val="00257FF2"/>
    <w:rsid w:val="00273ACA"/>
    <w:rsid w:val="002B0F24"/>
    <w:rsid w:val="002E2145"/>
    <w:rsid w:val="003A4F48"/>
    <w:rsid w:val="00405C86"/>
    <w:rsid w:val="004A5A63"/>
    <w:rsid w:val="004C26E5"/>
    <w:rsid w:val="00571AFA"/>
    <w:rsid w:val="005C1181"/>
    <w:rsid w:val="00627DC0"/>
    <w:rsid w:val="00647B75"/>
    <w:rsid w:val="006A5517"/>
    <w:rsid w:val="007F48F3"/>
    <w:rsid w:val="00933BF9"/>
    <w:rsid w:val="009B3D0E"/>
    <w:rsid w:val="00AF42F0"/>
    <w:rsid w:val="00B714FA"/>
    <w:rsid w:val="00B909E5"/>
    <w:rsid w:val="00BA2FD9"/>
    <w:rsid w:val="00BD109B"/>
    <w:rsid w:val="00BD154F"/>
    <w:rsid w:val="00C31B50"/>
    <w:rsid w:val="00C93AD4"/>
    <w:rsid w:val="00CE0F83"/>
    <w:rsid w:val="00DB619D"/>
    <w:rsid w:val="00E42C18"/>
    <w:rsid w:val="00EF4305"/>
    <w:rsid w:val="00FD2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2C74A"/>
  <w15:chartTrackingRefBased/>
  <w15:docId w15:val="{69E2CA7A-FB63-4904-80FE-ABA68813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05C86"/>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405C86"/>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405C86"/>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405C86"/>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405C86"/>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405C86"/>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405C86"/>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405C86"/>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405C86"/>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05C86"/>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405C86"/>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405C86"/>
    <w:rPr>
      <w:rFonts w:ascii="Arial" w:eastAsia="Times New Roman" w:hAnsi="Arial" w:cs="Times New Roman"/>
      <w:b/>
      <w:sz w:val="28"/>
      <w:szCs w:val="20"/>
      <w:lang w:eastAsia="ar-SA"/>
    </w:rPr>
  </w:style>
  <w:style w:type="character" w:customStyle="1" w:styleId="Ttulo4Char">
    <w:name w:val="Título 4 Char"/>
    <w:basedOn w:val="Fontepargpadro"/>
    <w:link w:val="Ttulo4"/>
    <w:rsid w:val="00405C8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405C86"/>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405C86"/>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405C86"/>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405C8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405C86"/>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405C86"/>
  </w:style>
  <w:style w:type="character" w:styleId="Nmerodepgina">
    <w:name w:val="page number"/>
    <w:basedOn w:val="Fontepargpadro"/>
    <w:uiPriority w:val="99"/>
    <w:rsid w:val="00405C86"/>
  </w:style>
  <w:style w:type="paragraph" w:styleId="Corpodetexto">
    <w:name w:val="Body Text"/>
    <w:basedOn w:val="Normal"/>
    <w:link w:val="CorpodetextoChar"/>
    <w:uiPriority w:val="1"/>
    <w:qFormat/>
    <w:rsid w:val="00405C86"/>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405C86"/>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405C8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405C86"/>
    <w:rPr>
      <w:rFonts w:ascii="Arial" w:eastAsia="Times New Roman" w:hAnsi="Arial" w:cs="Times New Roman"/>
      <w:szCs w:val="20"/>
      <w:lang w:eastAsia="ar-SA"/>
    </w:rPr>
  </w:style>
  <w:style w:type="paragraph" w:styleId="Rodap">
    <w:name w:val="footer"/>
    <w:basedOn w:val="Normal"/>
    <w:link w:val="RodapChar"/>
    <w:uiPriority w:val="99"/>
    <w:rsid w:val="00405C8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405C86"/>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405C86"/>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405C86"/>
    <w:rPr>
      <w:rFonts w:ascii="Arial" w:eastAsia="Times New Roman" w:hAnsi="Arial" w:cs="Times New Roman"/>
      <w:sz w:val="28"/>
      <w:szCs w:val="20"/>
      <w:lang w:eastAsia="ar-SA"/>
    </w:rPr>
  </w:style>
  <w:style w:type="paragraph" w:customStyle="1" w:styleId="Corpodetexto21">
    <w:name w:val="Corpo de texto 21"/>
    <w:basedOn w:val="Normal"/>
    <w:rsid w:val="00405C86"/>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405C86"/>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405C8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405C86"/>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405C86"/>
    <w:rPr>
      <w:rFonts w:ascii="Tahoma" w:eastAsia="Times New Roman" w:hAnsi="Tahoma" w:cs="Times New Roman"/>
      <w:sz w:val="16"/>
      <w:szCs w:val="16"/>
      <w:lang w:eastAsia="ar-SA"/>
    </w:rPr>
  </w:style>
  <w:style w:type="character" w:styleId="Forte">
    <w:name w:val="Strong"/>
    <w:qFormat/>
    <w:rsid w:val="00405C86"/>
    <w:rPr>
      <w:b/>
      <w:bCs/>
    </w:rPr>
  </w:style>
  <w:style w:type="character" w:styleId="Hyperlink">
    <w:name w:val="Hyperlink"/>
    <w:uiPriority w:val="99"/>
    <w:unhideWhenUsed/>
    <w:rsid w:val="00405C86"/>
    <w:rPr>
      <w:color w:val="000080"/>
      <w:u w:val="single"/>
    </w:rPr>
  </w:style>
  <w:style w:type="paragraph" w:styleId="Textodenotaderodap">
    <w:name w:val="footnote text"/>
    <w:basedOn w:val="Normal"/>
    <w:link w:val="TextodenotaderodapChar"/>
    <w:uiPriority w:val="99"/>
    <w:unhideWhenUsed/>
    <w:rsid w:val="00405C8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405C86"/>
    <w:rPr>
      <w:rFonts w:ascii="Times New Roman" w:eastAsia="Times New Roman" w:hAnsi="Times New Roman" w:cs="Times New Roman"/>
      <w:sz w:val="20"/>
      <w:szCs w:val="20"/>
      <w:lang w:eastAsia="pt-BR"/>
    </w:rPr>
  </w:style>
  <w:style w:type="paragraph" w:customStyle="1" w:styleId="Default">
    <w:name w:val="Default"/>
    <w:uiPriority w:val="99"/>
    <w:rsid w:val="00405C86"/>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405C86"/>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405C86"/>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405C86"/>
    <w:rPr>
      <w:vertAlign w:val="superscript"/>
    </w:rPr>
  </w:style>
  <w:style w:type="character" w:customStyle="1" w:styleId="footnotemark">
    <w:name w:val="footnote mark"/>
    <w:rsid w:val="00405C86"/>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405C86"/>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405C86"/>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405C86"/>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405C86"/>
    <w:rPr>
      <w:rFonts w:ascii="Arial" w:eastAsia="Times New Roman" w:hAnsi="Arial" w:cs="Times New Roman"/>
      <w:lang w:eastAsia="ar-SA"/>
    </w:rPr>
  </w:style>
  <w:style w:type="character" w:customStyle="1" w:styleId="MenoPendente1">
    <w:name w:val="Menção Pendente1"/>
    <w:uiPriority w:val="99"/>
    <w:semiHidden/>
    <w:unhideWhenUsed/>
    <w:rsid w:val="00405C86"/>
    <w:rPr>
      <w:color w:val="605E5C"/>
      <w:shd w:val="clear" w:color="auto" w:fill="E1DFDD"/>
    </w:rPr>
  </w:style>
  <w:style w:type="paragraph" w:styleId="NormalWeb">
    <w:name w:val="Normal (Web)"/>
    <w:basedOn w:val="Normal"/>
    <w:uiPriority w:val="99"/>
    <w:rsid w:val="00405C86"/>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405C86"/>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405C86"/>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405C86"/>
    <w:rPr>
      <w:rFonts w:ascii="Arial" w:eastAsia="MS Gothic" w:hAnsi="Arial" w:cs="Times New Roman"/>
      <w:b/>
      <w:bCs/>
      <w:caps/>
      <w:szCs w:val="20"/>
      <w:lang w:eastAsia="ar-SA"/>
    </w:rPr>
  </w:style>
  <w:style w:type="paragraph" w:customStyle="1" w:styleId="Nivel2">
    <w:name w:val="Nivel 2"/>
    <w:basedOn w:val="Normal"/>
    <w:link w:val="Nivel2Char"/>
    <w:qFormat/>
    <w:rsid w:val="00405C86"/>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405C86"/>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405C86"/>
    <w:pPr>
      <w:numPr>
        <w:ilvl w:val="3"/>
      </w:numPr>
      <w:ind w:left="0" w:firstLine="1418"/>
    </w:pPr>
    <w:rPr>
      <w:color w:val="auto"/>
    </w:rPr>
  </w:style>
  <w:style w:type="paragraph" w:customStyle="1" w:styleId="Nivel5">
    <w:name w:val="Nivel 5"/>
    <w:basedOn w:val="Nivel4"/>
    <w:qFormat/>
    <w:rsid w:val="00405C86"/>
    <w:pPr>
      <w:numPr>
        <w:ilvl w:val="4"/>
      </w:numPr>
    </w:pPr>
  </w:style>
  <w:style w:type="character" w:customStyle="1" w:styleId="Nivel4Char">
    <w:name w:val="Nivel 4 Char"/>
    <w:link w:val="Nivel4"/>
    <w:rsid w:val="00405C86"/>
    <w:rPr>
      <w:rFonts w:ascii="Arial" w:eastAsia="MS Mincho" w:hAnsi="Arial" w:cs="Times New Roman"/>
      <w:szCs w:val="20"/>
      <w:lang w:eastAsia="ar-SA"/>
    </w:rPr>
  </w:style>
  <w:style w:type="character" w:customStyle="1" w:styleId="Nivel2Char">
    <w:name w:val="Nivel 2 Char"/>
    <w:link w:val="Nivel2"/>
    <w:qFormat/>
    <w:locked/>
    <w:rsid w:val="00405C86"/>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1"/>
    <w:rsid w:val="00405C86"/>
    <w:rPr>
      <w:rFonts w:ascii="Arial" w:eastAsia="Times New Roman" w:hAnsi="Arial" w:cs="Times New Roman"/>
      <w:szCs w:val="20"/>
      <w:lang w:eastAsia="ar-SA"/>
    </w:rPr>
  </w:style>
  <w:style w:type="paragraph" w:customStyle="1" w:styleId="Nvel2-Red">
    <w:name w:val="Nível 2 -Red"/>
    <w:basedOn w:val="Nivel2"/>
    <w:link w:val="Nvel2-RedChar"/>
    <w:qFormat/>
    <w:rsid w:val="00405C86"/>
    <w:rPr>
      <w:i/>
      <w:iCs/>
      <w:color w:val="FF0000"/>
    </w:rPr>
  </w:style>
  <w:style w:type="paragraph" w:customStyle="1" w:styleId="Nvel3-R">
    <w:name w:val="Nível 3-R"/>
    <w:basedOn w:val="Nivel3"/>
    <w:link w:val="Nvel3-RChar"/>
    <w:qFormat/>
    <w:rsid w:val="00405C86"/>
    <w:rPr>
      <w:i/>
      <w:iCs/>
      <w:color w:val="FF0000"/>
    </w:rPr>
  </w:style>
  <w:style w:type="character" w:customStyle="1" w:styleId="Nvel2-RedChar">
    <w:name w:val="Nível 2 -Red Char"/>
    <w:link w:val="Nvel2-Red"/>
    <w:rsid w:val="00405C86"/>
    <w:rPr>
      <w:rFonts w:ascii="Arial" w:eastAsia="MS Mincho" w:hAnsi="Arial" w:cs="Times New Roman"/>
      <w:i/>
      <w:iCs/>
      <w:color w:val="FF0000"/>
      <w:szCs w:val="20"/>
      <w:lang w:eastAsia="ar-SA"/>
    </w:rPr>
  </w:style>
  <w:style w:type="character" w:customStyle="1" w:styleId="Nivel3Char">
    <w:name w:val="Nivel 3 Char"/>
    <w:link w:val="Nivel3"/>
    <w:rsid w:val="00405C86"/>
    <w:rPr>
      <w:rFonts w:ascii="Arial" w:eastAsia="MS Mincho" w:hAnsi="Arial" w:cs="Times New Roman"/>
      <w:color w:val="000000"/>
      <w:szCs w:val="20"/>
      <w:lang w:eastAsia="ar-SA"/>
    </w:rPr>
  </w:style>
  <w:style w:type="character" w:customStyle="1" w:styleId="Nvel3-RChar">
    <w:name w:val="Nível 3-R Char"/>
    <w:link w:val="Nvel3-R"/>
    <w:rsid w:val="00405C86"/>
    <w:rPr>
      <w:rFonts w:ascii="Arial" w:eastAsia="MS Mincho" w:hAnsi="Arial" w:cs="Times New Roman"/>
      <w:i/>
      <w:iCs/>
      <w:color w:val="FF0000"/>
      <w:szCs w:val="20"/>
      <w:lang w:eastAsia="ar-SA"/>
    </w:rPr>
  </w:style>
  <w:style w:type="character" w:customStyle="1" w:styleId="cf11">
    <w:name w:val="cf11"/>
    <w:rsid w:val="00405C86"/>
    <w:rPr>
      <w:rFonts w:ascii="Segoe UI" w:hAnsi="Segoe UI" w:cs="Segoe UI" w:hint="default"/>
      <w:i/>
      <w:iCs/>
      <w:sz w:val="18"/>
      <w:szCs w:val="18"/>
    </w:rPr>
  </w:style>
  <w:style w:type="paragraph" w:customStyle="1" w:styleId="Nvel3">
    <w:name w:val="Nível 3"/>
    <w:basedOn w:val="Nvel3-R"/>
    <w:link w:val="Nvel3Char"/>
    <w:qFormat/>
    <w:rsid w:val="00405C86"/>
    <w:pPr>
      <w:ind w:left="284" w:firstLine="0"/>
    </w:pPr>
    <w:rPr>
      <w:rFonts w:eastAsia="Times New Roman"/>
      <w:i w:val="0"/>
      <w:iCs w:val="0"/>
    </w:rPr>
  </w:style>
  <w:style w:type="paragraph" w:customStyle="1" w:styleId="Nvel4">
    <w:name w:val="Nível 4"/>
    <w:basedOn w:val="Nvel3"/>
    <w:qFormat/>
    <w:rsid w:val="00405C86"/>
    <w:pPr>
      <w:numPr>
        <w:ilvl w:val="0"/>
        <w:numId w:val="0"/>
      </w:numPr>
      <w:tabs>
        <w:tab w:val="num" w:pos="864"/>
      </w:tabs>
      <w:ind w:left="567"/>
    </w:pPr>
  </w:style>
  <w:style w:type="character" w:customStyle="1" w:styleId="Nvel3Char">
    <w:name w:val="Nível 3 Char"/>
    <w:link w:val="Nvel3"/>
    <w:rsid w:val="00405C86"/>
    <w:rPr>
      <w:rFonts w:ascii="Arial" w:eastAsia="Times New Roman" w:hAnsi="Arial" w:cs="Times New Roman"/>
      <w:color w:val="FF0000"/>
      <w:szCs w:val="20"/>
      <w:lang w:eastAsia="ar-SA"/>
    </w:rPr>
  </w:style>
  <w:style w:type="character" w:styleId="Refdecomentrio">
    <w:name w:val="annotation reference"/>
    <w:uiPriority w:val="99"/>
    <w:rsid w:val="00405C86"/>
    <w:rPr>
      <w:sz w:val="16"/>
      <w:szCs w:val="16"/>
    </w:rPr>
  </w:style>
  <w:style w:type="paragraph" w:styleId="Textodecomentrio">
    <w:name w:val="annotation text"/>
    <w:basedOn w:val="Normal"/>
    <w:link w:val="TextodecomentrioChar"/>
    <w:uiPriority w:val="99"/>
    <w:rsid w:val="00405C86"/>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405C86"/>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405C86"/>
    <w:rPr>
      <w:b/>
      <w:bCs/>
    </w:rPr>
  </w:style>
  <w:style w:type="character" w:customStyle="1" w:styleId="AssuntodocomentrioChar">
    <w:name w:val="Assunto do comentário Char"/>
    <w:basedOn w:val="TextodecomentrioChar"/>
    <w:link w:val="Assuntodocomentrio"/>
    <w:uiPriority w:val="99"/>
    <w:rsid w:val="00405C86"/>
    <w:rPr>
      <w:rFonts w:ascii="Arial" w:eastAsia="Times New Roman" w:hAnsi="Arial" w:cs="Times New Roman"/>
      <w:b/>
      <w:bCs/>
      <w:sz w:val="20"/>
      <w:szCs w:val="20"/>
      <w:lang w:eastAsia="ar-SA"/>
    </w:rPr>
  </w:style>
  <w:style w:type="character" w:styleId="HiperlinkVisitado">
    <w:name w:val="FollowedHyperlink"/>
    <w:uiPriority w:val="99"/>
    <w:rsid w:val="00405C86"/>
    <w:rPr>
      <w:color w:val="954F72"/>
      <w:u w:val="single"/>
    </w:rPr>
  </w:style>
  <w:style w:type="character" w:customStyle="1" w:styleId="cf01">
    <w:name w:val="cf01"/>
    <w:rsid w:val="00405C86"/>
    <w:rPr>
      <w:rFonts w:ascii="Segoe UI" w:hAnsi="Segoe UI" w:cs="Segoe UI" w:hint="default"/>
      <w:sz w:val="18"/>
      <w:szCs w:val="18"/>
    </w:rPr>
  </w:style>
  <w:style w:type="paragraph" w:styleId="Ttulo">
    <w:name w:val="Title"/>
    <w:basedOn w:val="Normal"/>
    <w:link w:val="TtuloChar"/>
    <w:uiPriority w:val="99"/>
    <w:qFormat/>
    <w:rsid w:val="00405C86"/>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405C86"/>
    <w:rPr>
      <w:rFonts w:ascii="Georgia" w:eastAsia="Georgia" w:hAnsi="Georgia" w:cs="Georgia"/>
      <w:sz w:val="32"/>
      <w:szCs w:val="32"/>
      <w:lang w:val="pt-PT"/>
    </w:rPr>
  </w:style>
  <w:style w:type="paragraph" w:styleId="SemEspaamento">
    <w:name w:val="No Spacing"/>
    <w:uiPriority w:val="1"/>
    <w:qFormat/>
    <w:rsid w:val="00405C86"/>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405C86"/>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405C86"/>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405C86"/>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405C86"/>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405C8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405C86"/>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405C86"/>
  </w:style>
  <w:style w:type="paragraph" w:styleId="Commarcadores">
    <w:name w:val="List Bullet"/>
    <w:basedOn w:val="Normal"/>
    <w:uiPriority w:val="99"/>
    <w:semiHidden/>
    <w:rsid w:val="00405C86"/>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405C8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405C86"/>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405C86"/>
    <w:rPr>
      <w:rFonts w:ascii="Courier New" w:eastAsia="Times New Roman" w:hAnsi="Courier New" w:cs="Courier New"/>
      <w:sz w:val="20"/>
      <w:szCs w:val="20"/>
      <w:lang w:eastAsia="pt-BR"/>
    </w:rPr>
  </w:style>
  <w:style w:type="paragraph" w:customStyle="1" w:styleId="nvel40">
    <w:name w:val="nível 4"/>
    <w:basedOn w:val="TextosemFormatao"/>
    <w:uiPriority w:val="99"/>
    <w:rsid w:val="00405C8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405C8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405C8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405C86"/>
    <w:rPr>
      <w:sz w:val="16"/>
      <w:szCs w:val="16"/>
    </w:rPr>
  </w:style>
  <w:style w:type="paragraph" w:customStyle="1" w:styleId="texto1">
    <w:name w:val="texto1"/>
    <w:basedOn w:val="Normal"/>
    <w:rsid w:val="00405C86"/>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405C86"/>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405C86"/>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405C86"/>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405C86"/>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405C86"/>
  </w:style>
  <w:style w:type="character" w:customStyle="1" w:styleId="apple-converted-space">
    <w:name w:val="apple-converted-space"/>
    <w:basedOn w:val="Fontepargpadro"/>
    <w:uiPriority w:val="99"/>
    <w:rsid w:val="00405C86"/>
  </w:style>
  <w:style w:type="paragraph" w:customStyle="1" w:styleId="ptexto">
    <w:name w:val="p_texto"/>
    <w:basedOn w:val="Normal"/>
    <w:uiPriority w:val="99"/>
    <w:rsid w:val="00405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405C86"/>
  </w:style>
  <w:style w:type="paragraph" w:customStyle="1" w:styleId="EspSubTitulo1Char">
    <w:name w:val="Esp SubTitulo 1 Char"/>
    <w:basedOn w:val="Normal"/>
    <w:link w:val="EspSubTitulo1CharChar"/>
    <w:uiPriority w:val="99"/>
    <w:rsid w:val="00405C86"/>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405C86"/>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405C86"/>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405C86"/>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405C86"/>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405C86"/>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405C8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405C86"/>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405C86"/>
    <w:rPr>
      <w:sz w:val="20"/>
      <w:szCs w:val="20"/>
    </w:rPr>
  </w:style>
  <w:style w:type="character" w:styleId="nfaseSutil">
    <w:name w:val="Subtle Emphasis"/>
    <w:uiPriority w:val="19"/>
    <w:qFormat/>
    <w:rsid w:val="00405C86"/>
    <w:rPr>
      <w:i/>
      <w:iCs/>
      <w:color w:val="808080"/>
    </w:rPr>
  </w:style>
  <w:style w:type="paragraph" w:customStyle="1" w:styleId="TableParagraph">
    <w:name w:val="Table Paragraph"/>
    <w:basedOn w:val="Normal"/>
    <w:uiPriority w:val="1"/>
    <w:qFormat/>
    <w:rsid w:val="00405C86"/>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405C86"/>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405C86"/>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405C8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405C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405C8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405C86"/>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405C86"/>
    <w:pPr>
      <w:spacing w:after="0" w:line="240" w:lineRule="auto"/>
    </w:pPr>
    <w:rPr>
      <w:rFonts w:ascii="Calibri" w:eastAsia="Times New Roman" w:hAnsi="Calibri" w:cs="Calibri"/>
    </w:rPr>
  </w:style>
  <w:style w:type="character" w:styleId="nfase">
    <w:name w:val="Emphasis"/>
    <w:basedOn w:val="Fontepargpadro"/>
    <w:qFormat/>
    <w:rsid w:val="00405C86"/>
    <w:rPr>
      <w:i/>
      <w:iCs/>
    </w:rPr>
  </w:style>
  <w:style w:type="paragraph" w:customStyle="1" w:styleId="xxxmsonormal">
    <w:name w:val="x_xxmsonormal"/>
    <w:basedOn w:val="Normal"/>
    <w:rsid w:val="00405C86"/>
    <w:pPr>
      <w:spacing w:after="0" w:line="240" w:lineRule="auto"/>
    </w:pPr>
    <w:rPr>
      <w:rFonts w:ascii="Calibri" w:hAnsi="Calibri" w:cs="Calibri"/>
      <w:lang w:eastAsia="pt-BR"/>
    </w:rPr>
  </w:style>
  <w:style w:type="character" w:customStyle="1" w:styleId="CharChar5">
    <w:name w:val="Char Char5"/>
    <w:uiPriority w:val="99"/>
    <w:semiHidden/>
    <w:rsid w:val="00405C86"/>
    <w:rPr>
      <w:lang w:val="pt-BR" w:eastAsia="pt-BR"/>
    </w:rPr>
  </w:style>
  <w:style w:type="character" w:styleId="Refdenotadefim">
    <w:name w:val="endnote reference"/>
    <w:uiPriority w:val="99"/>
    <w:semiHidden/>
    <w:rsid w:val="00405C86"/>
    <w:rPr>
      <w:vertAlign w:val="superscript"/>
    </w:rPr>
  </w:style>
  <w:style w:type="paragraph" w:customStyle="1" w:styleId="Recuodecorpodetexto31">
    <w:name w:val="Recuo de corpo de texto 31"/>
    <w:basedOn w:val="Normal"/>
    <w:uiPriority w:val="99"/>
    <w:rsid w:val="00405C86"/>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405C86"/>
    <w:rPr>
      <w:rFonts w:ascii="Arial" w:hAnsi="Arial" w:cs="Arial"/>
      <w:sz w:val="28"/>
      <w:szCs w:val="28"/>
      <w:lang w:val="pt-BR" w:eastAsia="pt-BR"/>
    </w:rPr>
  </w:style>
  <w:style w:type="character" w:customStyle="1" w:styleId="CharChar12">
    <w:name w:val="Char Char12"/>
    <w:uiPriority w:val="99"/>
    <w:semiHidden/>
    <w:locked/>
    <w:rsid w:val="00405C86"/>
    <w:rPr>
      <w:lang w:val="pt-BR" w:eastAsia="pt-BR"/>
    </w:rPr>
  </w:style>
  <w:style w:type="paragraph" w:customStyle="1" w:styleId="msolistparagraph0">
    <w:name w:val="msolistparagraph"/>
    <w:basedOn w:val="Normal"/>
    <w:uiPriority w:val="99"/>
    <w:rsid w:val="00405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405C86"/>
  </w:style>
  <w:style w:type="numbering" w:customStyle="1" w:styleId="Semlista11">
    <w:name w:val="Sem lista11"/>
    <w:next w:val="Semlista"/>
    <w:uiPriority w:val="99"/>
    <w:semiHidden/>
    <w:unhideWhenUsed/>
    <w:rsid w:val="00405C86"/>
  </w:style>
  <w:style w:type="table" w:customStyle="1" w:styleId="Tabelacomgrade1">
    <w:name w:val="Tabela com grade1"/>
    <w:basedOn w:val="Tabelanormal"/>
    <w:next w:val="Tabelacomgrade"/>
    <w:uiPriority w:val="39"/>
    <w:rsid w:val="00405C8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05C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405C86"/>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405C86"/>
  </w:style>
  <w:style w:type="table" w:customStyle="1" w:styleId="Tabelacomgrade2">
    <w:name w:val="Tabela com grade2"/>
    <w:basedOn w:val="Tabelanormal"/>
    <w:next w:val="Tabelacomgrade"/>
    <w:uiPriority w:val="39"/>
    <w:rsid w:val="0040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40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405C86"/>
    <w:rPr>
      <w:rFonts w:ascii="Courier New" w:eastAsia="Times New Roman" w:hAnsi="Courier New" w:cs="Courier New"/>
      <w:color w:val="000000"/>
      <w:sz w:val="20"/>
      <w:szCs w:val="20"/>
      <w:lang w:eastAsia="pt-BR"/>
    </w:rPr>
  </w:style>
  <w:style w:type="character" w:customStyle="1" w:styleId="CharChar2">
    <w:name w:val="Char Char2"/>
    <w:basedOn w:val="Fontepargpadro"/>
    <w:rsid w:val="00405C86"/>
  </w:style>
  <w:style w:type="character" w:customStyle="1" w:styleId="markedcontent">
    <w:name w:val="markedcontent"/>
    <w:basedOn w:val="Fontepargpadro"/>
    <w:rsid w:val="00405C86"/>
  </w:style>
  <w:style w:type="table" w:customStyle="1" w:styleId="Tabelacomgrade3">
    <w:name w:val="Tabela com grade3"/>
    <w:basedOn w:val="Tabelanormal"/>
    <w:next w:val="Tabelacomgrade"/>
    <w:uiPriority w:val="39"/>
    <w:rsid w:val="0040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40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14803</Words>
  <Characters>79939</Characters>
  <Application>Microsoft Office Word</Application>
  <DocSecurity>0</DocSecurity>
  <Lines>666</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2</cp:revision>
  <cp:lastPrinted>2024-09-13T13:12:00Z</cp:lastPrinted>
  <dcterms:created xsi:type="dcterms:W3CDTF">2024-09-13T13:29:00Z</dcterms:created>
  <dcterms:modified xsi:type="dcterms:W3CDTF">2024-09-13T13:29:00Z</dcterms:modified>
</cp:coreProperties>
</file>