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C1" w:rsidRPr="003179C1" w:rsidRDefault="003179C1" w:rsidP="003179C1">
      <w:pPr>
        <w:tabs>
          <w:tab w:val="center" w:pos="5148"/>
          <w:tab w:val="left" w:pos="8433"/>
        </w:tabs>
        <w:suppressAutoHyphens/>
        <w:spacing w:after="0" w:line="360" w:lineRule="auto"/>
        <w:jc w:val="center"/>
        <w:rPr>
          <w:rFonts w:ascii="Arial" w:eastAsia="Times New Roman" w:hAnsi="Arial" w:cs="Arial"/>
          <w:b/>
          <w:bCs/>
          <w:lang w:eastAsia="ar-SA"/>
        </w:rPr>
      </w:pPr>
      <w:r w:rsidRPr="003179C1">
        <w:rPr>
          <w:rFonts w:ascii="Arial" w:eastAsia="Times New Roman" w:hAnsi="Arial" w:cs="Arial"/>
          <w:b/>
          <w:bCs/>
          <w:lang w:eastAsia="ar-SA"/>
        </w:rPr>
        <w:t>PROCESSO N. º 3544/2024</w:t>
      </w:r>
    </w:p>
    <w:p w:rsidR="003179C1" w:rsidRPr="003179C1" w:rsidRDefault="003179C1" w:rsidP="003179C1">
      <w:pPr>
        <w:suppressAutoHyphens/>
        <w:spacing w:after="0" w:line="360" w:lineRule="auto"/>
        <w:jc w:val="center"/>
        <w:rPr>
          <w:rFonts w:ascii="Arial" w:eastAsia="Times New Roman" w:hAnsi="Arial" w:cs="Arial"/>
          <w:b/>
          <w:bCs/>
          <w:lang w:eastAsia="ar-SA"/>
        </w:rPr>
      </w:pPr>
      <w:r w:rsidRPr="003179C1">
        <w:rPr>
          <w:rFonts w:ascii="Arial" w:eastAsia="Times New Roman" w:hAnsi="Arial" w:cs="Arial"/>
          <w:b/>
          <w:bCs/>
          <w:lang w:eastAsia="ar-SA"/>
        </w:rPr>
        <w:t>PREGÃO ELETRÔNICO Nº 12/24</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ind w:right="737" w:firstLine="708"/>
        <w:jc w:val="both"/>
        <w:rPr>
          <w:rFonts w:ascii="Arial" w:eastAsia="Times New Roman" w:hAnsi="Arial" w:cs="Arial"/>
          <w:lang w:eastAsia="ar-SA"/>
        </w:rPr>
      </w:pPr>
      <w:r w:rsidRPr="003179C1">
        <w:rPr>
          <w:rFonts w:ascii="Arial" w:eastAsia="Times New Roman" w:hAnsi="Arial" w:cs="Arial"/>
          <w:lang w:eastAsia="ar-SA"/>
        </w:rPr>
        <w:t>Torna-se público que a Prefeitura Municipal de Cordeirópolis, pela Secretaria Municipal da Saúde, realizará licitação visando o</w:t>
      </w:r>
      <w:r w:rsidRPr="003179C1">
        <w:rPr>
          <w:rFonts w:ascii="Arial" w:eastAsia="Times New Roman" w:hAnsi="Arial" w:cs="Arial"/>
          <w:snapToGrid w:val="0"/>
          <w:lang w:eastAsia="pt-BR"/>
        </w:rPr>
        <w:t xml:space="preserve"> </w:t>
      </w:r>
      <w:r w:rsidRPr="003179C1">
        <w:rPr>
          <w:rFonts w:ascii="Arial" w:eastAsia="Times New Roman" w:hAnsi="Arial" w:cs="Arial"/>
          <w:b/>
          <w:snapToGrid w:val="0"/>
          <w:lang w:eastAsia="pt-BR"/>
        </w:rPr>
        <w:t>Registro de Preços para Contratação de empresa especializada para fornecimento, montagem e desmontagem de equipamentos de energização e serviços de unidade móvel para realização de eventos no Município de Cordeirópolis</w:t>
      </w:r>
      <w:r w:rsidRPr="003179C1">
        <w:rPr>
          <w:rFonts w:ascii="Arial" w:eastAsia="Times New Roman" w:hAnsi="Arial" w:cs="Arial"/>
          <w:b/>
          <w:lang w:eastAsia="ar-SA"/>
        </w:rPr>
        <w:t>,</w:t>
      </w:r>
      <w:r w:rsidRPr="003179C1">
        <w:rPr>
          <w:rFonts w:ascii="Arial" w:eastAsia="Times New Roman" w:hAnsi="Arial" w:cs="Arial"/>
          <w:lang w:eastAsia="ar-SA"/>
        </w:rPr>
        <w:t xml:space="preserve"> conforme modalidade, forma, critério de julgamento e modo de disputa indicados no quadro abaixo, nos termos da Lei nº 14.133/2021, do </w:t>
      </w:r>
      <w:bookmarkStart w:id="0" w:name="_Hlk137402077"/>
      <w:r w:rsidRPr="003179C1">
        <w:rPr>
          <w:rFonts w:ascii="Arial" w:eastAsia="Times New Roman" w:hAnsi="Arial" w:cs="Arial"/>
          <w:lang w:eastAsia="ar-SA"/>
        </w:rPr>
        <w:t>Decreto Municipal nº 6.811/2024, aplicando, no que couber subsidiariamente o Decreto Federal nº 11.462/2023</w:t>
      </w:r>
      <w:bookmarkEnd w:id="0"/>
      <w:r w:rsidRPr="003179C1">
        <w:rPr>
          <w:rFonts w:ascii="Arial" w:eastAsia="Times New Roman" w:hAnsi="Arial" w:cs="Arial"/>
          <w:lang w:eastAsia="ar-SA"/>
        </w:rPr>
        <w:t>, e demais legislação aplicável e, ainda, de acordo com as condições estabelecidas neste Edital.</w:t>
      </w:r>
    </w:p>
    <w:p w:rsidR="003179C1" w:rsidRPr="003179C1" w:rsidRDefault="003179C1" w:rsidP="003179C1">
      <w:pPr>
        <w:suppressAutoHyphens/>
        <w:spacing w:after="0" w:line="360" w:lineRule="auto"/>
        <w:jc w:val="both"/>
        <w:rPr>
          <w:rFonts w:ascii="Arial" w:eastAsia="Times New Roman" w:hAnsi="Arial" w:cs="Arial"/>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5"/>
        <w:gridCol w:w="5639"/>
      </w:tblGrid>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Modalidade e Forma</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Pregão Eletrônico</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Apresentação de Proposta</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Até </w:t>
            </w:r>
            <w:r w:rsidRPr="003179C1">
              <w:rPr>
                <w:rFonts w:ascii="Arial" w:eastAsia="Times New Roman" w:hAnsi="Arial" w:cs="Arial"/>
                <w:b/>
                <w:lang w:eastAsia="ar-SA"/>
              </w:rPr>
              <w:t>09/08/2024 às 17:00 h</w:t>
            </w:r>
            <w:r w:rsidRPr="003179C1">
              <w:rPr>
                <w:rFonts w:ascii="Arial" w:eastAsia="Times New Roman" w:hAnsi="Arial" w:cs="Arial"/>
                <w:lang w:eastAsia="ar-SA"/>
              </w:rPr>
              <w:t xml:space="preserve"> (horário de Brasília)</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Abertura da licitação</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b/>
                <w:lang w:eastAsia="ar-SA"/>
              </w:rPr>
              <w:t xml:space="preserve">12/08/2024 às 09:00 </w:t>
            </w:r>
            <w:r w:rsidRPr="003179C1">
              <w:rPr>
                <w:rFonts w:ascii="Arial" w:eastAsia="Times New Roman" w:hAnsi="Arial" w:cs="Arial"/>
                <w:lang w:eastAsia="ar-SA"/>
              </w:rPr>
              <w:t>h (horário de Brasília)</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Critério de Julgamento</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fldChar w:fldCharType="begin">
                <w:ffData>
                  <w:name w:val="Selecionar1"/>
                  <w:enabled/>
                  <w:calcOnExit w:val="0"/>
                  <w:checkBox>
                    <w:sizeAuto/>
                    <w:default w:val="1"/>
                  </w:checkBox>
                </w:ffData>
              </w:fldChar>
            </w:r>
            <w:bookmarkStart w:id="1" w:name="Selecionar1"/>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bookmarkEnd w:id="1"/>
            <w:r w:rsidRPr="003179C1">
              <w:rPr>
                <w:rFonts w:ascii="Arial" w:eastAsia="Times New Roman" w:hAnsi="Arial" w:cs="Arial"/>
                <w:lang w:eastAsia="ar-SA"/>
              </w:rPr>
              <w:t xml:space="preserve"> Menor Preço          </w:t>
            </w:r>
            <w:r w:rsidRPr="003179C1">
              <w:rPr>
                <w:rFonts w:ascii="Arial" w:eastAsia="Times New Roman" w:hAnsi="Arial" w:cs="Arial"/>
                <w:lang w:eastAsia="ar-SA"/>
              </w:rPr>
              <w:fldChar w:fldCharType="begin">
                <w:ffData>
                  <w:name w:val="Selecionar3"/>
                  <w:enabled/>
                  <w:calcOnExit w:val="0"/>
                  <w:checkBox>
                    <w:sizeAuto/>
                    <w:default w:val="0"/>
                  </w:checkBox>
                </w:ffData>
              </w:fldChar>
            </w:r>
            <w:bookmarkStart w:id="2" w:name="Selecionar3"/>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bookmarkEnd w:id="2"/>
            <w:r w:rsidRPr="003179C1">
              <w:rPr>
                <w:rFonts w:ascii="Arial" w:eastAsia="Times New Roman" w:hAnsi="Arial" w:cs="Arial"/>
                <w:lang w:eastAsia="ar-SA"/>
              </w:rPr>
              <w:t xml:space="preserve"> Maior Desconto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fldChar w:fldCharType="begin">
                <w:ffData>
                  <w:name w:val="Selecionar2"/>
                  <w:enabled/>
                  <w:calcOnExit w:val="0"/>
                  <w:checkBox>
                    <w:sizeAuto/>
                    <w:default w:val="0"/>
                  </w:checkBox>
                </w:ffData>
              </w:fldChar>
            </w:r>
            <w:bookmarkStart w:id="3" w:name="Selecionar2"/>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bookmarkEnd w:id="3"/>
            <w:r w:rsidRPr="003179C1">
              <w:rPr>
                <w:rFonts w:ascii="Arial" w:eastAsia="Times New Roman" w:hAnsi="Arial" w:cs="Arial"/>
                <w:lang w:eastAsia="ar-SA"/>
              </w:rPr>
              <w:t xml:space="preserve"> Por item                 </w:t>
            </w:r>
            <w:r w:rsidRPr="003179C1">
              <w:rPr>
                <w:rFonts w:ascii="Arial" w:eastAsia="Times New Roman" w:hAnsi="Arial" w:cs="Arial"/>
                <w:lang w:eastAsia="ar-SA"/>
              </w:rPr>
              <w:fldChar w:fldCharType="begin">
                <w:ffData>
                  <w:name w:val="Selecionar4"/>
                  <w:enabled/>
                  <w:calcOnExit w:val="0"/>
                  <w:checkBox>
                    <w:sizeAuto/>
                    <w:default w:val="1"/>
                  </w:checkBox>
                </w:ffData>
              </w:fldChar>
            </w:r>
            <w:bookmarkStart w:id="4" w:name="Selecionar4"/>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bookmarkEnd w:id="4"/>
            <w:r w:rsidRPr="003179C1">
              <w:rPr>
                <w:rFonts w:ascii="Arial" w:eastAsia="Times New Roman" w:hAnsi="Arial" w:cs="Arial"/>
                <w:lang w:eastAsia="ar-SA"/>
              </w:rPr>
              <w:t xml:space="preserve"> Por lote             </w:t>
            </w:r>
            <w:r w:rsidRPr="003179C1">
              <w:rPr>
                <w:rFonts w:ascii="Arial" w:eastAsia="Times New Roman" w:hAnsi="Arial" w:cs="Arial"/>
                <w:lang w:eastAsia="ar-SA"/>
              </w:rPr>
              <w:fldChar w:fldCharType="begin">
                <w:ffData>
                  <w:name w:val="Selecionar3"/>
                  <w:enabled/>
                  <w:calcOnExit w:val="0"/>
                  <w:checkBox>
                    <w:sizeAuto/>
                    <w:default w:val="0"/>
                  </w:checkBox>
                </w:ffData>
              </w:fldChar>
            </w:r>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r w:rsidRPr="003179C1">
              <w:rPr>
                <w:rFonts w:ascii="Arial" w:eastAsia="Times New Roman" w:hAnsi="Arial" w:cs="Arial"/>
                <w:lang w:eastAsia="ar-SA"/>
              </w:rPr>
              <w:t>Global</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Modo de Disputa</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 </w:t>
            </w:r>
            <w:r w:rsidRPr="003179C1">
              <w:rPr>
                <w:rFonts w:ascii="Arial" w:eastAsia="Times New Roman" w:hAnsi="Arial" w:cs="Arial"/>
                <w:lang w:eastAsia="ar-SA"/>
              </w:rPr>
              <w:fldChar w:fldCharType="begin">
                <w:ffData>
                  <w:name w:val=""/>
                  <w:enabled/>
                  <w:calcOnExit w:val="0"/>
                  <w:checkBox>
                    <w:sizeAuto/>
                    <w:default w:val="1"/>
                  </w:checkBox>
                </w:ffData>
              </w:fldChar>
            </w:r>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 Aberto           </w:t>
            </w:r>
            <w:r w:rsidRPr="003179C1">
              <w:rPr>
                <w:rFonts w:ascii="Arial" w:eastAsia="Times New Roman" w:hAnsi="Arial" w:cs="Arial"/>
                <w:lang w:eastAsia="ar-SA"/>
              </w:rPr>
              <w:fldChar w:fldCharType="begin">
                <w:ffData>
                  <w:name w:val="Selecionar7"/>
                  <w:enabled/>
                  <w:calcOnExit w:val="0"/>
                  <w:checkBox>
                    <w:sizeAuto/>
                    <w:default w:val="0"/>
                  </w:checkBox>
                </w:ffData>
              </w:fldChar>
            </w:r>
            <w:bookmarkStart w:id="5" w:name="Selecionar7"/>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bookmarkEnd w:id="5"/>
            <w:r w:rsidRPr="003179C1">
              <w:rPr>
                <w:rFonts w:ascii="Arial" w:eastAsia="Times New Roman" w:hAnsi="Arial" w:cs="Arial"/>
                <w:lang w:eastAsia="ar-SA"/>
              </w:rPr>
              <w:t xml:space="preserve"> Aberto/Fechado      </w:t>
            </w:r>
            <w:r w:rsidRPr="003179C1">
              <w:rPr>
                <w:rFonts w:ascii="Arial" w:eastAsia="Times New Roman" w:hAnsi="Arial" w:cs="Arial"/>
                <w:lang w:eastAsia="ar-SA"/>
              </w:rPr>
              <w:fldChar w:fldCharType="begin">
                <w:ffData>
                  <w:name w:val="Selecionar8"/>
                  <w:enabled/>
                  <w:calcOnExit w:val="0"/>
                  <w:checkBox>
                    <w:sizeAuto/>
                    <w:default w:val="0"/>
                  </w:checkBox>
                </w:ffData>
              </w:fldChar>
            </w:r>
            <w:bookmarkStart w:id="6" w:name="Selecionar8"/>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bookmarkEnd w:id="6"/>
            <w:r w:rsidRPr="003179C1">
              <w:rPr>
                <w:rFonts w:ascii="Arial" w:eastAsia="Times New Roman" w:hAnsi="Arial" w:cs="Arial"/>
                <w:lang w:eastAsia="ar-SA"/>
              </w:rPr>
              <w:t>Fechado/Aberto</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Intervalo mínimo de diferença de valores ou percentuais entre os lances</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R$ 1 %</w:t>
            </w:r>
          </w:p>
          <w:p w:rsidR="003179C1" w:rsidRPr="003179C1" w:rsidRDefault="003179C1" w:rsidP="003179C1">
            <w:pPr>
              <w:suppressAutoHyphens/>
              <w:spacing w:after="0" w:line="360" w:lineRule="auto"/>
              <w:jc w:val="both"/>
              <w:rPr>
                <w:rFonts w:ascii="Arial" w:eastAsia="Times New Roman" w:hAnsi="Arial" w:cs="Arial"/>
                <w:i/>
                <w:iCs/>
                <w:lang w:eastAsia="ar-SA"/>
              </w:rPr>
            </w:pPr>
            <w:r w:rsidRPr="003179C1">
              <w:rPr>
                <w:rFonts w:ascii="Arial" w:eastAsia="Times New Roman" w:hAnsi="Arial" w:cs="Arial"/>
                <w:i/>
                <w:iCs/>
                <w:lang w:eastAsia="ar-SA"/>
              </w:rPr>
              <w:t>(incidirá tanto em relação aos lances intermediários quanto em relação à proposta que cobrir a melhor oferta)</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Benefícios ME/EPP</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X Sim. Vide condições no Edital e Termo de Referência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fldChar w:fldCharType="begin">
                <w:ffData>
                  <w:name w:val="Selecionar14"/>
                  <w:enabled/>
                  <w:calcOnExit w:val="0"/>
                  <w:checkBox>
                    <w:sizeAuto/>
                    <w:default w:val="0"/>
                  </w:checkBox>
                </w:ffData>
              </w:fldChar>
            </w:r>
            <w:bookmarkStart w:id="7" w:name="Selecionar14"/>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bookmarkEnd w:id="7"/>
            <w:r w:rsidRPr="003179C1">
              <w:rPr>
                <w:rFonts w:ascii="Arial" w:eastAsia="Times New Roman" w:hAnsi="Arial" w:cs="Arial"/>
                <w:lang w:eastAsia="ar-SA"/>
              </w:rPr>
              <w:t xml:space="preserve"> Não. Valor estimado superior (§1º art. 4º da Lei 14.133/2021) </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Permitida a participação de consórcio</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fldChar w:fldCharType="begin">
                <w:ffData>
                  <w:name w:val="Selecionar9"/>
                  <w:enabled/>
                  <w:calcOnExit w:val="0"/>
                  <w:checkBox>
                    <w:sizeAuto/>
                    <w:default w:val="0"/>
                  </w:checkBox>
                </w:ffData>
              </w:fldChar>
            </w:r>
            <w:bookmarkStart w:id="8" w:name="Selecionar9"/>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bookmarkEnd w:id="8"/>
            <w:r w:rsidRPr="003179C1">
              <w:rPr>
                <w:rFonts w:ascii="Arial" w:eastAsia="Times New Roman" w:hAnsi="Arial" w:cs="Arial"/>
                <w:lang w:eastAsia="ar-SA"/>
              </w:rPr>
              <w:t xml:space="preserve"> Sim     X Não</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Garantia de proposta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(art. 58 da Lei 14.133/2021)</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fldChar w:fldCharType="begin">
                <w:ffData>
                  <w:name w:val="Selecionar11"/>
                  <w:enabled/>
                  <w:calcOnExit w:val="0"/>
                  <w:checkBox>
                    <w:sizeAuto/>
                    <w:default w:val="0"/>
                  </w:checkBox>
                </w:ffData>
              </w:fldChar>
            </w:r>
            <w:bookmarkStart w:id="9" w:name="Selecionar11"/>
            <w:r w:rsidRPr="003179C1">
              <w:rPr>
                <w:rFonts w:ascii="Arial" w:eastAsia="Times New Roman" w:hAnsi="Arial" w:cs="Arial"/>
                <w:lang w:eastAsia="ar-SA"/>
              </w:rPr>
              <w:instrText xml:space="preserve"> FORMCHECKBOX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fldChar w:fldCharType="end"/>
            </w:r>
            <w:bookmarkEnd w:id="9"/>
            <w:r w:rsidRPr="003179C1">
              <w:rPr>
                <w:rFonts w:ascii="Arial" w:eastAsia="Times New Roman" w:hAnsi="Arial" w:cs="Arial"/>
                <w:lang w:eastAsia="ar-SA"/>
              </w:rPr>
              <w:t xml:space="preserve"> Sim     X Não</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Valor Estimado da Contratação</w:t>
            </w:r>
          </w:p>
        </w:tc>
        <w:tc>
          <w:tcPr>
            <w:tcW w:w="5947" w:type="dxa"/>
            <w:shd w:val="clear" w:color="auto" w:fill="auto"/>
            <w:vAlign w:val="center"/>
          </w:tcPr>
          <w:p w:rsidR="003179C1" w:rsidRPr="003179C1" w:rsidRDefault="003179C1" w:rsidP="003179C1">
            <w:pPr>
              <w:suppressAutoHyphens/>
              <w:spacing w:before="120" w:after="120" w:line="240" w:lineRule="auto"/>
              <w:rPr>
                <w:rFonts w:ascii="Arial" w:eastAsia="Times New Roman" w:hAnsi="Arial" w:cs="Arial"/>
                <w:lang w:eastAsia="ar-SA"/>
              </w:rPr>
            </w:pPr>
            <w:r w:rsidRPr="003179C1">
              <w:rPr>
                <w:rFonts w:ascii="Arial" w:eastAsia="Times New Roman" w:hAnsi="Arial" w:cs="Arial"/>
                <w:lang w:eastAsia="ar-SA"/>
              </w:rPr>
              <w:t>LOTE -1 – 204.000,00 R$ (Duzentos e quatro mil);</w:t>
            </w:r>
          </w:p>
          <w:p w:rsidR="003179C1" w:rsidRPr="003179C1" w:rsidRDefault="003179C1" w:rsidP="003179C1">
            <w:pPr>
              <w:suppressAutoHyphens/>
              <w:spacing w:before="120" w:after="120" w:line="240" w:lineRule="auto"/>
              <w:rPr>
                <w:rFonts w:ascii="Arial" w:eastAsia="Times New Roman" w:hAnsi="Arial" w:cs="Arial"/>
                <w:lang w:eastAsia="ar-SA"/>
              </w:rPr>
            </w:pPr>
            <w:r w:rsidRPr="003179C1">
              <w:rPr>
                <w:rFonts w:ascii="Arial" w:eastAsia="Times New Roman" w:hAnsi="Arial" w:cs="Arial"/>
                <w:lang w:eastAsia="ar-SA"/>
              </w:rPr>
              <w:lastRenderedPageBreak/>
              <w:t>LOTE – 2 – 61.026,67 R$ (sessenta e um mil e vinte e seis reais e sessenta e sete centavos)</w:t>
            </w:r>
          </w:p>
          <w:p w:rsidR="003179C1" w:rsidRPr="003179C1" w:rsidRDefault="003179C1" w:rsidP="003179C1">
            <w:pPr>
              <w:suppressAutoHyphens/>
              <w:spacing w:after="0" w:line="360" w:lineRule="auto"/>
              <w:jc w:val="both"/>
              <w:rPr>
                <w:rFonts w:ascii="Arial" w:eastAsia="Times New Roman" w:hAnsi="Arial" w:cs="Arial"/>
                <w:color w:val="FF0000"/>
                <w:lang w:eastAsia="ar-SA"/>
              </w:rPr>
            </w:pPr>
            <w:r w:rsidRPr="003179C1">
              <w:rPr>
                <w:rFonts w:ascii="Arial" w:eastAsia="Times New Roman" w:hAnsi="Arial" w:cs="Arial"/>
                <w:lang w:eastAsia="ar-SA"/>
              </w:rPr>
              <w:t xml:space="preserve">LOTE – 3 – 154.263,33 R$ (cento e cinquenta e quatro mil e duzentos e sessenta e três reais e trinta e três centavos)                                    </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Sistema Eletrônico</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i/>
                <w:iCs/>
                <w:color w:val="FF0000"/>
                <w:lang w:eastAsia="ar-SA"/>
              </w:rPr>
            </w:pPr>
            <w:hyperlink r:id="rId7" w:history="1">
              <w:r w:rsidRPr="003179C1">
                <w:rPr>
                  <w:rFonts w:ascii="Arial" w:eastAsia="Times New Roman" w:hAnsi="Arial" w:cs="Arial"/>
                  <w:color w:val="000080"/>
                  <w:u w:val="single"/>
                  <w:lang w:eastAsia="ar-SA"/>
                </w:rPr>
                <w:t>http://comprasbr.com.br</w:t>
              </w:r>
            </w:hyperlink>
            <w:r w:rsidRPr="003179C1">
              <w:rPr>
                <w:rFonts w:ascii="Arial" w:eastAsia="Times New Roman" w:hAnsi="Arial" w:cs="Arial"/>
                <w:lang w:eastAsia="ar-SA"/>
              </w:rPr>
              <w:t>.</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Locais em que serão divulgadas informações sobre o certame</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i/>
                <w:iCs/>
                <w:lang w:eastAsia="ar-SA"/>
              </w:rPr>
            </w:pPr>
            <w:hyperlink r:id="rId8" w:history="1">
              <w:r w:rsidRPr="003179C1">
                <w:rPr>
                  <w:rFonts w:ascii="Arial" w:eastAsia="Times New Roman" w:hAnsi="Arial" w:cs="Arial"/>
                  <w:i/>
                  <w:iCs/>
                  <w:color w:val="000080"/>
                  <w:u w:val="single"/>
                  <w:lang w:eastAsia="ar-SA"/>
                </w:rPr>
                <w:t>https://www.cordeiropolis.sp.gov.br/</w:t>
              </w:r>
            </w:hyperlink>
            <w:r w:rsidRPr="003179C1">
              <w:rPr>
                <w:rFonts w:ascii="Arial" w:eastAsia="Times New Roman" w:hAnsi="Arial" w:cs="Arial"/>
                <w:i/>
                <w:iCs/>
                <w:lang w:eastAsia="ar-SA"/>
              </w:rPr>
              <w:t xml:space="preserve"> e PNCP</w:t>
            </w:r>
          </w:p>
        </w:tc>
      </w:tr>
      <w:tr w:rsidR="003179C1" w:rsidRPr="003179C1" w:rsidTr="00031947">
        <w:trPr>
          <w:trHeight w:val="567"/>
          <w:jc w:val="center"/>
        </w:trPr>
        <w:tc>
          <w:tcPr>
            <w:tcW w:w="3681"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Pedidos de esclarecimentos e impugnações</w:t>
            </w:r>
          </w:p>
        </w:tc>
        <w:tc>
          <w:tcPr>
            <w:tcW w:w="5947" w:type="dxa"/>
            <w:shd w:val="clear" w:color="auto" w:fill="auto"/>
            <w:vAlign w:val="center"/>
          </w:tcPr>
          <w:p w:rsidR="003179C1" w:rsidRPr="003179C1" w:rsidRDefault="003179C1" w:rsidP="003179C1">
            <w:pPr>
              <w:suppressAutoHyphens/>
              <w:spacing w:after="0" w:line="360" w:lineRule="auto"/>
              <w:jc w:val="both"/>
              <w:rPr>
                <w:rFonts w:ascii="Arial" w:eastAsia="Times New Roman" w:hAnsi="Arial" w:cs="Arial"/>
                <w:i/>
                <w:iCs/>
                <w:lang w:eastAsia="ar-SA"/>
              </w:rPr>
            </w:pPr>
            <w:hyperlink r:id="rId9" w:history="1">
              <w:r w:rsidRPr="003179C1">
                <w:rPr>
                  <w:rFonts w:ascii="Arial" w:eastAsia="Times New Roman" w:hAnsi="Arial" w:cs="Arial"/>
                  <w:color w:val="000080"/>
                  <w:u w:val="single"/>
                  <w:lang w:eastAsia="ar-SA"/>
                </w:rPr>
                <w:t>http://comprasbr.com.br</w:t>
              </w:r>
            </w:hyperlink>
            <w:r w:rsidRPr="003179C1">
              <w:rPr>
                <w:rFonts w:ascii="Arial" w:eastAsia="Times New Roman" w:hAnsi="Arial" w:cs="Arial"/>
                <w:lang w:eastAsia="ar-SA"/>
              </w:rPr>
              <w:t>.</w:t>
            </w:r>
          </w:p>
        </w:tc>
      </w:tr>
    </w:tbl>
    <w:p w:rsidR="003179C1" w:rsidRPr="003179C1" w:rsidRDefault="003179C1" w:rsidP="003179C1">
      <w:pPr>
        <w:suppressAutoHyphens/>
        <w:spacing w:after="0" w:line="360" w:lineRule="auto"/>
        <w:jc w:val="both"/>
        <w:rPr>
          <w:rFonts w:ascii="Arial" w:eastAsia="Times New Roman" w:hAnsi="Arial" w:cs="Arial"/>
          <w:lang w:eastAsia="ar-SA"/>
        </w:rPr>
      </w:pPr>
      <w:bookmarkStart w:id="10" w:name="_Toc135469223"/>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1. DO OBJETO</w:t>
      </w:r>
      <w:bookmarkEnd w:id="10"/>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1.1. O objeto da presente licitação é o</w:t>
      </w:r>
      <w:r w:rsidRPr="003179C1">
        <w:rPr>
          <w:rFonts w:ascii="Arial" w:eastAsia="Times New Roman" w:hAnsi="Arial" w:cs="Arial"/>
          <w:b/>
          <w:lang w:eastAsia="ar-SA"/>
        </w:rPr>
        <w:t xml:space="preserve"> </w:t>
      </w:r>
      <w:r w:rsidRPr="003179C1">
        <w:rPr>
          <w:rFonts w:ascii="Arial" w:eastAsia="Times New Roman" w:hAnsi="Arial" w:cs="Arial"/>
          <w:b/>
          <w:snapToGrid w:val="0"/>
          <w:lang w:eastAsia="pt-BR"/>
        </w:rPr>
        <w:t>Registro de Preços para Contratação de empresa especializada para fornecimento, montagem e desmontagem de equipamentos de energização e serviços de unidade móvel para realização de eventos no Município de Cordeirópolis</w:t>
      </w:r>
      <w:r w:rsidRPr="003179C1">
        <w:rPr>
          <w:rFonts w:ascii="Arial" w:eastAsia="Times New Roman" w:hAnsi="Arial" w:cs="Arial"/>
          <w:snapToGrid w:val="0"/>
          <w:lang w:eastAsia="pt-BR"/>
        </w:rPr>
        <w:t xml:space="preserve"> </w:t>
      </w:r>
      <w:r w:rsidRPr="003179C1">
        <w:rPr>
          <w:rFonts w:ascii="Arial" w:eastAsia="Times New Roman" w:hAnsi="Arial" w:cs="Arial"/>
          <w:lang w:eastAsia="ar-SA"/>
        </w:rPr>
        <w:t>conforme condições, quantidades e exigências estabelecidas no Termo de Referência, Anexo III deste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3179C1" w:rsidRPr="003179C1" w:rsidRDefault="003179C1" w:rsidP="003179C1">
      <w:pPr>
        <w:suppressAutoHyphens/>
        <w:spacing w:before="240"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11" w:name="_Toc135469224"/>
      <w:r w:rsidRPr="003179C1">
        <w:rPr>
          <w:rFonts w:ascii="Arial" w:eastAsia="Times New Roman" w:hAnsi="Arial" w:cs="Arial"/>
          <w:b/>
          <w:bCs/>
          <w:lang w:eastAsia="ar-SA"/>
        </w:rPr>
        <w:t>2. DO REGISTRO DE PREÇO</w:t>
      </w:r>
      <w:bookmarkEnd w:id="11"/>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2.1. As regras referentes a eventuais órgãos participantes, bem como a possibilidades de futuras adesões, se for o caso, constarão na minuta de Ata de Registro de Preços conforme Anexo II deste edital.</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12" w:name="_Toc135469225"/>
      <w:r w:rsidRPr="003179C1">
        <w:rPr>
          <w:rFonts w:ascii="Arial" w:eastAsia="Times New Roman" w:hAnsi="Arial" w:cs="Arial"/>
          <w:b/>
          <w:bCs/>
          <w:lang w:eastAsia="ar-SA"/>
        </w:rPr>
        <w:t>3. DA PARTICIPAÇÃO NA LICITAÇÃO</w:t>
      </w:r>
      <w:bookmarkEnd w:id="12"/>
    </w:p>
    <w:p w:rsidR="003179C1" w:rsidRPr="003179C1" w:rsidRDefault="003179C1" w:rsidP="003179C1">
      <w:pPr>
        <w:suppressAutoHyphens/>
        <w:spacing w:after="0" w:line="360" w:lineRule="auto"/>
        <w:jc w:val="both"/>
        <w:rPr>
          <w:rFonts w:ascii="Arial" w:eastAsia="Times New Roman" w:hAnsi="Arial" w:cs="Arial"/>
          <w:lang w:eastAsia="ar-SA"/>
        </w:rPr>
      </w:pPr>
      <w:bookmarkStart w:id="13" w:name="_Hlk135302270"/>
      <w:r w:rsidRPr="003179C1">
        <w:rPr>
          <w:rFonts w:ascii="Arial" w:eastAsia="Times New Roman" w:hAnsi="Arial" w:cs="Arial"/>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3179C1">
          <w:rPr>
            <w:rFonts w:ascii="Arial" w:eastAsia="Times New Roman" w:hAnsi="Arial" w:cs="Arial"/>
            <w:color w:val="000080"/>
            <w:u w:val="single"/>
            <w:lang w:eastAsia="ar-SA"/>
          </w:rPr>
          <w:t>http://comprasbr.com.br</w:t>
        </w:r>
      </w:hyperlink>
      <w:r w:rsidRPr="003179C1">
        <w:rPr>
          <w:rFonts w:ascii="Arial" w:eastAsia="Times New Roman" w:hAnsi="Arial" w:cs="Arial"/>
          <w:lang w:eastAsia="ar-SA"/>
        </w:rPr>
        <w:t>.</w:t>
      </w:r>
      <w:bookmarkEnd w:id="13"/>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3.2. A participação do licitante no pregão eletrônico se dará exclusivamente por meio do sistema eletrônico do </w:t>
      </w:r>
      <w:hyperlink r:id="rId11" w:history="1">
        <w:r w:rsidRPr="003179C1">
          <w:rPr>
            <w:rFonts w:ascii="Arial" w:eastAsia="Times New Roman" w:hAnsi="Arial" w:cs="Arial"/>
            <w:color w:val="000080"/>
            <w:u w:val="single"/>
            <w:lang w:eastAsia="ar-SA"/>
          </w:rPr>
          <w:t>http://comprasbr.com.br</w:t>
        </w:r>
      </w:hyperlink>
      <w:r w:rsidRPr="003179C1">
        <w:rPr>
          <w:rFonts w:ascii="Arial" w:eastAsia="Times New Roman" w:hAnsi="Arial" w:cs="Arial"/>
          <w:lang w:eastAsia="ar-SA"/>
        </w:rPr>
        <w:t xml:space="preserve"> através de manifestação de operador formalmente designado.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3.3. O acesso do operador ao pregão, para efeito de encaminhamento de proposta de preço e lances sucessivos de preços, em nome do licitante, somente se dará mediante prévia definição de senha privativa.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3.4. É de exclusiva responsabilidade do usuário o sigilo da senha, bem como seu uso em qualquer transação efetuada diretamente ou por seu representante, não cabendo a plataforma </w:t>
      </w:r>
      <w:hyperlink r:id="rId12" w:history="1">
        <w:r w:rsidRPr="003179C1">
          <w:rPr>
            <w:rFonts w:ascii="Arial" w:eastAsia="Times New Roman" w:hAnsi="Arial" w:cs="Arial"/>
            <w:color w:val="000080"/>
            <w:u w:val="single"/>
            <w:lang w:eastAsia="ar-SA"/>
          </w:rPr>
          <w:t>http://comprasbr.com.br</w:t>
        </w:r>
      </w:hyperlink>
      <w:r w:rsidRPr="003179C1">
        <w:rPr>
          <w:rFonts w:ascii="Arial" w:eastAsia="Times New Roman" w:hAnsi="Arial" w:cs="Arial"/>
          <w:lang w:eastAsia="ar-SA"/>
        </w:rPr>
        <w:t xml:space="preserve"> a responsabilidade por eventuais danos decorrentes de uso indevido da senha, ainda que por terceiros.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3.5. O licitante se compromete 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3.5.3. Comunicar ao provedor do sistema, qualquer acontecimento que possa comprometer o sigilo ou a segurança, para imediato bloqueio de acesso;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3.6. No caso de dúvida quanto à utilização da ferramenta do </w:t>
      </w:r>
      <w:hyperlink r:id="rId13" w:history="1">
        <w:r w:rsidRPr="003179C1">
          <w:rPr>
            <w:rFonts w:ascii="Arial" w:eastAsia="Times New Roman" w:hAnsi="Arial" w:cs="Arial"/>
            <w:color w:val="000080"/>
            <w:u w:val="single"/>
            <w:lang w:eastAsia="ar-SA"/>
          </w:rPr>
          <w:t>http://comprasbr.com.br</w:t>
        </w:r>
      </w:hyperlink>
      <w:r w:rsidRPr="003179C1">
        <w:rPr>
          <w:rFonts w:ascii="Arial" w:eastAsia="Times New Roman" w:hAnsi="Arial" w:cs="Arial"/>
          <w:lang w:eastAsia="ar-SA"/>
        </w:rPr>
        <w:t xml:space="preserve">, utilizar o suporte técnico através dos telefones </w:t>
      </w:r>
      <w:r w:rsidRPr="003179C1">
        <w:rPr>
          <w:rFonts w:ascii="Arial" w:eastAsia="Times New Roman" w:hAnsi="Arial" w:cs="Arial"/>
          <w:u w:val="single"/>
          <w:shd w:val="clear" w:color="auto" w:fill="FFFFFF"/>
          <w:lang w:eastAsia="ar-SA"/>
        </w:rPr>
        <w:t>(67) 3303-2730 | (67) 3303-2702</w:t>
      </w:r>
      <w:r w:rsidRPr="003179C1">
        <w:rPr>
          <w:rFonts w:ascii="Arial" w:eastAsia="Times New Roman" w:hAnsi="Arial" w:cs="Arial"/>
          <w:shd w:val="clear" w:color="auto" w:fill="FFFFFF"/>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3.8. A não observância do disposto no item anterior poderá ensejar desclassificação no momento da habilitação.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bookmarkStart w:id="14" w:name="_Ref117000692"/>
      <w:bookmarkStart w:id="15" w:name="_Ref139879084"/>
      <w:r w:rsidRPr="003179C1">
        <w:rPr>
          <w:rFonts w:ascii="Arial" w:eastAsia="Times New Roman" w:hAnsi="Arial" w:cs="Arial"/>
          <w:lang w:eastAsia="ar-SA"/>
        </w:rPr>
        <w:t>3.10. Além das vedações estabelecidas pelo art. 14 da Lei nº 14.133/2021, não será permitida a participação d</w:t>
      </w:r>
      <w:bookmarkEnd w:id="14"/>
      <w:r w:rsidRPr="003179C1">
        <w:rPr>
          <w:rFonts w:ascii="Arial" w:eastAsia="Times New Roman" w:hAnsi="Arial" w:cs="Arial"/>
          <w:lang w:eastAsia="ar-SA"/>
        </w:rPr>
        <w:t>o licitante:</w:t>
      </w:r>
      <w:bookmarkEnd w:id="15"/>
    </w:p>
    <w:p w:rsidR="003179C1" w:rsidRPr="003179C1" w:rsidRDefault="003179C1" w:rsidP="003179C1">
      <w:pPr>
        <w:suppressAutoHyphens/>
        <w:spacing w:after="0" w:line="360" w:lineRule="auto"/>
        <w:jc w:val="both"/>
        <w:rPr>
          <w:rFonts w:ascii="Arial" w:eastAsia="Times New Roman" w:hAnsi="Arial" w:cs="Arial"/>
          <w:lang w:eastAsia="ar-SA"/>
        </w:rPr>
      </w:pPr>
      <w:bookmarkStart w:id="16" w:name="_Ref113883338"/>
      <w:r w:rsidRPr="003179C1">
        <w:rPr>
          <w:rFonts w:ascii="Arial" w:eastAsia="Times New Roman" w:hAnsi="Arial" w:cs="Arial"/>
          <w:lang w:eastAsia="ar-SA"/>
        </w:rPr>
        <w:t>3.10.1. Que não atenda às condições deste Edital e seu(s) anexo(s);</w:t>
      </w:r>
    </w:p>
    <w:p w:rsidR="003179C1" w:rsidRPr="003179C1" w:rsidRDefault="003179C1" w:rsidP="003179C1">
      <w:pPr>
        <w:suppressAutoHyphens/>
        <w:spacing w:after="0" w:line="360" w:lineRule="auto"/>
        <w:jc w:val="both"/>
        <w:rPr>
          <w:rFonts w:ascii="Arial" w:eastAsia="Times New Roman" w:hAnsi="Arial" w:cs="Arial"/>
          <w:lang w:eastAsia="ar-SA"/>
        </w:rPr>
      </w:pPr>
      <w:bookmarkStart w:id="17" w:name="_Ref113962336"/>
      <w:bookmarkEnd w:id="16"/>
      <w:r w:rsidRPr="003179C1">
        <w:rPr>
          <w:rFonts w:ascii="Arial" w:eastAsia="Times New Roman" w:hAnsi="Arial" w:cs="Arial"/>
          <w:lang w:eastAsia="ar-SA"/>
        </w:rPr>
        <w:t>3.10.2. Agente público do órgão licitante</w:t>
      </w:r>
      <w:bookmarkEnd w:id="17"/>
      <w:r w:rsidRPr="003179C1">
        <w:rPr>
          <w:rFonts w:ascii="Arial" w:eastAsia="Times New Roman" w:hAnsi="Arial" w:cs="Arial"/>
          <w:lang w:eastAsia="ar-SA"/>
        </w:rPr>
        <w:t xml:space="preserve"> nos termos do §1º do art. 9º da Lei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3.10.3. Entidades do terceiro setor assim classificadas como Organização da Sociedade Civil - OSC, atuando nessa condição;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3.10.4. Reunido em consórcio, salvo se autorizado no quadro constante do preâmbulo deste edital. </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18" w:name="art14§4"/>
      <w:bookmarkStart w:id="19" w:name="art14§5"/>
      <w:bookmarkStart w:id="20" w:name="_Toc135469226"/>
      <w:bookmarkEnd w:id="18"/>
      <w:bookmarkEnd w:id="19"/>
      <w:r w:rsidRPr="003179C1">
        <w:rPr>
          <w:rFonts w:ascii="Arial" w:eastAsia="Times New Roman" w:hAnsi="Arial" w:cs="Arial"/>
          <w:b/>
          <w:bCs/>
          <w:lang w:eastAsia="ar-SA"/>
        </w:rPr>
        <w:t>4. DA APRESENTAÇÃO DA PROPOSTA E DOS DOCUMENTOS DE HABILITAÇÃO</w:t>
      </w:r>
      <w:bookmarkEnd w:id="20"/>
    </w:p>
    <w:p w:rsidR="003179C1" w:rsidRPr="003179C1" w:rsidRDefault="003179C1" w:rsidP="003179C1">
      <w:pPr>
        <w:suppressAutoHyphens/>
        <w:spacing w:after="0" w:line="360" w:lineRule="auto"/>
        <w:jc w:val="both"/>
        <w:rPr>
          <w:rFonts w:ascii="Arial" w:eastAsia="Times New Roman" w:hAnsi="Arial" w:cs="Arial"/>
          <w:lang w:eastAsia="ar-SA"/>
        </w:rPr>
      </w:pPr>
      <w:bookmarkStart w:id="21" w:name="_Ref113886867"/>
      <w:r w:rsidRPr="003179C1">
        <w:rPr>
          <w:rFonts w:ascii="Arial" w:eastAsia="Times New Roman" w:hAnsi="Arial" w:cs="Arial"/>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3179C1" w:rsidRPr="003179C1" w:rsidRDefault="003179C1" w:rsidP="003179C1">
      <w:pPr>
        <w:suppressAutoHyphens/>
        <w:spacing w:after="0" w:line="360" w:lineRule="auto"/>
        <w:jc w:val="both"/>
        <w:rPr>
          <w:rFonts w:ascii="Arial" w:eastAsia="Times New Roman" w:hAnsi="Arial" w:cs="Arial"/>
          <w:lang w:eastAsia="ar-SA"/>
        </w:rPr>
      </w:pPr>
      <w:bookmarkStart w:id="22" w:name="_Ref113968921"/>
      <w:r w:rsidRPr="003179C1">
        <w:rPr>
          <w:rFonts w:ascii="Arial" w:eastAsia="Times New Roman" w:hAnsi="Arial" w:cs="Arial"/>
          <w:lang w:eastAsia="ar-SA"/>
        </w:rPr>
        <w:t>4.2. No cadastramento da proposta inicial o licitante declarará, em campo próprio do sistema, qu</w:t>
      </w:r>
      <w:bookmarkEnd w:id="22"/>
      <w:r w:rsidRPr="003179C1">
        <w:rPr>
          <w:rFonts w:ascii="Arial" w:eastAsia="Times New Roman" w:hAnsi="Arial" w:cs="Arial"/>
          <w:lang w:eastAsia="ar-SA"/>
        </w:rPr>
        <w:t>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4.2.2. Não emprega menor de 18 anos em trabalho noturno, perigoso ou insalubre e não emprega menor de 16 anos, salvo menor, a partir de 14 anos, na condição de aprendiz, nos termos do art. 7º, XXXIII, da Constituição Federal;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4.2.3. Não possuem empregados executando trabalho degradante ou forçado, observando o disposto nos incisos III e IV do art. 1º e no inciso III do art. 5º da Constituição Federal;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4.2.4. Cumpre as exigências de reserva de cargos para pessoa com deficiência e para reabilitado da Previdência Social, previstas em lei e em outras normas específicas.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4.3. O licitante organizado em cooperativa deverá declarar, ainda, em campo próprio do sistema eletrônico, que cumpre os requisitos estabelecidos no art. 16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bookmarkStart w:id="23" w:name="_Ref117000019"/>
      <w:r w:rsidRPr="003179C1">
        <w:rPr>
          <w:rFonts w:ascii="Arial" w:eastAsia="Times New Roman" w:hAnsi="Arial" w:cs="Arial"/>
          <w:lang w:eastAsia="ar-SA"/>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3"/>
      <w:r w:rsidRPr="003179C1">
        <w:rPr>
          <w:rFonts w:ascii="Arial" w:eastAsia="Times New Roman" w:hAnsi="Arial" w:cs="Arial"/>
          <w:lang w:eastAsia="ar-SA"/>
        </w:rPr>
        <w:t>, observado o disposto nos §§ 1º ao 3º do art. 4º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4.4.1. No caso de item exclusivo para participação de microempresas e empresas de pequeno porte, a assinalação do campo “não” impedirá o prosseguimento no certame, para aquele item;</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4.5. A falsidade da declaração de que trata os itens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_Ref113968921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a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_Ref117000019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sujeitará o licitante às sanções previstas na Lei nº 14.133/2021 e neste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4.6. Os licitantes poderão retirar ou substituir a(s) proposta(s) inserida(s) no sistema, até a abertura da sessão pública.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4.7. Não haverá ordem de classificação na etapa de apresentação da proposta, o que ocorrerá somente após os procedimentos de abertura da sessão pública e da fase de envio de lances.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4.8. Serão disponibilizados para acesso público os documentos que compõem a proposta dos licitantes convocados para apresentação de propostas, após a fase de envio de lances.</w:t>
      </w:r>
    </w:p>
    <w:p w:rsidR="003179C1" w:rsidRPr="003179C1" w:rsidRDefault="003179C1" w:rsidP="003179C1">
      <w:pPr>
        <w:suppressAutoHyphens/>
        <w:spacing w:after="0" w:line="360" w:lineRule="auto"/>
        <w:jc w:val="both"/>
        <w:rPr>
          <w:rFonts w:ascii="Arial" w:eastAsia="Times New Roman" w:hAnsi="Arial" w:cs="Arial"/>
          <w:lang w:eastAsia="ar-SA"/>
        </w:rPr>
      </w:pPr>
      <w:bookmarkStart w:id="24" w:name="_Ref116992247"/>
      <w:r w:rsidRPr="003179C1">
        <w:rPr>
          <w:rFonts w:ascii="Arial" w:eastAsia="Times New Roman" w:hAnsi="Arial" w:cs="Arial"/>
          <w:lang w:eastAsia="ar-SA"/>
        </w:rPr>
        <w:t>4.9. Se o sistema assim permitir, o licitante poderá parametrizar o seu valor final mínimo ou o seu percentual de desconto máximo quando do cadastramento da proposta e obedecerá às seguintes regras:</w:t>
      </w:r>
      <w:bookmarkEnd w:id="24"/>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4.9.1. a aplicação do intervalo mínimo de diferença de valores ou de percentuais entre os lances, que incidirá tanto em relação aos lances intermediários quanto em relação ao lance que cobrir a melhor oferta; 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4.9.2. os lances serão de envio automático pelo sistema, respeitado o valor final mínimo, caso estabelecido, e o intervalo de que trata o subitem acima.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4.10.1. O valor final mínimo ou o percentual de desconto final máximo parametrizado na forma do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_Ref116992247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possuirá caráter sigiloso para os demais fornecedores e para o órgão promotor da licitação, podendo ser disponibilizado estrita e permanentemente aos órgãos de controle externo e interno.</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25" w:name="_Toc135469227"/>
      <w:r w:rsidRPr="003179C1">
        <w:rPr>
          <w:rFonts w:ascii="Arial" w:eastAsia="Times New Roman" w:hAnsi="Arial" w:cs="Arial"/>
          <w:b/>
          <w:bCs/>
          <w:lang w:eastAsia="ar-SA"/>
        </w:rPr>
        <w:t>5. DO PREENCHIMENTO DA PROPOSTA</w:t>
      </w:r>
      <w:bookmarkEnd w:id="25"/>
    </w:p>
    <w:p w:rsidR="003179C1" w:rsidRPr="003179C1" w:rsidRDefault="003179C1" w:rsidP="003179C1">
      <w:pPr>
        <w:suppressAutoHyphens/>
        <w:spacing w:after="0" w:line="360" w:lineRule="auto"/>
        <w:jc w:val="both"/>
        <w:rPr>
          <w:rFonts w:ascii="Arial" w:eastAsia="MS Gothic" w:hAnsi="Arial" w:cs="Arial"/>
          <w:lang w:eastAsia="ar-SA"/>
        </w:rPr>
      </w:pPr>
      <w:r w:rsidRPr="003179C1">
        <w:rPr>
          <w:rFonts w:ascii="Arial" w:eastAsia="Times New Roman" w:hAnsi="Arial" w:cs="Arial"/>
          <w:lang w:eastAsia="ar-SA"/>
        </w:rPr>
        <w:lastRenderedPageBreak/>
        <w:t>5.1. O licitante deverá enviar sua proposta mediante o preenchimento, no sistema eletrônico, dos seguintes campos, conforme o caso: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5.1.1. valor unitário e total do lote;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5.1.2. quantidade;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5.1.3. marca, fabricante.</w:t>
      </w:r>
    </w:p>
    <w:p w:rsidR="003179C1" w:rsidRPr="003179C1" w:rsidRDefault="003179C1" w:rsidP="003179C1">
      <w:pPr>
        <w:autoSpaceDE w:val="0"/>
        <w:autoSpaceDN w:val="0"/>
        <w:adjustRightInd w:val="0"/>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5.1.4. A empresa vencedora devera apresentar AMOSTRAS objetivando a comprovação das especificações e demais características oferecidas que deverão estar em perfeita conformidade com o requisitado pelo Edital, as amostras deverão, obrigatoriamente, estar identificadas com os dados abaixo: </w:t>
      </w:r>
    </w:p>
    <w:p w:rsidR="003179C1" w:rsidRPr="003179C1" w:rsidRDefault="003179C1" w:rsidP="003179C1">
      <w:pPr>
        <w:suppressAutoHyphens/>
        <w:adjustRightInd w:val="0"/>
        <w:spacing w:after="0" w:line="360" w:lineRule="auto"/>
        <w:ind w:firstLine="360"/>
        <w:jc w:val="both"/>
        <w:rPr>
          <w:rFonts w:ascii="Arial" w:eastAsia="Times New Roman" w:hAnsi="Arial" w:cs="Arial"/>
          <w:lang w:eastAsia="ar-SA"/>
        </w:rPr>
      </w:pPr>
      <w:r w:rsidRPr="003179C1">
        <w:rPr>
          <w:rFonts w:ascii="Arial" w:eastAsia="Times New Roman" w:hAnsi="Arial" w:cs="Arial"/>
          <w:lang w:eastAsia="ar-SA"/>
        </w:rPr>
        <w:t xml:space="preserve">a) Número do CREDENCIAMENTO; </w:t>
      </w:r>
    </w:p>
    <w:p w:rsidR="003179C1" w:rsidRPr="003179C1" w:rsidRDefault="003179C1" w:rsidP="003179C1">
      <w:pPr>
        <w:suppressAutoHyphens/>
        <w:adjustRightInd w:val="0"/>
        <w:spacing w:after="0" w:line="360" w:lineRule="auto"/>
        <w:ind w:firstLine="360"/>
        <w:jc w:val="both"/>
        <w:rPr>
          <w:rFonts w:ascii="Arial" w:eastAsia="Times New Roman" w:hAnsi="Arial" w:cs="Arial"/>
          <w:lang w:eastAsia="ar-SA"/>
        </w:rPr>
      </w:pPr>
      <w:r w:rsidRPr="003179C1">
        <w:rPr>
          <w:rFonts w:ascii="Arial" w:eastAsia="Times New Roman" w:hAnsi="Arial" w:cs="Arial"/>
          <w:lang w:eastAsia="ar-SA"/>
        </w:rPr>
        <w:t xml:space="preserve">b) Nome/Denominação Social da pessoa jurídica interessada, credenciada ou contratada, endereço, telefone, fax, endereço eletrônico (e-mail); </w:t>
      </w:r>
    </w:p>
    <w:p w:rsidR="003179C1" w:rsidRPr="003179C1" w:rsidRDefault="003179C1" w:rsidP="003179C1">
      <w:pPr>
        <w:suppressAutoHyphens/>
        <w:adjustRightInd w:val="0"/>
        <w:spacing w:after="0" w:line="360" w:lineRule="auto"/>
        <w:ind w:firstLine="360"/>
        <w:jc w:val="both"/>
        <w:rPr>
          <w:rFonts w:ascii="Arial" w:eastAsia="Times New Roman" w:hAnsi="Arial" w:cs="Arial"/>
          <w:lang w:eastAsia="ar-SA"/>
        </w:rPr>
      </w:pPr>
      <w:r w:rsidRPr="003179C1">
        <w:rPr>
          <w:rFonts w:ascii="Arial" w:eastAsia="Times New Roman" w:hAnsi="Arial" w:cs="Arial"/>
          <w:lang w:eastAsia="ar-SA"/>
        </w:rPr>
        <w:t>c) Identificação do item a que se refere a amostra,</w:t>
      </w:r>
    </w:p>
    <w:p w:rsidR="003179C1" w:rsidRPr="003179C1" w:rsidRDefault="003179C1" w:rsidP="003179C1">
      <w:pPr>
        <w:suppressAutoHyphens/>
        <w:adjustRightInd w:val="0"/>
        <w:spacing w:after="0" w:line="360" w:lineRule="auto"/>
        <w:ind w:firstLine="360"/>
        <w:jc w:val="both"/>
        <w:rPr>
          <w:rFonts w:ascii="Arial" w:eastAsia="Times New Roman" w:hAnsi="Arial" w:cs="Arial"/>
          <w:lang w:eastAsia="ar-SA"/>
        </w:rPr>
      </w:pPr>
      <w:r w:rsidRPr="003179C1">
        <w:rPr>
          <w:rFonts w:ascii="Arial" w:eastAsia="Times New Roman" w:hAnsi="Arial" w:cs="Arial"/>
          <w:lang w:eastAsia="ar-SA"/>
        </w:rPr>
        <w:t>As amostras deverão vir acompanhadas de todos os acessórios que permitam a sua análise e programação.</w:t>
      </w:r>
    </w:p>
    <w:p w:rsidR="003179C1" w:rsidRPr="003179C1" w:rsidRDefault="003179C1" w:rsidP="003179C1">
      <w:pPr>
        <w:suppressAutoHyphens/>
        <w:adjustRightInd w:val="0"/>
        <w:spacing w:after="0" w:line="360" w:lineRule="auto"/>
        <w:ind w:firstLine="360"/>
        <w:jc w:val="both"/>
        <w:rPr>
          <w:rFonts w:ascii="Arial" w:eastAsia="Times New Roman" w:hAnsi="Arial" w:cs="Arial"/>
          <w:lang w:eastAsia="ar-SA"/>
        </w:rPr>
      </w:pPr>
      <w:r w:rsidRPr="003179C1">
        <w:rPr>
          <w:rFonts w:ascii="Arial" w:eastAsia="Times New Roman" w:hAnsi="Arial" w:cs="Arial"/>
          <w:lang w:eastAsia="ar-SA"/>
        </w:rPr>
        <w:t>As amostras deverão conter em sua caixa e/ou cápsula a identificação do modelo do AASI (código do produto) e o número de série, os quais devem estar legíveis. A identificação do modelo do AASI (código) e número de série constante na caixa e/ou cápsula deverão corresponder exatamente ao circuito que se encontra no interior da referida amostra.</w:t>
      </w:r>
    </w:p>
    <w:p w:rsidR="003179C1" w:rsidRPr="003179C1" w:rsidRDefault="003179C1" w:rsidP="003179C1">
      <w:pPr>
        <w:suppressAutoHyphens/>
        <w:adjustRightInd w:val="0"/>
        <w:spacing w:after="0" w:line="360" w:lineRule="auto"/>
        <w:ind w:firstLine="360"/>
        <w:jc w:val="both"/>
        <w:rPr>
          <w:rFonts w:ascii="Arial" w:eastAsia="Times New Roman" w:hAnsi="Arial" w:cs="Arial"/>
          <w:lang w:eastAsia="ar-SA"/>
        </w:rPr>
      </w:pPr>
      <w:r w:rsidRPr="003179C1">
        <w:rPr>
          <w:rFonts w:ascii="Arial" w:eastAsia="Times New Roman" w:hAnsi="Arial" w:cs="Arial"/>
          <w:lang w:eastAsia="ar-SA"/>
        </w:rPr>
        <w:t>As amostras não serão devolvidas, servirão como bateria de testes, durante a vigência do contrato, e servirão ainda de base comparativa no caso de futuras contratações.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5.2. Todas as especificações do objeto contidas na proposta vinculam o licitante.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5.2.1. Não será admitida a cotação de quantitativo inferior ao previsto para a contratação, salvo se devidamente expresso no Termo de Referência.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3179C1">
        <w:rPr>
          <w:rFonts w:ascii="Arial" w:eastAsia="Times New Roman" w:hAnsi="Arial" w:cs="Arial"/>
          <w:vertAlign w:val="superscript"/>
          <w:lang w:eastAsia="ar-SA"/>
        </w:rPr>
        <w:footnoteReference w:id="1"/>
      </w:r>
      <w:r w:rsidRPr="003179C1">
        <w:rPr>
          <w:rFonts w:ascii="Arial" w:eastAsia="Times New Roman" w:hAnsi="Arial" w:cs="Arial"/>
          <w:lang w:eastAsia="ar-SA"/>
        </w:rPr>
        <w:t xml:space="preserve"> do TCE/SP, sendo que o proponente será responsável por quaisquer ônus decorrente: marcas, registros e patentes ao objeto cotado.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 xml:space="preserve">5.5. Se o regime tributário da empresa implicar o recolhimento de tributos em percentuais variáveis, a cotação adequada será a que corresponde à média dos efetivos recolhimentos da empresa nos últimos doze meses.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5.6. Independentemente do percentual de tributo inserido na planilha, no pagamento serão retidos na fonte os percentuais estabelecidos na legislação vigente.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5.9. O prazo de validade da proposta será de 60 (sessenta) dias, contar da data de sua apresentação.</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26" w:name="_Toc135469228"/>
      <w:r w:rsidRPr="003179C1">
        <w:rPr>
          <w:rFonts w:ascii="Arial" w:eastAsia="Times New Roman" w:hAnsi="Arial" w:cs="Arial"/>
          <w:b/>
          <w:bCs/>
          <w:lang w:eastAsia="ar-SA"/>
        </w:rPr>
        <w:t>6. DA ABERTURA DA SESSÃO, CLASSIFICAÇÃO DAS PROPOSTAS E FORMULAÇÃO DE LANCES</w:t>
      </w:r>
      <w:bookmarkEnd w:id="26"/>
    </w:p>
    <w:p w:rsidR="003179C1" w:rsidRPr="003179C1" w:rsidRDefault="003179C1" w:rsidP="003179C1">
      <w:pPr>
        <w:suppressAutoHyphens/>
        <w:spacing w:after="0" w:line="360" w:lineRule="auto"/>
        <w:jc w:val="both"/>
        <w:rPr>
          <w:rFonts w:ascii="Arial" w:eastAsia="Times New Roman" w:hAnsi="Arial" w:cs="Arial"/>
          <w:lang w:eastAsia="ar-SA"/>
        </w:rPr>
      </w:pPr>
      <w:bookmarkStart w:id="27" w:name="_Hlk114646655"/>
      <w:r w:rsidRPr="003179C1">
        <w:rPr>
          <w:rFonts w:ascii="Arial" w:eastAsia="Times New Roman" w:hAnsi="Arial" w:cs="Arial"/>
          <w:lang w:eastAsia="ar-SA"/>
        </w:rPr>
        <w:t>6.1. A abertura da presente licitação dar-se-á automaticamente ou por permissão do pregoeiro em sessão pública, por meio de sistema eletrônico, na data, horário e local indicados no preâmbulo deste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6.2. Os licitantes poderão retirar ou substituir a proposta ou os documentos de habilitação, quando for o caso, anteriormente inseridos no sistema, até a abertura da sessão pública.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6.3. O sistema disponibilizará campo próprio para troca de mensagens entre o pregoeiro e os licitantes.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6.4. Iniciada a etapa competitiva, os licitantes deverão encaminhar lances exclusivamente por meio de sistema eletrônico, sendo imediatamente informados do seu recebimento e do valor consignado no registro.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6.5. O lance deverá ser ofertado conforme critério de julgamento indicado no quadro constante no preâmbulo deste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6.6. Os licitantes poderão oferecer lances sucessivos, observando o horário fixado para abertura da sessão e as regras estabelecidas no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6.7. O licitante somente poderá oferecer lance de valor inferior ou percentual de desconto superior, conforme o caso, ao último por ele ofertado e registrado pelo sistema.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6.8. O licitante poderá, uma única vez, excluir seu último lance ofertado, no intervalo de quinze segundos após o registro no sistema, na hipótese de lance inconsistente ou inexequível.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6.9. O procedimento seguirá de acordo com o modo de disputa adotado e indicado no quadro do preâmbulo deste edital.</w:t>
      </w:r>
    </w:p>
    <w:p w:rsidR="003179C1" w:rsidRPr="003179C1" w:rsidRDefault="003179C1" w:rsidP="003179C1">
      <w:pPr>
        <w:suppressAutoHyphens/>
        <w:spacing w:after="0" w:line="360" w:lineRule="auto"/>
        <w:jc w:val="both"/>
        <w:rPr>
          <w:rFonts w:ascii="Arial" w:eastAsia="Times New Roman" w:hAnsi="Arial" w:cs="Arial"/>
          <w:lang w:eastAsia="ar-SA"/>
        </w:rPr>
      </w:pPr>
      <w:bookmarkStart w:id="28" w:name="_Hlk113697759"/>
      <w:r w:rsidRPr="003179C1">
        <w:rPr>
          <w:rFonts w:ascii="Arial" w:eastAsia="Times New Roman" w:hAnsi="Arial" w:cs="Arial"/>
          <w:lang w:eastAsia="ar-SA"/>
        </w:rPr>
        <w:t xml:space="preserve">6.10. Caso seja adotado para o envio de lances no pregão eletrônico o modo de disputa </w:t>
      </w:r>
      <w:r w:rsidRPr="003179C1">
        <w:rPr>
          <w:rFonts w:ascii="Arial" w:eastAsia="Times New Roman" w:hAnsi="Arial" w:cs="Arial"/>
          <w:b/>
          <w:bCs/>
          <w:lang w:eastAsia="ar-SA"/>
        </w:rPr>
        <w:t>“aberto”</w:t>
      </w:r>
      <w:r w:rsidRPr="003179C1">
        <w:rPr>
          <w:rFonts w:ascii="Arial" w:eastAsia="Times New Roman" w:hAnsi="Arial" w:cs="Arial"/>
          <w:lang w:eastAsia="ar-SA"/>
        </w:rPr>
        <w:t>, os licitantes apresentarão lances públicos e sucessivos, com prorrogações.</w:t>
      </w:r>
    </w:p>
    <w:p w:rsidR="003179C1" w:rsidRPr="003179C1" w:rsidRDefault="003179C1" w:rsidP="003179C1">
      <w:pPr>
        <w:suppressAutoHyphens/>
        <w:spacing w:after="0" w:line="360" w:lineRule="auto"/>
        <w:jc w:val="both"/>
        <w:rPr>
          <w:rFonts w:ascii="Arial" w:eastAsia="Times New Roman" w:hAnsi="Arial" w:cs="Arial"/>
          <w:lang w:eastAsia="ar-SA"/>
        </w:rPr>
      </w:pPr>
      <w:bookmarkStart w:id="29" w:name="_Hlk113697816"/>
      <w:bookmarkEnd w:id="28"/>
      <w:r w:rsidRPr="003179C1">
        <w:rPr>
          <w:rFonts w:ascii="Arial" w:eastAsia="Times New Roman" w:hAnsi="Arial" w:cs="Arial"/>
          <w:lang w:eastAsia="ar-SA"/>
        </w:rPr>
        <w:t>6.10.1. A etapa de lances da sessão pública terá duração de 10 (dez) minutos e, após isso, será prorrogada automaticamente pelo sistema quando houver lance ofertado nos últimos 02 (dois) minutos do período de duração da sessão pública.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6.10.2. A prorrogação automática da etapa de lances, de que trata o subitem anterior, será de 02 (dois) minutos e ocorrerá sucessivamente sempre que houver lances enviados nesse período de prorrogação, inclusive no caso de lances intermediários.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6.10.3. Não havendo novos lances na forma estabelecida nos itens anteriores, a sessão pública encerrar-se-á automaticamente, e o sistema ordenará e divulgará os lances conforme a ordem final de classificação.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6.10.5. Após o reinício previsto no item supra, os licitantes serão convocados para apresentar lances intermediários.</w:t>
      </w:r>
      <w:bookmarkStart w:id="30" w:name="_Hlk113631522"/>
      <w:bookmarkEnd w:id="29"/>
    </w:p>
    <w:bookmarkEnd w:id="30"/>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6.11. Caso seja adotado para o envio de lances no pregão eletrônico o modo de disputa </w:t>
      </w:r>
      <w:r w:rsidRPr="003179C1">
        <w:rPr>
          <w:rFonts w:ascii="Arial" w:eastAsia="Times New Roman" w:hAnsi="Arial" w:cs="Arial"/>
          <w:b/>
          <w:bCs/>
          <w:lang w:eastAsia="ar-SA"/>
        </w:rPr>
        <w:t>“aberto e fechado”</w:t>
      </w:r>
      <w:r w:rsidRPr="003179C1">
        <w:rPr>
          <w:rFonts w:ascii="Arial" w:eastAsia="Times New Roman" w:hAnsi="Arial" w:cs="Arial"/>
          <w:lang w:eastAsia="ar-SA"/>
        </w:rPr>
        <w:t>, os licitantes apresentarão lances públicos e sucessivos, com lance final e fechado.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6.11.3. No procedimento de que trata o subitem supra, o licitante poderá optar por manter o seu último lance da etapa aberta, ou por ofertar melhor lance.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6.11.4. Não havendo pelo menos 03 (três) ofertas nas condições definidas neste item, poderão os autores dos melhores lances subsequentes, na ordem de classificação, até o máximo de </w:t>
      </w:r>
      <w:r w:rsidRPr="003179C1">
        <w:rPr>
          <w:rFonts w:ascii="Arial" w:eastAsia="Times New Roman" w:hAnsi="Arial" w:cs="Arial"/>
          <w:lang w:eastAsia="ar-SA"/>
        </w:rPr>
        <w:lastRenderedPageBreak/>
        <w:t>três, oferecer um lance final e fechado em até 05 (cinco) minutos, o qual será sigiloso até o encerramento deste prazo.</w:t>
      </w:r>
    </w:p>
    <w:p w:rsidR="003179C1" w:rsidRPr="003179C1" w:rsidRDefault="003179C1" w:rsidP="003179C1">
      <w:pPr>
        <w:suppressAutoHyphens/>
        <w:spacing w:after="0" w:line="360" w:lineRule="auto"/>
        <w:jc w:val="both"/>
        <w:rPr>
          <w:rFonts w:ascii="Arial" w:eastAsia="Times New Roman" w:hAnsi="Arial" w:cs="Arial"/>
          <w:lang w:eastAsia="ar-SA"/>
        </w:rPr>
      </w:pPr>
      <w:bookmarkStart w:id="31" w:name="_Hlk113698144"/>
      <w:r w:rsidRPr="003179C1">
        <w:rPr>
          <w:rFonts w:ascii="Arial" w:eastAsia="Times New Roman" w:hAnsi="Arial" w:cs="Arial"/>
          <w:lang w:eastAsia="ar-SA"/>
        </w:rPr>
        <w:t>6.11.5. Após o término dos prazos estabelecidos nos itens anteriores, o sistema ordenará e divulgará os lances segundo a ordem crescente de valores.</w:t>
      </w:r>
    </w:p>
    <w:p w:rsidR="003179C1" w:rsidRPr="003179C1" w:rsidRDefault="003179C1" w:rsidP="003179C1">
      <w:pPr>
        <w:suppressAutoHyphens/>
        <w:spacing w:after="0" w:line="360" w:lineRule="auto"/>
        <w:jc w:val="both"/>
        <w:rPr>
          <w:rFonts w:ascii="Arial" w:eastAsia="Times New Roman" w:hAnsi="Arial" w:cs="Arial"/>
          <w:lang w:eastAsia="ar-SA"/>
        </w:rPr>
      </w:pPr>
      <w:bookmarkStart w:id="32" w:name="_Ref116973524"/>
      <w:bookmarkEnd w:id="31"/>
      <w:r w:rsidRPr="003179C1">
        <w:rPr>
          <w:rFonts w:ascii="Arial" w:eastAsia="Times New Roman" w:hAnsi="Arial" w:cs="Arial"/>
          <w:lang w:eastAsia="ar-SA"/>
        </w:rPr>
        <w:t xml:space="preserve">6.12. Caso seja adotado para o envio de lances no pregão eletrônico o modo de disputa </w:t>
      </w:r>
      <w:r w:rsidRPr="003179C1">
        <w:rPr>
          <w:rFonts w:ascii="Arial" w:eastAsia="Times New Roman" w:hAnsi="Arial" w:cs="Arial"/>
          <w:b/>
          <w:bCs/>
          <w:lang w:eastAsia="ar-SA"/>
        </w:rPr>
        <w:t>“fechado e aberto”</w:t>
      </w:r>
      <w:r w:rsidRPr="003179C1">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6.12.1. Não havendo pelo menos 3 (três) propostas nas condições definidas no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_Ref116973524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poderão os licitantes que apresentaram as 3 (três) melhores propostas, consideradas as empatadas, oferecer novos lances sucessivos.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6.12.3. A prorrogação automática da etapa de lances, de que trata o subitem anterior, será de 02 (dois) minutos e ocorrerá sucessivamente sempre que houver lances enviados nesse período de prorrogação, inclusive no caso de lances intermediários.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6.12.4. Não havendo novos lances na forma estabelecida nos itens anteriores, a sessão pública encerrar-se-á automaticamente, e o sistema ordenará e divulgará os lances conforme a ordem final de classificação.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6.12.6. Após o reinício previsto no subitem supra, os licitantes serão convocados para apresentar lances intermediários.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6.12.7. Após o término dos prazos estabelecidos nos subitens anteriores, o sistema ordenará e divulgará os lances segundo a ordem crescente de valores ou decrescente de desconto, conforme o caso.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6.13. Não serão aceitos dois ou mais lances de mesmo valor ou desconto, prevalecendo aquele que for recebido e registrado em primeiro lugar.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6.14. Durante o transcurso da sessão pública, os licitantes serão informados, em tempo real, do valor do menor lance ou maior desconto registrado, vedada a identificação do licitante.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6.15. No caso de desconexão com o pregoeiro, no decorrer da etapa competitiva do Pregão, o sistema eletrônico poderá permanecer acessível aos licitantes para a recepção dos lances.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6.17. Caso o licitante não apresente lances, concorrerá com o valor de sua proposta.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6.18. Em relação a itens não exclusivos para participação de microempresas e empresas de pequeno porte, uma vez encerrada a etapa de lances</w:t>
      </w:r>
      <w:r w:rsidRPr="003179C1">
        <w:rPr>
          <w:rFonts w:ascii="Arial" w:eastAsia="Zurich BT" w:hAnsi="Arial" w:cs="Arial"/>
          <w:lang w:eastAsia="ar-SA"/>
        </w:rPr>
        <w:t xml:space="preserve">, será identificado pelo sistema as microempresas e empresas de pequeno porte </w:t>
      </w:r>
      <w:r w:rsidRPr="003179C1">
        <w:rPr>
          <w:rFonts w:ascii="Arial" w:eastAsia="Times New Roman" w:hAnsi="Arial" w:cs="Arial"/>
          <w:lang w:eastAsia="ar-SA"/>
        </w:rPr>
        <w:t>participantes</w:t>
      </w:r>
      <w:r w:rsidRPr="003179C1">
        <w:rPr>
          <w:rFonts w:ascii="Arial" w:eastAsia="Zurich BT" w:hAnsi="Arial" w:cs="Arial"/>
          <w:lang w:eastAsia="ar-SA"/>
        </w:rPr>
        <w:t>, procedendo à comparação com os valores da primeira colocada, se esta for empresa de maior porte, assim como das demais classificadas, para o fim de aplicar-se o disposto nos arts. 44 e 45 da Lei Complementar nº 123/2006.</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6.18.1. Nessas condições, as propostas de </w:t>
      </w:r>
      <w:r w:rsidRPr="003179C1">
        <w:rPr>
          <w:rFonts w:ascii="Arial" w:eastAsia="Zurich BT" w:hAnsi="Arial" w:cs="Arial"/>
          <w:lang w:eastAsia="ar-SA"/>
        </w:rPr>
        <w:t xml:space="preserve">microempresas e empresas de pequeno porte </w:t>
      </w:r>
      <w:r w:rsidRPr="003179C1">
        <w:rPr>
          <w:rFonts w:ascii="Arial" w:eastAsia="Times New Roman" w:hAnsi="Arial" w:cs="Arial"/>
          <w:lang w:eastAsia="ar-SA"/>
        </w:rPr>
        <w:t>que se encontrarem na faixa de até 5% (cinco por cento) acima da melhor proposta ou melhor lance serão consideradas empatadas com a primeira colocada.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6.18.3. Caso a </w:t>
      </w:r>
      <w:r w:rsidRPr="003179C1">
        <w:rPr>
          <w:rFonts w:ascii="Arial" w:eastAsia="Zurich BT" w:hAnsi="Arial" w:cs="Arial"/>
          <w:lang w:eastAsia="ar-SA"/>
        </w:rPr>
        <w:t>microempresa ou a empresa de pequeno porte</w:t>
      </w:r>
      <w:r w:rsidRPr="003179C1">
        <w:rPr>
          <w:rFonts w:ascii="Arial" w:eastAsia="Times New Roman" w:hAnsi="Arial" w:cs="Arial"/>
          <w:lang w:eastAsia="ar-SA"/>
        </w:rPr>
        <w:t xml:space="preserve"> melhor classificada desista ou não se manifeste no prazo estabelecido, serão convocadas as demais licitantes </w:t>
      </w:r>
      <w:r w:rsidRPr="003179C1">
        <w:rPr>
          <w:rFonts w:ascii="Arial" w:eastAsia="Zurich BT" w:hAnsi="Arial" w:cs="Arial"/>
          <w:lang w:eastAsia="ar-SA"/>
        </w:rPr>
        <w:t>microempresa e empresa de pequeno porte</w:t>
      </w:r>
      <w:r w:rsidRPr="003179C1">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6.19. Só poderá haver empate entre propostas iguais (não seguidas de lances), ou entre lances finais da fase fechada do modo de disputa aberto e fechado.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6.19.1. Havendo eventual empate entre propostas ou lances, o critério de desempate será aquele previsto no art. 60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6.19.2. Persistindo o empate, será aplicado o disposto no §1º do art. 60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6.20.1. No caso de licitação por lote, a contratação posterior de item específico que compõe o lote, será observada os preços unitários máximos como critério de aceitabilidade.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6.20.4. A negociação será realizada por meio do sistema, podendo ser acompanhada pelos demais licitantes.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6.20.5. O resultado da negociação será divulgado a todos os licitantes e anexado aos autos do processo licitatório.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3" w:name="_Hlk117016948"/>
      <w:r w:rsidRPr="003179C1">
        <w:rPr>
          <w:rFonts w:ascii="Arial" w:eastAsia="Times New Roman" w:hAnsi="Arial" w:cs="Arial"/>
          <w:lang w:eastAsia="ar-SA"/>
        </w:rPr>
        <w:t xml:space="preserve">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6.21.1. Poderá ser exigida ainda a decomposição dos custos unitários com os respectivos valores adequados ao valor final da sua proposta, sob pena de não aceitação da proposta.</w:t>
      </w:r>
    </w:p>
    <w:bookmarkEnd w:id="33"/>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6.21.2. É facultado ao pregoeiro prorrogar o prazo estabelecido, a partir de solicitação fundamentada feita no chat pelo licitante, antes de findo o prazo.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6.22. Após o envio da proposta readequada, amostras (quando for o caso) e dos documentos de habilitação, o pregoeiro iniciará a fase de aceitação e julgamento da proposta.</w:t>
      </w:r>
      <w:bookmarkEnd w:id="27"/>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34" w:name="_Toc135469229"/>
      <w:r w:rsidRPr="003179C1">
        <w:rPr>
          <w:rFonts w:ascii="Arial" w:eastAsia="Times New Roman" w:hAnsi="Arial" w:cs="Arial"/>
          <w:b/>
          <w:bCs/>
          <w:lang w:eastAsia="ar-SA"/>
        </w:rPr>
        <w:t>7. DA FASE DE JULGAMENTO</w:t>
      </w:r>
      <w:bookmarkEnd w:id="34"/>
    </w:p>
    <w:p w:rsidR="003179C1" w:rsidRPr="003179C1" w:rsidRDefault="003179C1" w:rsidP="003179C1">
      <w:pPr>
        <w:suppressAutoHyphens/>
        <w:spacing w:after="0" w:line="360" w:lineRule="auto"/>
        <w:jc w:val="both"/>
        <w:rPr>
          <w:rFonts w:ascii="Arial" w:eastAsia="Times New Roman" w:hAnsi="Arial" w:cs="Arial"/>
          <w:lang w:eastAsia="ar-SA"/>
        </w:rPr>
      </w:pPr>
      <w:bookmarkStart w:id="35" w:name="_Ref117019424"/>
      <w:r w:rsidRPr="003179C1">
        <w:rPr>
          <w:rFonts w:ascii="Arial" w:eastAsia="Times New Roman" w:hAnsi="Arial" w:cs="Arial"/>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_Ref117000692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do edital, </w:t>
      </w:r>
      <w:bookmarkEnd w:id="35"/>
      <w:r w:rsidRPr="003179C1">
        <w:rPr>
          <w:rFonts w:ascii="Arial" w:eastAsia="Times New Roman" w:hAnsi="Arial" w:cs="Arial"/>
          <w:lang w:eastAsia="ar-SA"/>
        </w:rPr>
        <w:t xml:space="preserve">especialmente quanto à existência de sanção que impeça a </w:t>
      </w:r>
      <w:r w:rsidRPr="003179C1">
        <w:rPr>
          <w:rFonts w:ascii="Arial" w:eastAsia="Times New Roman" w:hAnsi="Arial" w:cs="Arial"/>
          <w:lang w:eastAsia="ar-SA"/>
        </w:rPr>
        <w:lastRenderedPageBreak/>
        <w:t>participação no certame ou a futura contratação, mediante a consulta aos seguintes cadastros: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7.1.1. Sistema Apenado mantido pelo Tribunal de Contas do Estado de São Paulo (</w:t>
      </w:r>
      <w:hyperlink r:id="rId14" w:anchor="/" w:history="1">
        <w:r w:rsidRPr="003179C1">
          <w:rPr>
            <w:rFonts w:ascii="Arial" w:eastAsia="Times New Roman" w:hAnsi="Arial" w:cs="Arial"/>
            <w:color w:val="000080"/>
            <w:u w:val="single"/>
            <w:lang w:eastAsia="ar-SA"/>
          </w:rPr>
          <w:t>https://www4.tce.sp.gov.br/apenados/publico/#/</w:t>
        </w:r>
      </w:hyperlink>
      <w:r w:rsidRPr="003179C1">
        <w:rPr>
          <w:rFonts w:ascii="Arial" w:eastAsia="Times New Roman" w:hAnsi="Arial" w:cs="Arial"/>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7.1.2. Cadastro Nacional de Empresas Inidôneas e Suspensas - CEIS, e Cadastro Nacional de Empresas Punidas - CNEP, disponíveis em </w:t>
      </w:r>
      <w:hyperlink r:id="rId15" w:history="1">
        <w:r w:rsidRPr="003179C1">
          <w:rPr>
            <w:rFonts w:ascii="Arial" w:eastAsia="Times New Roman" w:hAnsi="Arial" w:cs="Arial"/>
            <w:color w:val="000080"/>
            <w:u w:val="single"/>
            <w:lang w:eastAsia="ar-SA"/>
          </w:rPr>
          <w:t>https://certidoes.cgu.gov.br/</w:t>
        </w:r>
      </w:hyperlink>
      <w:r w:rsidRPr="003179C1">
        <w:rPr>
          <w:rFonts w:ascii="Arial" w:eastAsia="Times New Roman" w:hAnsi="Arial" w:cs="Arial"/>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7.2. Constatada a existência de sanção, o licitante será reputado inabilitado, por falta de condição de participação.</w:t>
      </w:r>
      <w:bookmarkStart w:id="36" w:name="_Hlk135317550"/>
    </w:p>
    <w:bookmarkEnd w:id="36"/>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7.3. Caso o licitante provisoriamente classificado em primeiro lugar tenha se utilizado de algum tratamento favorecido às ME/EPPs, o pregoeiro verificará se faz jus ao benefício, em conformidade com o disposto neste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7.5. Será desclassificada a proposta vencedora que: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7.5.1. Contiver vícios insanáveis;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7.5.2. Não obedecer às especificações técnicas contidas no Termo de Referência; apresentar preços inexequíveis ou permanecerem acima do preço máximo definido para a contratação;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7.5.3. Não tiverem sua exequibilidade demonstrada, quando exigido pela Administração;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7.5.4. Apresentar desconformidade com quaisquer outras exigências deste edital ou seus anexos, desde que insanável.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7.9.1. O ajuste de que trata este dispositivo se limita a sanar erros ou falhas que não alterem a substância das propostas.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7.10. Para fins de análise da proposta quanto ao cumprimento das especificações do objeto, poderá ser colhida a manifestação escrita do setor requisitante do serviço ou da área especializada no objeto.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7.11. Caso o Termo de Referência exija a apresentação de amostra, o licitante classificado em primeiro lugar deverá apresentá-la, conforme disciplinado no Termo de Referência, sob pena de não aceitação da proposta.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7.11.1. Os resultados das avaliações serão divulgados por meio de mensagem no sistema.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7.11.2. No caso de não haver entrega da amostra ou ocorrer atraso na entrega, sem justificativa aceita pelo Pregoeiro, ou havendo entrega de amostra fora das especificações previstas neste Edital, a proposta do licitante será recusada.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 </w:t>
      </w: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38" w:name="_Toc135469230"/>
      <w:r w:rsidRPr="003179C1">
        <w:rPr>
          <w:rFonts w:ascii="Arial" w:eastAsia="Times New Roman" w:hAnsi="Arial" w:cs="Arial"/>
          <w:b/>
          <w:bCs/>
          <w:lang w:eastAsia="ar-SA"/>
        </w:rPr>
        <w:t>8. DA FASE DE HABILITAÇÃO</w:t>
      </w:r>
      <w:bookmarkEnd w:id="38"/>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8.1. Para fins de habilitação, nos termos dos arts. 62 a 70 da Lei 14.133/2021, serão exigidos os documentos previstos no Anexo I deste edital.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8.2. Na hipótese de não constar prazo de validade nas certidões apresentadas, serão aceitas como válidas as expedidas até 180 (cento e oitenta) dias imediatamente anteriores à data de apresentação das propostas.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8.3.1. Caso o licitante pretenda que um de seus estabelecimentos, que não o participante desta licitação, execute o futuro contrato, deverá apresentar toda documentação de habilitação de ambos os estabelecimentos.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8.4. A verificação pelo pregoeiro, em sítios eletrônicos oficiais de órgãos e entidades emissores de certidões constitui meio legal de prova, para fins de habilitação.</w:t>
      </w:r>
      <w:bookmarkStart w:id="39" w:name="_Ref114663151"/>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 xml:space="preserve">8.5. Os documentos exigidos para habilitação deverão ser enviados por meio do sistema, em formato digital, no prazo de </w:t>
      </w:r>
      <w:r w:rsidRPr="003179C1">
        <w:rPr>
          <w:rFonts w:ascii="Arial" w:eastAsia="Times New Roman" w:hAnsi="Arial" w:cs="Arial"/>
          <w:b/>
          <w:bCs/>
          <w:lang w:eastAsia="ar-SA"/>
        </w:rPr>
        <w:t>2 (duas) horas</w:t>
      </w:r>
      <w:r w:rsidRPr="003179C1">
        <w:rPr>
          <w:rFonts w:ascii="Arial" w:eastAsia="Times New Roman" w:hAnsi="Arial" w:cs="Arial"/>
          <w:lang w:eastAsia="ar-SA"/>
        </w:rPr>
        <w:t>, prorrogável por igual período, juntamente com a proposta readequada conforme disposto no item 6.21.</w:t>
      </w:r>
    </w:p>
    <w:bookmarkEnd w:id="39"/>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8.6. Após a entrega dos documentos para habilitação, não será permitida a substituição ou a apresentação de novos documentos, salvo em sede de diligência, nos termos do art. 64 da Lei 14.133/2021 para: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8.6.1. Complementação de informações acerca dos documentos já apresentados pelos licitantes e desde que necessária para apurar fatos existentes à época da abertura do certame; 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8.6.2. Atualização de documentos cuja validade tenha expirado após a data de recebimento das propostas.</w:t>
      </w:r>
    </w:p>
    <w:p w:rsidR="003179C1" w:rsidRPr="003179C1" w:rsidRDefault="003179C1" w:rsidP="003179C1">
      <w:pPr>
        <w:suppressAutoHyphens/>
        <w:spacing w:after="0" w:line="360" w:lineRule="auto"/>
        <w:jc w:val="both"/>
        <w:rPr>
          <w:rFonts w:ascii="Arial" w:eastAsia="Times New Roman" w:hAnsi="Arial" w:cs="Arial"/>
          <w:lang w:eastAsia="ar-SA"/>
        </w:rPr>
      </w:pPr>
      <w:bookmarkStart w:id="40" w:name="_Ref114670319"/>
      <w:r w:rsidRPr="003179C1">
        <w:rPr>
          <w:rFonts w:ascii="Arial" w:eastAsia="Times New Roman" w:hAnsi="Arial" w:cs="Arial"/>
          <w:lang w:eastAsia="ar-SA"/>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1" w:name="_Ref114665528"/>
      <w:bookmarkEnd w:id="40"/>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_Ref114663151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w:t>
      </w:r>
      <w:bookmarkEnd w:id="41"/>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8.9.2. A não regularização da documentação no prazo previsto no item anterior implicará na decadência do direito à contratação, sem prejuízo das sanções legais, procedendo-se à </w:t>
      </w:r>
      <w:r w:rsidRPr="003179C1">
        <w:rPr>
          <w:rFonts w:ascii="Arial" w:eastAsia="Times New Roman" w:hAnsi="Arial" w:cs="Arial"/>
          <w:lang w:eastAsia="ar-SA"/>
        </w:rPr>
        <w:lastRenderedPageBreak/>
        <w:t>convocação dos licitantes para, em sessão pública, retomar os atos referentes ao procedimento licitatório.</w:t>
      </w:r>
      <w:bookmarkStart w:id="42" w:name="_Ref114665515"/>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8.10. Os documentos assinados digitalmente a partir de sistema informatizado prevendo acesso por meio de chave de identificação e senha do interessado ou </w:t>
      </w:r>
      <w:r w:rsidRPr="003179C1">
        <w:rPr>
          <w:rFonts w:ascii="Arial" w:eastAsia="Times New Roman" w:hAnsi="Arial" w:cs="Arial"/>
          <w:lang w:eastAsia="pt-BR"/>
        </w:rPr>
        <w:t xml:space="preserve">com </w:t>
      </w:r>
      <w:r w:rsidRPr="003179C1">
        <w:rPr>
          <w:rFonts w:ascii="Arial" w:eastAsia="Times New Roman" w:hAnsi="Arial" w:cs="Arial"/>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3179C1">
        <w:rPr>
          <w:rFonts w:ascii="Arial" w:eastAsia="Times New Roman" w:hAnsi="Arial" w:cs="Arial"/>
          <w:lang w:eastAsia="ar-SA"/>
        </w:rPr>
        <w:t>ser solicitado ao licitante os respectivos arquivos para validação, se for o caso.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8.11. Constatado o cumprimento dos requisitos e condições estabelecidos no edital, o licitante será habilitado e declarado vencedor do certame.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8.12. Somente serão disponibilizados para acesso público os documentos de habilitação do licitante cuja proposta atenda ao edital de licitação, após concluídos os procedimentos de que trata o subitem anterior</w:t>
      </w:r>
      <w:bookmarkEnd w:id="42"/>
      <w:r w:rsidRPr="003179C1">
        <w:rPr>
          <w:rFonts w:ascii="Arial" w:eastAsia="Times New Roman" w:hAnsi="Arial" w:cs="Arial"/>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43" w:name="_Toc135469231"/>
      <w:r w:rsidRPr="003179C1">
        <w:rPr>
          <w:rFonts w:ascii="Arial" w:eastAsia="Times New Roman" w:hAnsi="Arial" w:cs="Arial"/>
          <w:b/>
          <w:bCs/>
          <w:lang w:eastAsia="ar-SA"/>
        </w:rPr>
        <w:t>9. DA ATA DE REGISTRO DE PREÇOS</w:t>
      </w:r>
      <w:bookmarkEnd w:id="43"/>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9.2. A ata de registro de preços poderá ser assinada eletronicamente no padrão da infraestrutura de chaves públicas brasileira - ICP-Brasil ou através de sistema eletrônico disponibilizado pelo órgão promotor da licitante.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9.4. A Ata de Registro de Preços será divulgada no Portal Nacional de Contratações Públicas e no sítio eletrônico do órgão promotor da licitação.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44" w:name="_Toc135469232"/>
      <w:r w:rsidRPr="003179C1">
        <w:rPr>
          <w:rFonts w:ascii="Arial" w:eastAsia="Times New Roman" w:hAnsi="Arial" w:cs="Arial"/>
          <w:b/>
          <w:bCs/>
          <w:lang w:eastAsia="ar-SA"/>
        </w:rPr>
        <w:t>10. DA FORMAÇÃO DO CADASTRO DE RESERVA</w:t>
      </w:r>
      <w:bookmarkEnd w:id="44"/>
      <w:r w:rsidRPr="003179C1">
        <w:rPr>
          <w:rFonts w:ascii="Arial" w:eastAsia="Times New Roman" w:hAnsi="Arial" w:cs="Arial"/>
          <w:b/>
          <w:bCs/>
          <w:lang w:eastAsia="ar-SA"/>
        </w:rPr>
        <w:t xml:space="preserve">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10.1. Após a homologação da licitação, será incluído na ata, na forma de anexo, o registro dos licitantes </w:t>
      </w:r>
      <w:bookmarkStart w:id="45" w:name="_Hlk132991372"/>
      <w:r w:rsidRPr="003179C1">
        <w:rPr>
          <w:rFonts w:ascii="Arial" w:eastAsia="Times New Roman" w:hAnsi="Arial" w:cs="Arial"/>
          <w:lang w:eastAsia="ar-SA"/>
        </w:rPr>
        <w:t xml:space="preserve">que </w:t>
      </w:r>
      <w:bookmarkStart w:id="46" w:name="_Hlk132989696"/>
      <w:r w:rsidRPr="003179C1">
        <w:rPr>
          <w:rFonts w:ascii="Arial" w:eastAsia="Times New Roman" w:hAnsi="Arial" w:cs="Arial"/>
          <w:lang w:eastAsia="ar-SA"/>
        </w:rPr>
        <w:t>aceitarem cotar o objeto com preço igual ao do adjudicatári</w:t>
      </w:r>
      <w:bookmarkEnd w:id="45"/>
      <w:r w:rsidRPr="003179C1">
        <w:rPr>
          <w:rFonts w:ascii="Arial" w:eastAsia="Times New Roman" w:hAnsi="Arial" w:cs="Arial"/>
          <w:lang w:eastAsia="ar-SA"/>
        </w:rPr>
        <w:t>o</w:t>
      </w:r>
      <w:bookmarkEnd w:id="46"/>
      <w:r w:rsidRPr="003179C1">
        <w:rPr>
          <w:rFonts w:ascii="Arial" w:eastAsia="Times New Roman" w:hAnsi="Arial" w:cs="Arial"/>
          <w:lang w:eastAsia="ar-SA"/>
        </w:rPr>
        <w:t>, observada a classificação na licitação e dos licitantes que mantiverem sua proposta original.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10.2. Será respeitada, nas contratações, a ordem de classificação dos licitantes ou fornecedores registrados na ata.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10.2.1. A apresentação de novas propostas na forma deste item não prejudicará o resultado do certame em relação ao licitante mais bem classificado.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10.2.2. Para fins da ordem de classificação, os licitantes ou fornecedores que aceitarem cotar o objeto com preço igual ao do adjudicatário antecederão aqueles que mantiverem sua proposta original.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47" w:name="_Toc135469233"/>
      <w:r w:rsidRPr="003179C1">
        <w:rPr>
          <w:rFonts w:ascii="Arial" w:eastAsia="Times New Roman" w:hAnsi="Arial" w:cs="Arial"/>
          <w:b/>
          <w:bCs/>
          <w:lang w:eastAsia="ar-SA"/>
        </w:rPr>
        <w:t>11. DOS RECURSOS</w:t>
      </w:r>
      <w:bookmarkEnd w:id="47"/>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11.1. O prazo recursal é de 3 (três) dias úteis contados da data de intimação ou de lavratura da ata e observará o disposto no art. 165 da Lei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11.2. Quando o recurso apresentado impugnar o julgamento das propostas ou o ato de habilitação ou inabilitação do licitante: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11.2.1. A intenção de recorrer deverá ser manifestada imediatamente, no prazo de 10 (dez) minutos, sob pena de preclusão;</w:t>
      </w:r>
      <w:bookmarkStart w:id="48" w:name="_Hlk135315794"/>
    </w:p>
    <w:bookmarkEnd w:id="48"/>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11.2.2. A prazo de 3 (três) dias úteis para apresentação das razões recursais será iniciado na data de intimação ou de lavratura da ata de habilitação ou inabilitação que ocorrerá exclusivamente pelo sistema;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11.3. Os recursos deverão ser encaminhados em campo próprio do sistema.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11.5. Os recursos interpostos fora do prazo não serão conhecidos.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11.6. O recurso e o pedido de reconsideração terão efeito suspensivo do ato ou da decisão recorrida até que sobrevenha decisão final da autoridade competente.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11.7. O acolhimento do recurso invalida tão somente os atos insuscetíveis de aproveitamento. </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49" w:name="_Toc135469234"/>
      <w:r w:rsidRPr="003179C1">
        <w:rPr>
          <w:rFonts w:ascii="Arial" w:eastAsia="Times New Roman" w:hAnsi="Arial" w:cs="Arial"/>
          <w:b/>
          <w:bCs/>
          <w:lang w:eastAsia="ar-SA"/>
        </w:rPr>
        <w:t>12. DAS INFRAÇÕES ADMINISTRATIVAS E SANÇÕES</w:t>
      </w:r>
      <w:bookmarkEnd w:id="49"/>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12.1. Comete infração administrativa, nos termos da lei, o licitante que, com dolo ou culpa: </w:t>
      </w:r>
    </w:p>
    <w:p w:rsidR="003179C1" w:rsidRPr="003179C1" w:rsidRDefault="003179C1" w:rsidP="003179C1">
      <w:pPr>
        <w:suppressAutoHyphens/>
        <w:spacing w:after="0" w:line="360" w:lineRule="auto"/>
        <w:jc w:val="both"/>
        <w:rPr>
          <w:rFonts w:ascii="Arial" w:eastAsia="Times New Roman" w:hAnsi="Arial" w:cs="Arial"/>
          <w:lang w:eastAsia="ar-SA"/>
        </w:rPr>
      </w:pPr>
      <w:bookmarkStart w:id="50" w:name="_Ref114668085"/>
      <w:bookmarkStart w:id="51" w:name="_Hlk114652595"/>
      <w:r w:rsidRPr="003179C1">
        <w:rPr>
          <w:rFonts w:ascii="Arial" w:eastAsia="Times New Roman" w:hAnsi="Arial" w:cs="Arial"/>
          <w:lang w:eastAsia="ar-SA"/>
        </w:rPr>
        <w:t>12.1.1. Deixar de entregar a documentação exigida para o certame ou não entregar qualquer documento que tenha sido solicitado pelo/a pregoeiro/a durante o certame;</w:t>
      </w:r>
      <w:bookmarkEnd w:id="50"/>
    </w:p>
    <w:p w:rsidR="003179C1" w:rsidRPr="003179C1" w:rsidRDefault="003179C1" w:rsidP="003179C1">
      <w:pPr>
        <w:suppressAutoHyphens/>
        <w:spacing w:after="0" w:line="360" w:lineRule="auto"/>
        <w:jc w:val="both"/>
        <w:rPr>
          <w:rFonts w:ascii="Arial" w:eastAsia="Times New Roman" w:hAnsi="Arial" w:cs="Arial"/>
          <w:lang w:eastAsia="ar-SA"/>
        </w:rPr>
      </w:pPr>
      <w:bookmarkStart w:id="52" w:name="_Ref114668108"/>
      <w:r w:rsidRPr="003179C1">
        <w:rPr>
          <w:rFonts w:ascii="Arial" w:eastAsia="Times New Roman" w:hAnsi="Arial" w:cs="Arial"/>
          <w:lang w:eastAsia="ar-SA"/>
        </w:rPr>
        <w:t>12.1.2. Salvo em decorrência de fato superveniente devidamente justificado, não mantiver a proposta em especial quando</w:t>
      </w:r>
      <w:bookmarkEnd w:id="52"/>
      <w:r w:rsidRPr="003179C1">
        <w:rPr>
          <w:rFonts w:ascii="Arial" w:eastAsia="Times New Roman" w:hAnsi="Arial" w:cs="Arial"/>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12.1.2.1. Não enviar a proposta adequada ao último lance ofertado ou após a negociação;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12.1.2.2. Recusar-se a enviar o detalhamento da proposta quando exigível;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12.1.2.3. Pedir para ser desclassificado quando encerrada a etapa competitiva;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12.1.2.4. Deixar de apresentar amostra, se for o caso;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12.1.2.5. Apresentar proposta ou amostra em desacordo com as especificações do edital; </w:t>
      </w:r>
    </w:p>
    <w:p w:rsidR="003179C1" w:rsidRPr="003179C1" w:rsidRDefault="003179C1" w:rsidP="003179C1">
      <w:pPr>
        <w:suppressAutoHyphens/>
        <w:spacing w:after="0" w:line="360" w:lineRule="auto"/>
        <w:jc w:val="both"/>
        <w:rPr>
          <w:rFonts w:ascii="Arial" w:eastAsia="Times New Roman" w:hAnsi="Arial" w:cs="Arial"/>
          <w:lang w:eastAsia="ar-SA"/>
        </w:rPr>
      </w:pPr>
      <w:bookmarkStart w:id="53" w:name="_Ref114668139"/>
      <w:r w:rsidRPr="003179C1">
        <w:rPr>
          <w:rFonts w:ascii="Arial" w:eastAsia="Times New Roman" w:hAnsi="Arial" w:cs="Arial"/>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12.1.3.1. Recusar-se, sem justificativa, a assinar o contrato ou a ata de registro de preço, ou a aceitar ou retirar o instrumento equivalente no prazo estabelecido pela Administração;</w:t>
      </w:r>
    </w:p>
    <w:p w:rsidR="003179C1" w:rsidRPr="003179C1" w:rsidRDefault="003179C1" w:rsidP="003179C1">
      <w:pPr>
        <w:suppressAutoHyphens/>
        <w:spacing w:after="0" w:line="360" w:lineRule="auto"/>
        <w:jc w:val="both"/>
        <w:rPr>
          <w:rFonts w:ascii="Arial" w:eastAsia="Times New Roman" w:hAnsi="Arial" w:cs="Arial"/>
          <w:lang w:eastAsia="ar-SA"/>
        </w:rPr>
      </w:pPr>
      <w:bookmarkStart w:id="54" w:name="_Ref114668249"/>
      <w:r w:rsidRPr="003179C1">
        <w:rPr>
          <w:rFonts w:ascii="Arial" w:eastAsia="Times New Roman" w:hAnsi="Arial" w:cs="Arial"/>
          <w:lang w:eastAsia="ar-SA"/>
        </w:rPr>
        <w:lastRenderedPageBreak/>
        <w:t>12.1.4. Apresentar declaração ou documentação falsa exigida para o certame ou prestar declaração falsa durante a licitação</w:t>
      </w:r>
      <w:bookmarkEnd w:id="54"/>
      <w:r w:rsidRPr="003179C1">
        <w:rPr>
          <w:rFonts w:ascii="Arial" w:eastAsia="Times New Roman" w:hAnsi="Arial" w:cs="Arial"/>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bookmarkStart w:id="55" w:name="_Ref114668245"/>
      <w:r w:rsidRPr="003179C1">
        <w:rPr>
          <w:rFonts w:ascii="Arial" w:eastAsia="Times New Roman" w:hAnsi="Arial" w:cs="Arial"/>
          <w:lang w:eastAsia="ar-SA"/>
        </w:rPr>
        <w:t>12.1.5. Fraudar a licitação</w:t>
      </w:r>
      <w:bookmarkEnd w:id="55"/>
      <w:r w:rsidRPr="003179C1">
        <w:rPr>
          <w:rFonts w:ascii="Arial" w:eastAsia="Times New Roman" w:hAnsi="Arial" w:cs="Arial"/>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bookmarkStart w:id="56" w:name="_Ref114668247"/>
      <w:r w:rsidRPr="003179C1">
        <w:rPr>
          <w:rFonts w:ascii="Arial" w:eastAsia="Times New Roman" w:hAnsi="Arial" w:cs="Arial"/>
          <w:lang w:eastAsia="ar-SA"/>
        </w:rPr>
        <w:t>12.1.6. Comportar-se de modo inidôneo ou cometer fraude de qualquer natureza, em especial quando:</w:t>
      </w:r>
      <w:bookmarkEnd w:id="56"/>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12.1.6.1. Agir em conluio ou em desconformidade com a lei;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12.1.6.2. Induzir deliberadamente a erro no julgamento;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12.1.6.3. Apresentar amostra falsificada ou deteriorada; </w:t>
      </w:r>
    </w:p>
    <w:p w:rsidR="003179C1" w:rsidRPr="003179C1" w:rsidRDefault="003179C1" w:rsidP="003179C1">
      <w:pPr>
        <w:suppressAutoHyphens/>
        <w:spacing w:after="0" w:line="360" w:lineRule="auto"/>
        <w:jc w:val="both"/>
        <w:rPr>
          <w:rFonts w:ascii="Arial" w:eastAsia="Times New Roman" w:hAnsi="Arial" w:cs="Arial"/>
          <w:lang w:eastAsia="ar-SA"/>
        </w:rPr>
      </w:pPr>
      <w:bookmarkStart w:id="57" w:name="_Ref114668251"/>
      <w:r w:rsidRPr="003179C1">
        <w:rPr>
          <w:rFonts w:ascii="Arial" w:eastAsia="Times New Roman" w:hAnsi="Arial" w:cs="Arial"/>
          <w:lang w:eastAsia="ar-SA"/>
        </w:rPr>
        <w:t>12.1.7. Praticar atos ilícitos com vistas a frustrar os objetivos da licitação</w:t>
      </w:r>
      <w:bookmarkEnd w:id="57"/>
      <w:r w:rsidRPr="003179C1">
        <w:rPr>
          <w:rFonts w:ascii="Arial" w:eastAsia="Times New Roman" w:hAnsi="Arial" w:cs="Arial"/>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bookmarkStart w:id="58" w:name="_Ref114668252"/>
      <w:r w:rsidRPr="003179C1">
        <w:rPr>
          <w:rFonts w:ascii="Arial" w:eastAsia="Times New Roman" w:hAnsi="Arial" w:cs="Arial"/>
          <w:lang w:eastAsia="ar-SA"/>
        </w:rPr>
        <w:t>12.1.8. Praticar ato lesivo previsto no art. 5º da Lei nº 12.846/2013.</w:t>
      </w:r>
      <w:bookmarkEnd w:id="58"/>
    </w:p>
    <w:bookmarkEnd w:id="51"/>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12.2. Com fulcro na Lei nº 14.133/2021, a Administração poderá, garantida a prévia defesa, aplicar aos licitantes e/ou adjudicatários as seguintes sanções, sem prejuízo das responsabilidades civil e criminal: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12.2.1. Advertência;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12.2.2. Multa;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12.2.3. Impedimento de licitar e contratar 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12.2.4. Declaração de inidoneidade para licitar ou contratar.</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12.4. As sanções de advertência, impedimento de licitar e contratar e declaração de inidoneidade para licitar ou contratar poderão ser aplicadas, cumulativamente ou não, à penalidade de multa.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12.5. Na aplicação da sanção de multa e advertência será facultada a defesa do interessado no prazo de 15 (quinze) dias úteis, contado da data de sua intimação.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12.6. A recusa injustificada do adjudicatário em assinar o contrato ou a ata de registro de preço, ou em aceitar ou retirar o instrumento equivalente no prazo estabelecido pela Administração, descrita no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_Ref114668139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caracterizará o descumprimento total da obrigação assumida e o sujeitará às penalidades e à imediata perda da garantia de proposta em favor do órgão promotor da licitação, se for o caso.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w:t>
      </w:r>
      <w:r w:rsidRPr="003179C1">
        <w:rPr>
          <w:rFonts w:ascii="Arial" w:eastAsia="Times New Roman" w:hAnsi="Arial" w:cs="Arial"/>
          <w:lang w:eastAsia="ar-SA"/>
        </w:rPr>
        <w:lastRenderedPageBreak/>
        <w:t>superior, que deverá proferir sua decisão no prazo máximo de 20 (vinte) dias úteis, contado do recebimento dos autos.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12.10. O recurso e o pedido de reconsideração terão efeito suspensivo do ato ou da decisão recorrida até que sobrevenha decisão final da autoridade competente.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12.11. A aplicação das sanções previstas neste edital não exclui, em hipótese alguma, a obrigação de reparação integral dos danos causados ao município.</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59" w:name="_Toc135469235"/>
      <w:r w:rsidRPr="003179C1">
        <w:rPr>
          <w:rFonts w:ascii="Arial" w:eastAsia="Times New Roman" w:hAnsi="Arial" w:cs="Arial"/>
          <w:b/>
          <w:bCs/>
          <w:lang w:eastAsia="ar-SA"/>
        </w:rPr>
        <w:t>13. DA IMPUGNAÇÃO AO EDITAL E DO PEDIDO DE ESCLARECIMENTO</w:t>
      </w:r>
      <w:bookmarkEnd w:id="59"/>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13.1. Qualquer pessoa é parte legítima para impugnar este Edital por irregularidade na aplicação da Lei nº 14.133/2021, devendo protocolar o pedido até 3 (três) dias úteis antes da data da abertura do certame.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13.2. A impugnação e o pedido de esclarecimento poderão ser realizados por forma eletrônica através do próprio sistema eletrônico do pregão ou pelo e-mail indicado no quadro constante no preâmbulo deste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13.4. As impugnações e pedidos de esclarecimentos não suspendem os prazos previstos no certame.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13.5. Acolhida a impugnação, será definida e publicada nova data para a realização do certame.</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bookmarkStart w:id="60" w:name="_Toc135469236"/>
      <w:r w:rsidRPr="003179C1">
        <w:rPr>
          <w:rFonts w:ascii="Arial" w:eastAsia="Times New Roman" w:hAnsi="Arial" w:cs="Arial"/>
          <w:b/>
          <w:bCs/>
          <w:lang w:eastAsia="ar-SA"/>
        </w:rPr>
        <w:t>14. DAS DISPOSIÇÕES GERAIS</w:t>
      </w:r>
      <w:bookmarkEnd w:id="60"/>
    </w:p>
    <w:p w:rsidR="003179C1" w:rsidRPr="003179C1" w:rsidRDefault="003179C1" w:rsidP="003179C1">
      <w:pPr>
        <w:suppressAutoHyphens/>
        <w:spacing w:after="0" w:line="360" w:lineRule="auto"/>
        <w:jc w:val="both"/>
        <w:rPr>
          <w:rFonts w:ascii="Arial" w:eastAsia="Times New Roman" w:hAnsi="Arial" w:cs="Arial"/>
          <w:lang w:eastAsia="ar-SA"/>
        </w:rPr>
      </w:pPr>
      <w:bookmarkStart w:id="61" w:name="_Hlk82473550"/>
      <w:r w:rsidRPr="003179C1">
        <w:rPr>
          <w:rFonts w:ascii="Arial" w:eastAsia="Times New Roman" w:hAnsi="Arial" w:cs="Arial"/>
          <w:lang w:eastAsia="ar-SA"/>
        </w:rPr>
        <w:t>14.1. Será divulgada ata da sessão pública no sistema eletrônico.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14.3. Todas as referências de tempo no Edital, no aviso e durante a sessão pública observarão o horário de Brasília - DF.</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14.4. A homologação do resultado desta licitação não implicará direito à contratação.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14.7. Na contagem dos prazos estabelecidos neste edital e seus Anexos, excluir-se-á o dia do início e incluir-se-á o do vencimento. Só se iniciam e vencem os prazos em dias de expediente na Administração.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14.8. O desatendimento de exigências formais não essenciais não importará o afastamento do licitante, desde que seja possível o aproveitamento do ato, observados os princípios da isonomia e do interesse público.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14.9. Em caso de divergência entre disposições deste Edital e de seus anexos ou demais peças que compõem o processo, prevalecerá as deste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14.10. O Edital e seus anexos estão disponíveis, na íntegra, no Portal Nacional de Contratações Públicas (PNCP), no sítio oficial </w:t>
      </w:r>
      <w:hyperlink r:id="rId16" w:history="1">
        <w:r w:rsidRPr="003179C1">
          <w:rPr>
            <w:rFonts w:ascii="Arial" w:eastAsia="Times New Roman" w:hAnsi="Arial" w:cs="Arial"/>
            <w:color w:val="000080"/>
            <w:u w:val="single"/>
            <w:lang w:eastAsia="ar-SA"/>
          </w:rPr>
          <w:t>www.cordeiropolis.sp.gov.br</w:t>
        </w:r>
      </w:hyperlink>
      <w:r w:rsidRPr="003179C1">
        <w:rPr>
          <w:rFonts w:ascii="Arial" w:eastAsia="Times New Roman" w:hAnsi="Arial" w:cs="Arial"/>
          <w:lang w:eastAsia="ar-SA"/>
        </w:rPr>
        <w:t xml:space="preserve"> e na plataforma eletrônica </w:t>
      </w:r>
      <w:hyperlink r:id="rId17" w:history="1">
        <w:r w:rsidRPr="003179C1">
          <w:rPr>
            <w:rFonts w:ascii="Arial" w:eastAsia="Times New Roman" w:hAnsi="Arial" w:cs="Arial"/>
            <w:color w:val="000080"/>
            <w:u w:val="single"/>
            <w:lang w:eastAsia="ar-SA"/>
          </w:rPr>
          <w:t>www.comprasbr.com.br</w:t>
        </w:r>
      </w:hyperlink>
      <w:r w:rsidRPr="003179C1">
        <w:rPr>
          <w:rFonts w:ascii="Arial" w:eastAsia="Times New Roman" w:hAnsi="Arial" w:cs="Arial"/>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14.11. Integram este Edital, para todos os fins e efeitos, os seguintes anexos: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ANEXO I – Documentos de Habilitação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ANEXO II - Minuta de Ata de Registro de Preços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ANEXO III - Termo de Referência</w:t>
      </w:r>
    </w:p>
    <w:bookmarkEnd w:id="61"/>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lang w:eastAsia="ar-SA"/>
        </w:rPr>
      </w:pPr>
      <w:r w:rsidRPr="003179C1">
        <w:rPr>
          <w:rFonts w:ascii="Arial" w:eastAsia="Times New Roman" w:hAnsi="Arial" w:cs="Arial"/>
          <w:lang w:eastAsia="ar-SA"/>
        </w:rPr>
        <w:t>Cordeirópolis/SP, 22 de julho de 2024.</w:t>
      </w:r>
    </w:p>
    <w:p w:rsidR="003179C1" w:rsidRPr="003179C1" w:rsidRDefault="003179C1" w:rsidP="003179C1">
      <w:pPr>
        <w:suppressAutoHyphens/>
        <w:spacing w:after="0" w:line="360" w:lineRule="auto"/>
        <w:jc w:val="center"/>
        <w:rPr>
          <w:rFonts w:ascii="Arial" w:eastAsia="Times New Roman"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lang w:eastAsia="ar-SA"/>
        </w:rPr>
      </w:pPr>
    </w:p>
    <w:p w:rsidR="003179C1" w:rsidRPr="003179C1" w:rsidRDefault="003179C1" w:rsidP="003179C1">
      <w:pPr>
        <w:tabs>
          <w:tab w:val="left" w:pos="4666"/>
        </w:tabs>
        <w:suppressAutoHyphens/>
        <w:spacing w:after="0" w:line="360" w:lineRule="auto"/>
        <w:rPr>
          <w:rFonts w:ascii="Arial" w:eastAsia="Times New Roman" w:hAnsi="Arial" w:cs="Arial"/>
          <w:lang w:eastAsia="ar-SA"/>
        </w:rPr>
      </w:pPr>
      <w:r w:rsidRPr="003179C1">
        <w:rPr>
          <w:rFonts w:ascii="Arial" w:eastAsia="Times New Roman" w:hAnsi="Arial" w:cs="Arial"/>
          <w:lang w:eastAsia="ar-SA"/>
        </w:rPr>
        <w:tab/>
      </w: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center"/>
        <w:rPr>
          <w:rFonts w:ascii="Arial" w:eastAsia="Times New Roman" w:hAnsi="Arial" w:cs="Arial"/>
          <w:b/>
        </w:rPr>
      </w:pPr>
      <w:r w:rsidRPr="003179C1">
        <w:rPr>
          <w:rFonts w:ascii="Arial" w:eastAsia="Times New Roman" w:hAnsi="Arial" w:cs="Arial"/>
          <w:b/>
        </w:rPr>
        <w:t>CESAR AUGUSTO BUENO</w:t>
      </w:r>
    </w:p>
    <w:p w:rsidR="003179C1" w:rsidRPr="003179C1" w:rsidRDefault="003179C1" w:rsidP="003179C1">
      <w:pPr>
        <w:suppressAutoHyphens/>
        <w:spacing w:after="0" w:line="240" w:lineRule="auto"/>
        <w:jc w:val="center"/>
        <w:rPr>
          <w:rFonts w:ascii="Arial" w:eastAsia="Times New Roman" w:hAnsi="Arial" w:cs="Arial"/>
          <w:b/>
          <w:lang w:eastAsia="ar-SA"/>
        </w:rPr>
      </w:pPr>
    </w:p>
    <w:p w:rsidR="003179C1" w:rsidRPr="003179C1" w:rsidRDefault="003179C1" w:rsidP="003179C1">
      <w:pPr>
        <w:suppressAutoHyphens/>
        <w:spacing w:after="0" w:line="240" w:lineRule="auto"/>
        <w:jc w:val="center"/>
        <w:rPr>
          <w:rFonts w:ascii="Arial" w:eastAsia="Times New Roman" w:hAnsi="Arial" w:cs="Arial"/>
          <w:lang w:eastAsia="ar-SA"/>
        </w:rPr>
      </w:pPr>
      <w:r w:rsidRPr="003179C1">
        <w:rPr>
          <w:rFonts w:ascii="Arial" w:eastAsia="Times New Roman" w:hAnsi="Arial" w:cs="Arial"/>
          <w:lang w:eastAsia="ar-SA"/>
        </w:rPr>
        <w:t>Secretário Municipal de Cultura, Turismo e Eventos</w:t>
      </w:r>
    </w:p>
    <w:p w:rsidR="003179C1" w:rsidRPr="003179C1" w:rsidRDefault="003179C1" w:rsidP="003179C1">
      <w:pPr>
        <w:suppressAutoHyphens/>
        <w:spacing w:after="0" w:line="240" w:lineRule="auto"/>
        <w:jc w:val="both"/>
        <w:rPr>
          <w:rFonts w:ascii="Arial" w:eastAsia="Times New Roman" w:hAnsi="Arial" w:cs="Arial"/>
          <w:lang w:eastAsia="ar-SA"/>
        </w:rPr>
      </w:pPr>
      <w:r w:rsidRPr="003179C1">
        <w:rPr>
          <w:rFonts w:ascii="Arial" w:eastAsia="Times New Roman" w:hAnsi="Arial" w:cs="Arial"/>
          <w:b/>
          <w:bCs/>
          <w:lang w:eastAsia="ar-SA"/>
        </w:rPr>
        <w:br w:type="page"/>
      </w:r>
    </w:p>
    <w:p w:rsidR="003179C1" w:rsidRPr="003179C1" w:rsidRDefault="003179C1" w:rsidP="003179C1">
      <w:pPr>
        <w:suppressAutoHyphens/>
        <w:spacing w:after="0" w:line="360" w:lineRule="auto"/>
        <w:jc w:val="center"/>
        <w:rPr>
          <w:rFonts w:ascii="Arial" w:eastAsia="Times New Roman" w:hAnsi="Arial" w:cs="Arial"/>
          <w:b/>
          <w:bCs/>
          <w:lang w:eastAsia="ar-SA"/>
        </w:rPr>
      </w:pPr>
      <w:r w:rsidRPr="003179C1">
        <w:rPr>
          <w:rFonts w:ascii="Arial" w:eastAsia="Times New Roman" w:hAnsi="Arial" w:cs="Arial"/>
          <w:b/>
          <w:bCs/>
          <w:lang w:eastAsia="ar-SA"/>
        </w:rPr>
        <w:lastRenderedPageBreak/>
        <w:t>PREGÃO ELETRÔNICO Nº 12/2024</w:t>
      </w:r>
    </w:p>
    <w:p w:rsidR="003179C1" w:rsidRPr="003179C1" w:rsidRDefault="003179C1" w:rsidP="003179C1">
      <w:pPr>
        <w:suppressAutoHyphens/>
        <w:spacing w:after="0" w:line="360" w:lineRule="auto"/>
        <w:jc w:val="center"/>
        <w:rPr>
          <w:rFonts w:ascii="Arial" w:eastAsia="Times New Roman" w:hAnsi="Arial" w:cs="Arial"/>
          <w:b/>
          <w:bCs/>
          <w:lang w:eastAsia="ar-SA"/>
        </w:rPr>
      </w:pPr>
    </w:p>
    <w:p w:rsidR="003179C1" w:rsidRPr="003179C1" w:rsidRDefault="003179C1" w:rsidP="003179C1">
      <w:pPr>
        <w:suppressAutoHyphens/>
        <w:spacing w:after="0" w:line="360" w:lineRule="auto"/>
        <w:jc w:val="center"/>
        <w:rPr>
          <w:rFonts w:ascii="Arial" w:eastAsia="Times New Roman" w:hAnsi="Arial" w:cs="Arial"/>
          <w:b/>
          <w:bCs/>
          <w:lang w:eastAsia="ar-SA"/>
        </w:rPr>
      </w:pPr>
      <w:r w:rsidRPr="003179C1">
        <w:rPr>
          <w:rFonts w:ascii="Arial" w:eastAsia="Times New Roman" w:hAnsi="Arial" w:cs="Arial"/>
          <w:b/>
          <w:bCs/>
          <w:lang w:eastAsia="ar-SA"/>
        </w:rPr>
        <w:t>ANEXO I – DOCUMENTOS DE HABILITAÇÃO</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MS Mincho" w:hAnsi="Arial" w:cs="Arial"/>
          <w:b/>
          <w:bCs/>
          <w:lang w:eastAsia="ar-SA"/>
        </w:rPr>
      </w:pPr>
      <w:r w:rsidRPr="003179C1">
        <w:rPr>
          <w:rFonts w:ascii="Arial" w:eastAsia="MS Mincho" w:hAnsi="Arial" w:cs="Arial"/>
          <w:b/>
          <w:bCs/>
          <w:lang w:eastAsia="ar-SA"/>
        </w:rPr>
        <w:t>1. HABILITAÇÃO JURÍDICA (art. 66 da Lei 14.133/2021)</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b) Ato constitutivo, estatuto ou contrato social em vigor, devidamente registrado na Junta Comercial, tratando-se de sociedade empresária;</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 xml:space="preserve">c) Documentos de eleição ou designação dos atuais administradores, tratando-se de sociedade empresária; </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f) Comprovante de Inscrição do Microempreendedor Individual – MEI</w:t>
      </w:r>
    </w:p>
    <w:p w:rsidR="003179C1" w:rsidRPr="003179C1" w:rsidRDefault="003179C1" w:rsidP="003179C1">
      <w:pPr>
        <w:suppressAutoHyphens/>
        <w:spacing w:after="0" w:line="360" w:lineRule="auto"/>
        <w:jc w:val="both"/>
        <w:rPr>
          <w:rFonts w:ascii="Arial" w:eastAsia="MS Mincho" w:hAnsi="Arial" w:cs="Arial"/>
          <w:i/>
          <w:iCs/>
          <w:lang w:eastAsia="ar-SA"/>
        </w:rPr>
      </w:pPr>
      <w:r w:rsidRPr="003179C1">
        <w:rPr>
          <w:rFonts w:ascii="Arial" w:eastAsia="MS Mincho" w:hAnsi="Arial" w:cs="Arial"/>
          <w:i/>
          <w:iCs/>
          <w:lang w:eastAsia="ar-SA"/>
        </w:rPr>
        <w:t>1.1. Os documentos acima deverão ser apresentados com todas as suas alterações, excluindo-se os casos de documentos expressamente consolidados.</w:t>
      </w:r>
    </w:p>
    <w:p w:rsidR="003179C1" w:rsidRPr="003179C1" w:rsidRDefault="003179C1" w:rsidP="003179C1">
      <w:pPr>
        <w:suppressAutoHyphens/>
        <w:spacing w:after="0" w:line="360" w:lineRule="auto"/>
        <w:jc w:val="both"/>
        <w:rPr>
          <w:rFonts w:ascii="Arial" w:eastAsia="MS Mincho" w:hAnsi="Arial" w:cs="Arial"/>
          <w:lang w:eastAsia="ar-SA"/>
        </w:rPr>
      </w:pPr>
    </w:p>
    <w:p w:rsidR="003179C1" w:rsidRPr="003179C1" w:rsidRDefault="003179C1" w:rsidP="003179C1">
      <w:pPr>
        <w:suppressAutoHyphens/>
        <w:spacing w:after="0" w:line="360" w:lineRule="auto"/>
        <w:jc w:val="both"/>
        <w:rPr>
          <w:rFonts w:ascii="Arial" w:eastAsia="MS Gothic" w:hAnsi="Arial" w:cs="Arial"/>
          <w:b/>
          <w:bCs/>
          <w:lang w:eastAsia="ar-SA"/>
        </w:rPr>
      </w:pPr>
      <w:r w:rsidRPr="003179C1">
        <w:rPr>
          <w:rFonts w:ascii="Arial" w:eastAsia="MS Gothic" w:hAnsi="Arial" w:cs="Arial"/>
          <w:b/>
          <w:bCs/>
          <w:lang w:eastAsia="ar-SA"/>
        </w:rPr>
        <w:t>2. HABILITAÇÃO FISCAL E TRABALHISTA (art. 68 da Lei 14.133/2021)</w:t>
      </w:r>
    </w:p>
    <w:p w:rsidR="003179C1" w:rsidRPr="003179C1" w:rsidRDefault="003179C1" w:rsidP="003179C1">
      <w:pPr>
        <w:suppressAutoHyphens/>
        <w:spacing w:after="0" w:line="360" w:lineRule="auto"/>
        <w:jc w:val="both"/>
        <w:rPr>
          <w:rFonts w:ascii="Arial" w:eastAsia="MS Gothic" w:hAnsi="Arial" w:cs="Arial"/>
          <w:lang w:eastAsia="ar-SA"/>
        </w:rPr>
      </w:pPr>
      <w:r w:rsidRPr="003179C1">
        <w:rPr>
          <w:rFonts w:ascii="Arial" w:eastAsia="MS Gothic" w:hAnsi="Arial" w:cs="Arial"/>
          <w:lang w:eastAsia="ar-SA"/>
        </w:rPr>
        <w:t xml:space="preserve">a) Prova de inscrição no Cadastro Nacional de Pessoas Jurídicas do Ministério da Fazenda (CNPJ) ou no Cadastro de Pessoas Físicas (CPF); </w:t>
      </w:r>
    </w:p>
    <w:p w:rsidR="003179C1" w:rsidRPr="003179C1" w:rsidRDefault="003179C1" w:rsidP="003179C1">
      <w:pPr>
        <w:suppressAutoHyphens/>
        <w:spacing w:after="0" w:line="360" w:lineRule="auto"/>
        <w:jc w:val="both"/>
        <w:rPr>
          <w:rFonts w:ascii="Arial" w:eastAsia="MS Gothic" w:hAnsi="Arial" w:cs="Arial"/>
          <w:lang w:eastAsia="ar-SA"/>
        </w:rPr>
      </w:pPr>
      <w:r w:rsidRPr="003179C1">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d)  Certidão de regularidade de débito com a Fazenda Estadual, referente ao I.C.M.S;</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f) Certidão de regularidade de débito para com o Fundo de Garantia por Tempo de Serviço (FGTS) e</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g) Certidão Negativa de Débitos Trabalhistas - CNDT ou Positiva de Débitos Trabalhistas com Efeito de Negativa.</w:t>
      </w:r>
    </w:p>
    <w:p w:rsidR="003179C1" w:rsidRPr="003179C1" w:rsidRDefault="003179C1" w:rsidP="003179C1">
      <w:pPr>
        <w:suppressAutoHyphens/>
        <w:spacing w:after="0" w:line="360" w:lineRule="auto"/>
        <w:jc w:val="both"/>
        <w:rPr>
          <w:rFonts w:ascii="Arial" w:eastAsia="MS Mincho" w:hAnsi="Arial" w:cs="Arial"/>
          <w:lang w:eastAsia="ar-SA"/>
        </w:rPr>
      </w:pPr>
    </w:p>
    <w:p w:rsidR="003179C1" w:rsidRPr="003179C1" w:rsidRDefault="003179C1" w:rsidP="003179C1">
      <w:pPr>
        <w:suppressAutoHyphens/>
        <w:spacing w:after="0" w:line="360" w:lineRule="auto"/>
        <w:jc w:val="both"/>
        <w:rPr>
          <w:rFonts w:ascii="Arial" w:eastAsia="MS Mincho" w:hAnsi="Arial" w:cs="Arial"/>
          <w:b/>
          <w:bCs/>
          <w:lang w:eastAsia="ar-SA"/>
        </w:rPr>
      </w:pPr>
      <w:r w:rsidRPr="003179C1">
        <w:rPr>
          <w:rFonts w:ascii="Arial" w:eastAsia="MS Mincho" w:hAnsi="Arial" w:cs="Arial"/>
          <w:b/>
          <w:bCs/>
          <w:lang w:eastAsia="ar-SA"/>
        </w:rPr>
        <w:t>3. HABILITAÇÃO TÉCNICA (art. 67 da Lei 14.133/2021)</w:t>
      </w:r>
    </w:p>
    <w:p w:rsidR="003179C1" w:rsidRPr="003179C1" w:rsidRDefault="003179C1" w:rsidP="003179C1">
      <w:pPr>
        <w:suppressAutoHyphens/>
        <w:autoSpaceDE w:val="0"/>
        <w:autoSpaceDN w:val="0"/>
        <w:adjustRightInd w:val="0"/>
        <w:spacing w:after="0" w:line="360" w:lineRule="auto"/>
        <w:ind w:right="-1"/>
        <w:jc w:val="both"/>
        <w:rPr>
          <w:rFonts w:ascii="Arial" w:eastAsia="Times New Roman" w:hAnsi="Arial" w:cs="Arial"/>
          <w:lang w:eastAsia="ar-SA"/>
        </w:rPr>
      </w:pPr>
      <w:r w:rsidRPr="003179C1">
        <w:rPr>
          <w:rFonts w:ascii="Arial" w:eastAsia="MS Mincho" w:hAnsi="Arial" w:cs="Arial"/>
          <w:lang w:eastAsia="ar-SA"/>
        </w:rPr>
        <w:t xml:space="preserve">a) </w:t>
      </w:r>
      <w:r w:rsidRPr="003179C1">
        <w:rPr>
          <w:rFonts w:ascii="Arial" w:eastAsia="Times New Roman" w:hAnsi="Arial" w:cs="Arial"/>
          <w:lang w:eastAsia="ar-SA"/>
        </w:rPr>
        <w:t xml:space="preserve">Prova de aptidão para o desempenho de atividade </w:t>
      </w:r>
      <w:r w:rsidRPr="003179C1">
        <w:rPr>
          <w:rFonts w:ascii="Arial" w:eastAsia="Times New Roman" w:hAnsi="Arial" w:cs="Arial"/>
          <w:b/>
          <w:lang w:eastAsia="ar-SA"/>
        </w:rPr>
        <w:t>pertinente e compatível com o objeto desta licitação</w:t>
      </w:r>
      <w:r w:rsidRPr="003179C1">
        <w:rPr>
          <w:rFonts w:ascii="Arial" w:eastAsia="Times New Roman" w:hAnsi="Arial" w:cs="Arial"/>
          <w:lang w:eastAsia="ar-SA"/>
        </w:rPr>
        <w:t xml:space="preserve">, por meio da apresentação de Atestado(s) expedido(s) por pessoa jurídica de direito público ou privado, necessariamente em nome do licitante, e que indique fornecimento compatível com o objeto desta licitação. </w:t>
      </w:r>
    </w:p>
    <w:p w:rsidR="003179C1" w:rsidRPr="003179C1" w:rsidRDefault="003179C1" w:rsidP="003179C1">
      <w:pPr>
        <w:suppressAutoHyphens/>
        <w:spacing w:after="0" w:line="360" w:lineRule="auto"/>
        <w:jc w:val="both"/>
        <w:rPr>
          <w:rFonts w:ascii="Arial" w:eastAsia="MS Mincho" w:hAnsi="Arial" w:cs="Arial"/>
          <w:lang w:eastAsia="ar-SA"/>
        </w:rPr>
      </w:pPr>
    </w:p>
    <w:p w:rsidR="003179C1" w:rsidRPr="003179C1" w:rsidRDefault="003179C1" w:rsidP="003179C1">
      <w:pPr>
        <w:suppressAutoHyphens/>
        <w:spacing w:after="0" w:line="360" w:lineRule="auto"/>
        <w:jc w:val="both"/>
        <w:rPr>
          <w:rFonts w:ascii="Arial" w:eastAsia="MS Mincho" w:hAnsi="Arial" w:cs="Arial"/>
          <w:b/>
          <w:bCs/>
          <w:lang w:eastAsia="ar-SA"/>
        </w:rPr>
      </w:pPr>
      <w:r w:rsidRPr="003179C1">
        <w:rPr>
          <w:rFonts w:ascii="Arial" w:eastAsia="MS Mincho" w:hAnsi="Arial" w:cs="Arial"/>
          <w:b/>
          <w:bCs/>
          <w:lang w:eastAsia="ar-SA"/>
        </w:rPr>
        <w:t>4. HABILITAÇÃO ECONÔMICO-FINANCEIRA (art. 69 da Lei 14.133/2021)</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 xml:space="preserve">a) Certidão negativa de falência expedida pelo distribuidor da sede da pessoa jurídica; </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b) Certidão negativa de recuperação judicial ou extrajudicial expedida pelo distribuidor da sede da pessoa jurídica;</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3179C1" w:rsidRPr="003179C1" w:rsidRDefault="003179C1" w:rsidP="003179C1">
      <w:pPr>
        <w:suppressAutoHyphens/>
        <w:spacing w:after="0" w:line="360" w:lineRule="auto"/>
        <w:jc w:val="both"/>
        <w:rPr>
          <w:rFonts w:ascii="Arial" w:eastAsia="MS Mincho" w:hAnsi="Arial" w:cs="Arial"/>
          <w:b/>
          <w:bCs/>
          <w:lang w:eastAsia="ar-SA"/>
        </w:rPr>
      </w:pPr>
    </w:p>
    <w:p w:rsidR="003179C1" w:rsidRPr="003179C1" w:rsidRDefault="003179C1" w:rsidP="003179C1">
      <w:pPr>
        <w:suppressAutoHyphens/>
        <w:spacing w:after="0" w:line="360" w:lineRule="auto"/>
        <w:jc w:val="both"/>
        <w:rPr>
          <w:rFonts w:ascii="Arial" w:eastAsia="MS Mincho" w:hAnsi="Arial" w:cs="Arial"/>
          <w:b/>
          <w:bCs/>
          <w:lang w:eastAsia="ar-SA"/>
        </w:rPr>
      </w:pPr>
      <w:r w:rsidRPr="003179C1">
        <w:rPr>
          <w:rFonts w:ascii="Arial" w:eastAsia="MS Mincho" w:hAnsi="Arial" w:cs="Arial"/>
          <w:b/>
          <w:bCs/>
          <w:lang w:eastAsia="ar-SA"/>
        </w:rPr>
        <w:t xml:space="preserve">5. OUTRAS COMPROVAÇÕES </w:t>
      </w:r>
    </w:p>
    <w:p w:rsidR="003179C1" w:rsidRPr="003179C1" w:rsidRDefault="003179C1" w:rsidP="003179C1">
      <w:p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 xml:space="preserve">Declaração subscrita pelo representante legal do licitante, conforme modelo Anexo I – A, elaborada em papel timbrado, atestando que: </w:t>
      </w:r>
    </w:p>
    <w:p w:rsidR="003179C1" w:rsidRPr="003179C1" w:rsidRDefault="003179C1" w:rsidP="003179C1">
      <w:pPr>
        <w:numPr>
          <w:ilvl w:val="0"/>
          <w:numId w:val="3"/>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3179C1" w:rsidRPr="003179C1" w:rsidRDefault="003179C1" w:rsidP="003179C1">
      <w:pPr>
        <w:numPr>
          <w:ilvl w:val="0"/>
          <w:numId w:val="3"/>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3179C1" w:rsidRPr="003179C1" w:rsidRDefault="003179C1" w:rsidP="003179C1">
      <w:pPr>
        <w:numPr>
          <w:ilvl w:val="0"/>
          <w:numId w:val="3"/>
        </w:numPr>
        <w:suppressAutoHyphens/>
        <w:spacing w:after="0" w:line="360" w:lineRule="auto"/>
        <w:jc w:val="both"/>
        <w:rPr>
          <w:rFonts w:ascii="Arial" w:eastAsia="Times New Roman" w:hAnsi="Arial" w:cs="Arial"/>
          <w:lang w:eastAsia="ar-SA"/>
        </w:rPr>
      </w:pPr>
      <w:r w:rsidRPr="003179C1">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3179C1" w:rsidRPr="003179C1" w:rsidRDefault="003179C1" w:rsidP="003179C1">
      <w:pPr>
        <w:numPr>
          <w:ilvl w:val="0"/>
          <w:numId w:val="3"/>
        </w:num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3179C1" w:rsidRPr="003179C1" w:rsidRDefault="003179C1" w:rsidP="003179C1">
      <w:pPr>
        <w:numPr>
          <w:ilvl w:val="0"/>
          <w:numId w:val="3"/>
        </w:num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Não possui empregados executando trabalho degradante ou forçado, observando o disposto nos incisos III e IV do art. 1º e no inciso III do art. 5º da Constituição Federal;</w:t>
      </w:r>
    </w:p>
    <w:p w:rsidR="003179C1" w:rsidRPr="003179C1" w:rsidRDefault="003179C1" w:rsidP="003179C1">
      <w:pPr>
        <w:numPr>
          <w:ilvl w:val="0"/>
          <w:numId w:val="3"/>
        </w:num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3179C1" w:rsidRPr="003179C1" w:rsidRDefault="003179C1" w:rsidP="003179C1">
      <w:pPr>
        <w:numPr>
          <w:ilvl w:val="0"/>
          <w:numId w:val="3"/>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3179C1" w:rsidRPr="003179C1" w:rsidRDefault="003179C1" w:rsidP="003179C1">
      <w:pPr>
        <w:numPr>
          <w:ilvl w:val="0"/>
          <w:numId w:val="3"/>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3179C1" w:rsidRPr="003179C1" w:rsidRDefault="003179C1" w:rsidP="003179C1">
      <w:pPr>
        <w:numPr>
          <w:ilvl w:val="0"/>
          <w:numId w:val="3"/>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2" w:name="_Hlk115352148"/>
      <w:r w:rsidRPr="003179C1">
        <w:rPr>
          <w:rFonts w:ascii="Arial" w:eastAsia="MS Mincho" w:hAnsi="Arial" w:cs="Arial"/>
          <w:lang w:eastAsia="ar-SA"/>
        </w:rPr>
        <w:t>;</w:t>
      </w:r>
    </w:p>
    <w:p w:rsidR="003179C1" w:rsidRPr="003179C1" w:rsidRDefault="003179C1" w:rsidP="003179C1">
      <w:pPr>
        <w:numPr>
          <w:ilvl w:val="0"/>
          <w:numId w:val="3"/>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Não se enquadra em nenhuma das restrições de participação, conforme art. 14 da Lei nº 14.133/2021 e item 3.10 do edital</w:t>
      </w:r>
      <w:bookmarkEnd w:id="62"/>
      <w:r w:rsidRPr="003179C1">
        <w:rPr>
          <w:rFonts w:ascii="Arial" w:eastAsia="MS Mincho" w:hAnsi="Arial" w:cs="Arial"/>
          <w:lang w:eastAsia="ar-SA"/>
        </w:rPr>
        <w:t>;</w:t>
      </w:r>
    </w:p>
    <w:p w:rsidR="003179C1" w:rsidRPr="003179C1" w:rsidRDefault="003179C1" w:rsidP="003179C1">
      <w:pPr>
        <w:numPr>
          <w:ilvl w:val="0"/>
          <w:numId w:val="3"/>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3179C1" w:rsidRPr="003179C1" w:rsidRDefault="003179C1" w:rsidP="003179C1">
      <w:pPr>
        <w:numPr>
          <w:ilvl w:val="0"/>
          <w:numId w:val="3"/>
        </w:numPr>
        <w:suppressAutoHyphens/>
        <w:spacing w:after="0" w:line="360" w:lineRule="auto"/>
        <w:jc w:val="both"/>
        <w:rPr>
          <w:rFonts w:ascii="Arial" w:eastAsia="MS Mincho" w:hAnsi="Arial" w:cs="Arial"/>
          <w:lang w:eastAsia="ar-SA"/>
        </w:rPr>
      </w:pPr>
    </w:p>
    <w:p w:rsidR="003179C1" w:rsidRPr="003179C1" w:rsidRDefault="003179C1" w:rsidP="003179C1">
      <w:pPr>
        <w:suppressAutoHyphens/>
        <w:spacing w:after="0" w:line="360" w:lineRule="auto"/>
        <w:jc w:val="both"/>
        <w:rPr>
          <w:rFonts w:ascii="Arial" w:eastAsia="MS Mincho" w:hAnsi="Arial" w:cs="Arial"/>
          <w:lang w:eastAsia="ar-SA"/>
        </w:rPr>
      </w:pPr>
    </w:p>
    <w:p w:rsidR="003179C1" w:rsidRPr="003179C1" w:rsidRDefault="003179C1" w:rsidP="003179C1">
      <w:pPr>
        <w:suppressAutoHyphens/>
        <w:spacing w:after="0" w:line="360" w:lineRule="auto"/>
        <w:jc w:val="center"/>
        <w:rPr>
          <w:rFonts w:ascii="Arial" w:eastAsia="MS Mincho" w:hAnsi="Arial" w:cs="Arial"/>
          <w:lang w:eastAsia="ar-SA"/>
        </w:rPr>
      </w:pPr>
      <w:r w:rsidRPr="003179C1">
        <w:rPr>
          <w:rFonts w:ascii="Arial" w:eastAsia="MS Mincho" w:hAnsi="Arial" w:cs="Arial"/>
          <w:lang w:eastAsia="ar-SA"/>
        </w:rPr>
        <w:t>ANEXO I – A</w:t>
      </w:r>
    </w:p>
    <w:p w:rsidR="003179C1" w:rsidRPr="003179C1" w:rsidRDefault="003179C1" w:rsidP="003179C1">
      <w:pPr>
        <w:suppressAutoHyphens/>
        <w:spacing w:after="0" w:line="360" w:lineRule="auto"/>
        <w:jc w:val="center"/>
        <w:rPr>
          <w:rFonts w:ascii="Arial" w:eastAsia="Lucida Sans Unicode" w:hAnsi="Arial" w:cs="Arial"/>
          <w:lang w:eastAsia="ar-SA"/>
        </w:rPr>
      </w:pPr>
      <w:r w:rsidRPr="003179C1">
        <w:rPr>
          <w:rFonts w:ascii="Arial" w:eastAsia="Lucida Sans Unicode" w:hAnsi="Arial" w:cs="Arial"/>
          <w:lang w:eastAsia="ar-SA"/>
        </w:rPr>
        <w:t>MODELO DE DECLARAÇÃO</w:t>
      </w:r>
    </w:p>
    <w:p w:rsidR="003179C1" w:rsidRPr="003179C1" w:rsidRDefault="003179C1" w:rsidP="003179C1">
      <w:pPr>
        <w:suppressAutoHyphens/>
        <w:spacing w:after="0" w:line="360" w:lineRule="auto"/>
        <w:jc w:val="center"/>
        <w:rPr>
          <w:rFonts w:ascii="Arial" w:eastAsia="Lucida Sans Unicode" w:hAnsi="Arial" w:cs="Arial"/>
          <w:lang w:eastAsia="ar-SA"/>
        </w:rPr>
      </w:pPr>
    </w:p>
    <w:p w:rsidR="003179C1" w:rsidRPr="003179C1" w:rsidRDefault="003179C1" w:rsidP="003179C1">
      <w:pPr>
        <w:suppressAutoHyphens/>
        <w:spacing w:after="0" w:line="360" w:lineRule="auto"/>
        <w:jc w:val="center"/>
        <w:rPr>
          <w:rFonts w:ascii="Arial" w:eastAsia="Lucida Sans Unicode"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b/>
          <w:bCs/>
          <w:lang w:eastAsia="ar-SA"/>
        </w:rPr>
      </w:pPr>
      <w:r w:rsidRPr="003179C1">
        <w:rPr>
          <w:rFonts w:ascii="Arial" w:eastAsia="Lucida Sans Unicode" w:hAnsi="Arial" w:cs="Arial"/>
          <w:lang w:eastAsia="ar-SA"/>
        </w:rPr>
        <w:t xml:space="preserve">Ref.: </w:t>
      </w:r>
      <w:r w:rsidRPr="003179C1">
        <w:rPr>
          <w:rFonts w:ascii="Arial" w:eastAsia="Times New Roman" w:hAnsi="Arial" w:cs="Arial"/>
          <w:b/>
          <w:bCs/>
          <w:lang w:eastAsia="ar-SA"/>
        </w:rPr>
        <w:t>PROCESSO N. º 3544/2024</w:t>
      </w:r>
    </w:p>
    <w:p w:rsidR="003179C1" w:rsidRPr="003179C1" w:rsidRDefault="003179C1" w:rsidP="003179C1">
      <w:pPr>
        <w:suppressAutoHyphens/>
        <w:spacing w:after="0" w:line="360" w:lineRule="auto"/>
        <w:jc w:val="center"/>
        <w:rPr>
          <w:rFonts w:ascii="Arial" w:eastAsia="Times New Roman" w:hAnsi="Arial" w:cs="Arial"/>
          <w:b/>
          <w:bCs/>
          <w:lang w:eastAsia="ar-SA"/>
        </w:rPr>
      </w:pPr>
      <w:r w:rsidRPr="003179C1">
        <w:rPr>
          <w:rFonts w:ascii="Arial" w:eastAsia="Times New Roman" w:hAnsi="Arial" w:cs="Arial"/>
          <w:b/>
          <w:bCs/>
          <w:lang w:eastAsia="ar-SA"/>
        </w:rPr>
        <w:t>PREGÃO ELETRÔNICO Nº 12/2024</w:t>
      </w:r>
    </w:p>
    <w:p w:rsidR="003179C1" w:rsidRPr="003179C1" w:rsidRDefault="003179C1" w:rsidP="003179C1">
      <w:pPr>
        <w:suppressAutoHyphens/>
        <w:spacing w:after="0" w:line="360" w:lineRule="auto"/>
        <w:jc w:val="both"/>
        <w:rPr>
          <w:rFonts w:ascii="Arial" w:eastAsia="Lucida Sans Unicode" w:hAnsi="Arial" w:cs="Arial"/>
          <w:lang w:eastAsia="ar-SA"/>
        </w:rPr>
      </w:pPr>
    </w:p>
    <w:p w:rsidR="003179C1" w:rsidRPr="003179C1" w:rsidRDefault="003179C1" w:rsidP="003179C1">
      <w:pPr>
        <w:suppressAutoHyphens/>
        <w:spacing w:after="0" w:line="360" w:lineRule="auto"/>
        <w:jc w:val="both"/>
        <w:rPr>
          <w:rFonts w:ascii="Arial" w:eastAsia="Lucida Sans Unicode"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Lucida Sans Unicode" w:hAnsi="Arial" w:cs="Arial"/>
          <w:lang w:eastAsia="ar-SA"/>
        </w:rPr>
        <w:fldChar w:fldCharType="begin">
          <w:ffData>
            <w:name w:val="Texto40"/>
            <w:enabled/>
            <w:calcOnExit w:val="0"/>
            <w:textInput/>
          </w:ffData>
        </w:fldChar>
      </w:r>
      <w:bookmarkStart w:id="63" w:name="Texto40"/>
      <w:r w:rsidRPr="003179C1">
        <w:rPr>
          <w:rFonts w:ascii="Arial" w:eastAsia="Lucida Sans Unicode" w:hAnsi="Arial" w:cs="Arial"/>
          <w:lang w:eastAsia="ar-SA"/>
        </w:rPr>
        <w:instrText xml:space="preserve"> FORMTEXT </w:instrText>
      </w:r>
      <w:r w:rsidRPr="003179C1">
        <w:rPr>
          <w:rFonts w:ascii="Arial" w:eastAsia="Lucida Sans Unicode" w:hAnsi="Arial" w:cs="Arial"/>
          <w:lang w:eastAsia="ar-SA"/>
        </w:rPr>
      </w:r>
      <w:r w:rsidRPr="003179C1">
        <w:rPr>
          <w:rFonts w:ascii="Arial" w:eastAsia="Lucida Sans Unicode" w:hAnsi="Arial" w:cs="Arial"/>
          <w:lang w:eastAsia="ar-SA"/>
        </w:rPr>
        <w:fldChar w:fldCharType="separate"/>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lang w:eastAsia="ar-SA"/>
        </w:rPr>
        <w:fldChar w:fldCharType="end"/>
      </w:r>
      <w:bookmarkEnd w:id="63"/>
      <w:r w:rsidRPr="003179C1">
        <w:rPr>
          <w:rFonts w:ascii="Arial" w:eastAsia="Lucida Sans Unicode" w:hAnsi="Arial" w:cs="Arial"/>
          <w:lang w:eastAsia="ar-SA"/>
        </w:rPr>
        <w:t xml:space="preserve">, inscrita no CNPJ sob o nº </w:t>
      </w:r>
      <w:r w:rsidRPr="003179C1">
        <w:rPr>
          <w:rFonts w:ascii="Arial" w:eastAsia="Lucida Sans Unicode" w:hAnsi="Arial" w:cs="Arial"/>
          <w:lang w:eastAsia="ar-SA"/>
        </w:rPr>
        <w:fldChar w:fldCharType="begin">
          <w:ffData>
            <w:name w:val="Texto41"/>
            <w:enabled/>
            <w:calcOnExit w:val="0"/>
            <w:textInput/>
          </w:ffData>
        </w:fldChar>
      </w:r>
      <w:bookmarkStart w:id="64" w:name="Texto41"/>
      <w:r w:rsidRPr="003179C1">
        <w:rPr>
          <w:rFonts w:ascii="Arial" w:eastAsia="Lucida Sans Unicode" w:hAnsi="Arial" w:cs="Arial"/>
          <w:lang w:eastAsia="ar-SA"/>
        </w:rPr>
        <w:instrText xml:space="preserve"> FORMTEXT </w:instrText>
      </w:r>
      <w:r w:rsidRPr="003179C1">
        <w:rPr>
          <w:rFonts w:ascii="Arial" w:eastAsia="Lucida Sans Unicode" w:hAnsi="Arial" w:cs="Arial"/>
          <w:lang w:eastAsia="ar-SA"/>
        </w:rPr>
      </w:r>
      <w:r w:rsidRPr="003179C1">
        <w:rPr>
          <w:rFonts w:ascii="Arial" w:eastAsia="Lucida Sans Unicode" w:hAnsi="Arial" w:cs="Arial"/>
          <w:lang w:eastAsia="ar-SA"/>
        </w:rPr>
        <w:fldChar w:fldCharType="separate"/>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lang w:eastAsia="ar-SA"/>
        </w:rPr>
        <w:fldChar w:fldCharType="end"/>
      </w:r>
      <w:bookmarkEnd w:id="64"/>
      <w:r w:rsidRPr="003179C1">
        <w:rPr>
          <w:rFonts w:ascii="Arial" w:eastAsia="Lucida Sans Unicode" w:hAnsi="Arial" w:cs="Arial"/>
          <w:lang w:eastAsia="ar-SA"/>
        </w:rPr>
        <w:t xml:space="preserve">, sediada na </w:t>
      </w:r>
      <w:r w:rsidRPr="003179C1">
        <w:rPr>
          <w:rFonts w:ascii="Arial" w:eastAsia="Lucida Sans Unicode" w:hAnsi="Arial" w:cs="Arial"/>
          <w:lang w:eastAsia="ar-SA"/>
        </w:rPr>
        <w:fldChar w:fldCharType="begin">
          <w:ffData>
            <w:name w:val="Texto42"/>
            <w:enabled/>
            <w:calcOnExit w:val="0"/>
            <w:textInput/>
          </w:ffData>
        </w:fldChar>
      </w:r>
      <w:bookmarkStart w:id="65" w:name="Texto42"/>
      <w:r w:rsidRPr="003179C1">
        <w:rPr>
          <w:rFonts w:ascii="Arial" w:eastAsia="Lucida Sans Unicode" w:hAnsi="Arial" w:cs="Arial"/>
          <w:lang w:eastAsia="ar-SA"/>
        </w:rPr>
        <w:instrText xml:space="preserve"> FORMTEXT </w:instrText>
      </w:r>
      <w:r w:rsidRPr="003179C1">
        <w:rPr>
          <w:rFonts w:ascii="Arial" w:eastAsia="Lucida Sans Unicode" w:hAnsi="Arial" w:cs="Arial"/>
          <w:lang w:eastAsia="ar-SA"/>
        </w:rPr>
      </w:r>
      <w:r w:rsidRPr="003179C1">
        <w:rPr>
          <w:rFonts w:ascii="Arial" w:eastAsia="Lucida Sans Unicode" w:hAnsi="Arial" w:cs="Arial"/>
          <w:lang w:eastAsia="ar-SA"/>
        </w:rPr>
        <w:fldChar w:fldCharType="separate"/>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noProof/>
          <w:lang w:eastAsia="ar-SA"/>
        </w:rPr>
        <w:t> </w:t>
      </w:r>
      <w:r w:rsidRPr="003179C1">
        <w:rPr>
          <w:rFonts w:ascii="Arial" w:eastAsia="Lucida Sans Unicode" w:hAnsi="Arial" w:cs="Arial"/>
          <w:lang w:eastAsia="ar-SA"/>
        </w:rPr>
        <w:fldChar w:fldCharType="end"/>
      </w:r>
      <w:bookmarkEnd w:id="65"/>
      <w:r w:rsidRPr="003179C1">
        <w:rPr>
          <w:rFonts w:ascii="Arial" w:eastAsia="Lucida Sans Unicode" w:hAnsi="Arial" w:cs="Arial"/>
          <w:lang w:eastAsia="ar-SA"/>
        </w:rPr>
        <w:t xml:space="preserve">, por meio de seu representante legal abaixo identificado, DECLARA, sob as penas da Lei, que </w:t>
      </w:r>
      <w:r w:rsidRPr="003179C1">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3179C1" w:rsidRPr="003179C1" w:rsidRDefault="003179C1" w:rsidP="003179C1">
      <w:pPr>
        <w:numPr>
          <w:ilvl w:val="0"/>
          <w:numId w:val="4"/>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Atende aos requisitos de habilitação definida no instrumento convocatório, e que responderá pela veracidade das informações prestadas, na forma da lei (art. 63, I da Lei nº 14.133/2021);</w:t>
      </w:r>
    </w:p>
    <w:p w:rsidR="003179C1" w:rsidRPr="003179C1" w:rsidRDefault="003179C1" w:rsidP="003179C1">
      <w:pPr>
        <w:numPr>
          <w:ilvl w:val="0"/>
          <w:numId w:val="4"/>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3179C1" w:rsidRPr="003179C1" w:rsidRDefault="003179C1" w:rsidP="003179C1">
      <w:pPr>
        <w:numPr>
          <w:ilvl w:val="0"/>
          <w:numId w:val="4"/>
        </w:numPr>
        <w:suppressAutoHyphens/>
        <w:spacing w:after="0" w:line="360" w:lineRule="auto"/>
        <w:jc w:val="both"/>
        <w:rPr>
          <w:rFonts w:ascii="Arial" w:eastAsia="Times New Roman" w:hAnsi="Arial" w:cs="Arial"/>
          <w:lang w:eastAsia="ar-SA"/>
        </w:rPr>
      </w:pPr>
      <w:r w:rsidRPr="003179C1">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3179C1" w:rsidRPr="003179C1" w:rsidRDefault="003179C1" w:rsidP="003179C1">
      <w:pPr>
        <w:numPr>
          <w:ilvl w:val="0"/>
          <w:numId w:val="4"/>
        </w:num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3179C1" w:rsidRPr="003179C1" w:rsidRDefault="003179C1" w:rsidP="003179C1">
      <w:pPr>
        <w:numPr>
          <w:ilvl w:val="0"/>
          <w:numId w:val="4"/>
        </w:num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3179C1" w:rsidRPr="003179C1" w:rsidRDefault="003179C1" w:rsidP="003179C1">
      <w:pPr>
        <w:numPr>
          <w:ilvl w:val="0"/>
          <w:numId w:val="4"/>
        </w:num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3179C1" w:rsidRPr="003179C1" w:rsidRDefault="003179C1" w:rsidP="003179C1">
      <w:pPr>
        <w:numPr>
          <w:ilvl w:val="0"/>
          <w:numId w:val="4"/>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Pr="003179C1">
        <w:rPr>
          <w:rFonts w:ascii="Arial" w:eastAsia="MS Mincho" w:hAnsi="Arial" w:cs="Arial"/>
          <w:lang w:eastAsia="ar-SA"/>
        </w:rPr>
        <w:fldChar w:fldCharType="begin">
          <w:ffData>
            <w:name w:val="Texto39"/>
            <w:enabled/>
            <w:calcOnExit w:val="0"/>
            <w:textInput/>
          </w:ffData>
        </w:fldChar>
      </w:r>
      <w:r w:rsidRPr="003179C1">
        <w:rPr>
          <w:rFonts w:ascii="Arial" w:eastAsia="MS Mincho" w:hAnsi="Arial" w:cs="Arial"/>
          <w:lang w:eastAsia="ar-SA"/>
        </w:rPr>
        <w:instrText xml:space="preserve"> FORMTEXT </w:instrText>
      </w:r>
      <w:r w:rsidRPr="003179C1">
        <w:rPr>
          <w:rFonts w:ascii="Arial" w:eastAsia="MS Mincho" w:hAnsi="Arial" w:cs="Arial"/>
          <w:lang w:eastAsia="ar-SA"/>
        </w:rPr>
      </w:r>
      <w:r w:rsidRPr="003179C1">
        <w:rPr>
          <w:rFonts w:ascii="Arial" w:eastAsia="MS Mincho" w:hAnsi="Arial" w:cs="Arial"/>
          <w:lang w:eastAsia="ar-SA"/>
        </w:rPr>
        <w:fldChar w:fldCharType="separate"/>
      </w:r>
      <w:r w:rsidRPr="003179C1">
        <w:rPr>
          <w:rFonts w:ascii="Arial" w:eastAsia="MS Mincho" w:hAnsi="Arial" w:cs="Arial"/>
          <w:noProof/>
          <w:lang w:eastAsia="ar-SA"/>
        </w:rPr>
        <w:t> </w:t>
      </w:r>
      <w:r w:rsidRPr="003179C1">
        <w:rPr>
          <w:rFonts w:ascii="Arial" w:eastAsia="MS Mincho" w:hAnsi="Arial" w:cs="Arial"/>
          <w:noProof/>
          <w:lang w:eastAsia="ar-SA"/>
        </w:rPr>
        <w:t> </w:t>
      </w:r>
      <w:r w:rsidRPr="003179C1">
        <w:rPr>
          <w:rFonts w:ascii="Arial" w:eastAsia="MS Mincho" w:hAnsi="Arial" w:cs="Arial"/>
          <w:noProof/>
          <w:lang w:eastAsia="ar-SA"/>
        </w:rPr>
        <w:t> </w:t>
      </w:r>
      <w:r w:rsidRPr="003179C1">
        <w:rPr>
          <w:rFonts w:ascii="Arial" w:eastAsia="MS Mincho" w:hAnsi="Arial" w:cs="Arial"/>
          <w:noProof/>
          <w:lang w:eastAsia="ar-SA"/>
        </w:rPr>
        <w:t> </w:t>
      </w:r>
      <w:r w:rsidRPr="003179C1">
        <w:rPr>
          <w:rFonts w:ascii="Arial" w:eastAsia="MS Mincho" w:hAnsi="Arial" w:cs="Arial"/>
          <w:noProof/>
          <w:lang w:eastAsia="ar-SA"/>
        </w:rPr>
        <w:t> </w:t>
      </w:r>
      <w:r w:rsidRPr="003179C1">
        <w:rPr>
          <w:rFonts w:ascii="Arial" w:eastAsia="MS Mincho" w:hAnsi="Arial" w:cs="Arial"/>
          <w:lang w:eastAsia="ar-SA"/>
        </w:rPr>
        <w:fldChar w:fldCharType="end"/>
      </w:r>
      <w:r w:rsidRPr="003179C1">
        <w:rPr>
          <w:rFonts w:ascii="Arial" w:eastAsia="MS Mincho" w:hAnsi="Arial" w:cs="Arial"/>
          <w:lang w:eastAsia="ar-SA"/>
        </w:rPr>
        <w:t xml:space="preserve">.sp.gov.br </w:t>
      </w:r>
    </w:p>
    <w:p w:rsidR="003179C1" w:rsidRPr="003179C1" w:rsidRDefault="003179C1" w:rsidP="003179C1">
      <w:pPr>
        <w:numPr>
          <w:ilvl w:val="0"/>
          <w:numId w:val="4"/>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w:t>
      </w:r>
      <w:r w:rsidRPr="003179C1">
        <w:rPr>
          <w:rFonts w:ascii="Arial" w:eastAsia="MS Mincho" w:hAnsi="Arial" w:cs="Arial"/>
          <w:lang w:eastAsia="ar-SA"/>
        </w:rPr>
        <w:lastRenderedPageBreak/>
        <w:t xml:space="preserve">do juízo ou do administrador de que o plano de recuperação judicial está sendo cumprido; </w:t>
      </w:r>
    </w:p>
    <w:p w:rsidR="003179C1" w:rsidRPr="003179C1" w:rsidRDefault="003179C1" w:rsidP="003179C1">
      <w:pPr>
        <w:numPr>
          <w:ilvl w:val="0"/>
          <w:numId w:val="4"/>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3179C1" w:rsidRPr="003179C1" w:rsidRDefault="003179C1" w:rsidP="003179C1">
      <w:pPr>
        <w:numPr>
          <w:ilvl w:val="0"/>
          <w:numId w:val="4"/>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Não se enquadra em nenhuma das restrições de participação, conforme art. 14 da Lei nº 14.133/2021 e item 3.10 do edital;</w:t>
      </w:r>
    </w:p>
    <w:p w:rsidR="003179C1" w:rsidRPr="003179C1" w:rsidRDefault="003179C1" w:rsidP="003179C1">
      <w:pPr>
        <w:numPr>
          <w:ilvl w:val="0"/>
          <w:numId w:val="4"/>
        </w:numPr>
        <w:suppressAutoHyphens/>
        <w:spacing w:after="0" w:line="360" w:lineRule="auto"/>
        <w:jc w:val="both"/>
        <w:rPr>
          <w:rFonts w:ascii="Arial" w:eastAsia="MS Mincho" w:hAnsi="Arial" w:cs="Arial"/>
          <w:lang w:eastAsia="ar-SA"/>
        </w:rPr>
      </w:pPr>
      <w:r w:rsidRPr="003179C1">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3179C1" w:rsidRPr="003179C1" w:rsidRDefault="003179C1" w:rsidP="003179C1">
      <w:pPr>
        <w:suppressAutoHyphens/>
        <w:spacing w:after="0" w:line="360" w:lineRule="auto"/>
        <w:jc w:val="both"/>
        <w:rPr>
          <w:rFonts w:ascii="Arial" w:eastAsia="MS Mincho"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lang w:eastAsia="ar-SA"/>
        </w:rPr>
      </w:pPr>
      <w:r w:rsidRPr="003179C1">
        <w:rPr>
          <w:rFonts w:ascii="Arial" w:eastAsia="Times New Roman" w:hAnsi="Arial" w:cs="Arial"/>
          <w:lang w:eastAsia="ar-SA"/>
        </w:rPr>
        <w:fldChar w:fldCharType="begin">
          <w:ffData>
            <w:name w:val="Texto31"/>
            <w:enabled/>
            <w:calcOnExit w:val="0"/>
            <w:textInput/>
          </w:ffData>
        </w:fldChar>
      </w:r>
      <w:r w:rsidRPr="003179C1">
        <w:rPr>
          <w:rFonts w:ascii="Arial" w:eastAsia="Times New Roman" w:hAnsi="Arial" w:cs="Arial"/>
          <w:lang w:eastAsia="ar-SA"/>
        </w:rPr>
        <w:instrText xml:space="preserve"> FORMTEXT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w:t>
      </w:r>
      <w:r w:rsidRPr="003179C1">
        <w:rPr>
          <w:rFonts w:ascii="Arial" w:eastAsia="Times New Roman" w:hAnsi="Arial" w:cs="Arial"/>
          <w:lang w:eastAsia="ar-SA"/>
        </w:rPr>
        <w:fldChar w:fldCharType="begin">
          <w:ffData>
            <w:name w:val="Texto32"/>
            <w:enabled/>
            <w:calcOnExit w:val="0"/>
            <w:textInput/>
          </w:ffData>
        </w:fldChar>
      </w:r>
      <w:r w:rsidRPr="003179C1">
        <w:rPr>
          <w:rFonts w:ascii="Arial" w:eastAsia="Times New Roman" w:hAnsi="Arial" w:cs="Arial"/>
          <w:lang w:eastAsia="ar-SA"/>
        </w:rPr>
        <w:instrText xml:space="preserve"> FORMTEXT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de </w:t>
      </w:r>
      <w:r w:rsidRPr="003179C1">
        <w:rPr>
          <w:rFonts w:ascii="Arial" w:eastAsia="Times New Roman" w:hAnsi="Arial" w:cs="Arial"/>
          <w:lang w:eastAsia="ar-SA"/>
        </w:rPr>
        <w:fldChar w:fldCharType="begin">
          <w:ffData>
            <w:name w:val="Texto33"/>
            <w:enabled/>
            <w:calcOnExit w:val="0"/>
            <w:textInput/>
          </w:ffData>
        </w:fldChar>
      </w:r>
      <w:r w:rsidRPr="003179C1">
        <w:rPr>
          <w:rFonts w:ascii="Arial" w:eastAsia="Times New Roman" w:hAnsi="Arial" w:cs="Arial"/>
          <w:lang w:eastAsia="ar-SA"/>
        </w:rPr>
        <w:instrText xml:space="preserve"> FORMTEXT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de 2024.</w:t>
      </w:r>
    </w:p>
    <w:p w:rsidR="003179C1" w:rsidRPr="003179C1" w:rsidRDefault="003179C1" w:rsidP="003179C1">
      <w:pPr>
        <w:suppressAutoHyphens/>
        <w:spacing w:after="0" w:line="360" w:lineRule="auto"/>
        <w:jc w:val="center"/>
        <w:rPr>
          <w:rFonts w:ascii="Arial" w:eastAsia="Times New Roman"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lang w:eastAsia="ar-SA"/>
        </w:rPr>
      </w:pPr>
      <w:r w:rsidRPr="003179C1">
        <w:rPr>
          <w:rFonts w:ascii="Arial" w:eastAsia="Times New Roman" w:hAnsi="Arial" w:cs="Arial"/>
          <w:lang w:eastAsia="ar-SA"/>
        </w:rPr>
        <w:t>_________________</w:t>
      </w:r>
    </w:p>
    <w:p w:rsidR="003179C1" w:rsidRPr="003179C1" w:rsidRDefault="003179C1" w:rsidP="003179C1">
      <w:pPr>
        <w:suppressAutoHyphens/>
        <w:spacing w:after="0" w:line="360" w:lineRule="auto"/>
        <w:jc w:val="center"/>
        <w:rPr>
          <w:rFonts w:ascii="Arial" w:eastAsia="Lucida Sans Unicode" w:hAnsi="Arial" w:cs="Arial"/>
          <w:lang w:eastAsia="ar-SA"/>
        </w:rPr>
      </w:pPr>
      <w:r w:rsidRPr="003179C1">
        <w:rPr>
          <w:rFonts w:ascii="Arial" w:eastAsia="Tahoma" w:hAnsi="Arial" w:cs="Arial"/>
          <w:lang w:eastAsia="ar-SA"/>
        </w:rPr>
        <w:t>(NOME E ASSINATURA DO REPRESENTANTE DA PROPONENTE)</w:t>
      </w:r>
    </w:p>
    <w:p w:rsidR="003179C1" w:rsidRPr="003179C1" w:rsidRDefault="003179C1" w:rsidP="003179C1">
      <w:pPr>
        <w:suppressAutoHyphens/>
        <w:spacing w:after="0" w:line="360" w:lineRule="auto"/>
        <w:jc w:val="both"/>
        <w:rPr>
          <w:rFonts w:ascii="Arial" w:eastAsia="MS Mincho"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b/>
          <w:bCs/>
          <w:lang w:eastAsia="ar-SA"/>
        </w:rPr>
      </w:pPr>
      <w:r w:rsidRPr="003179C1">
        <w:rPr>
          <w:rFonts w:ascii="Arial" w:eastAsia="MS Mincho" w:hAnsi="Arial" w:cs="Arial"/>
          <w:lang w:eastAsia="ar-SA"/>
        </w:rPr>
        <w:br w:type="page"/>
      </w:r>
      <w:r w:rsidRPr="003179C1">
        <w:rPr>
          <w:rFonts w:ascii="Arial" w:eastAsia="Times New Roman" w:hAnsi="Arial" w:cs="Arial"/>
          <w:b/>
          <w:bCs/>
          <w:lang w:eastAsia="ar-SA"/>
        </w:rPr>
        <w:lastRenderedPageBreak/>
        <w:t>PROCESSO N. º 3544/2024</w:t>
      </w:r>
    </w:p>
    <w:p w:rsidR="003179C1" w:rsidRPr="003179C1" w:rsidRDefault="003179C1" w:rsidP="003179C1">
      <w:pPr>
        <w:suppressAutoHyphens/>
        <w:spacing w:after="0" w:line="360" w:lineRule="auto"/>
        <w:jc w:val="center"/>
        <w:rPr>
          <w:rFonts w:ascii="Arial" w:eastAsia="Times New Roman" w:hAnsi="Arial" w:cs="Arial"/>
          <w:b/>
          <w:bCs/>
          <w:lang w:eastAsia="ar-SA"/>
        </w:rPr>
      </w:pPr>
      <w:r w:rsidRPr="003179C1">
        <w:rPr>
          <w:rFonts w:ascii="Arial" w:eastAsia="Times New Roman" w:hAnsi="Arial" w:cs="Arial"/>
          <w:b/>
          <w:bCs/>
          <w:lang w:eastAsia="ar-SA"/>
        </w:rPr>
        <w:t>PREGÃO ELETRÔNICO Nº 12/2024</w:t>
      </w:r>
    </w:p>
    <w:p w:rsidR="003179C1" w:rsidRPr="003179C1" w:rsidRDefault="003179C1" w:rsidP="003179C1">
      <w:pPr>
        <w:suppressAutoHyphens/>
        <w:spacing w:after="0" w:line="360" w:lineRule="auto"/>
        <w:jc w:val="center"/>
        <w:rPr>
          <w:rFonts w:ascii="Arial" w:eastAsia="Times New Roman"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b/>
          <w:bCs/>
          <w:lang w:eastAsia="ar-SA"/>
        </w:rPr>
      </w:pPr>
      <w:r w:rsidRPr="003179C1">
        <w:rPr>
          <w:rFonts w:ascii="Arial" w:eastAsia="Times New Roman" w:hAnsi="Arial" w:cs="Arial"/>
          <w:b/>
          <w:bCs/>
          <w:lang w:eastAsia="ar-SA"/>
        </w:rPr>
        <w:t>ANEXO II - MINUTA DA ATA DE REGISTRO DE PREÇOS</w:t>
      </w:r>
    </w:p>
    <w:p w:rsidR="003179C1" w:rsidRPr="003179C1" w:rsidRDefault="003179C1" w:rsidP="003179C1">
      <w:pPr>
        <w:suppressAutoHyphens/>
        <w:spacing w:after="0" w:line="360" w:lineRule="auto"/>
        <w:jc w:val="center"/>
        <w:rPr>
          <w:rFonts w:ascii="Arial" w:eastAsia="Times New Roman"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b/>
          <w:lang w:eastAsia="ar-SA"/>
        </w:rPr>
      </w:pPr>
      <w:r w:rsidRPr="003179C1">
        <w:rPr>
          <w:rFonts w:ascii="Arial" w:eastAsia="Times New Roman" w:hAnsi="Arial" w:cs="Arial"/>
          <w:b/>
          <w:lang w:eastAsia="ar-SA"/>
        </w:rPr>
        <w:t>ATA DE REGISTRO DE PREÇOS</w:t>
      </w:r>
    </w:p>
    <w:p w:rsidR="003179C1" w:rsidRPr="003179C1" w:rsidRDefault="003179C1" w:rsidP="003179C1">
      <w:pPr>
        <w:suppressAutoHyphens/>
        <w:spacing w:after="0" w:line="360" w:lineRule="auto"/>
        <w:jc w:val="center"/>
        <w:rPr>
          <w:rFonts w:ascii="Arial" w:eastAsia="Times New Roman" w:hAnsi="Arial" w:cs="Arial"/>
          <w:b/>
          <w:lang w:eastAsia="ar-SA"/>
        </w:rPr>
      </w:pPr>
      <w:r w:rsidRPr="003179C1">
        <w:rPr>
          <w:rFonts w:ascii="Arial" w:eastAsia="Times New Roman" w:hAnsi="Arial" w:cs="Arial"/>
          <w:b/>
          <w:lang w:eastAsia="ar-SA"/>
        </w:rPr>
        <w:t>N.º .</w:t>
      </w:r>
      <w:r w:rsidRPr="003179C1">
        <w:rPr>
          <w:rFonts w:ascii="Arial" w:eastAsia="Times New Roman" w:hAnsi="Arial" w:cs="Arial"/>
          <w:b/>
          <w:lang w:eastAsia="ar-SA"/>
        </w:rPr>
        <w:fldChar w:fldCharType="begin">
          <w:ffData>
            <w:name w:val="Texto43"/>
            <w:enabled/>
            <w:calcOnExit w:val="0"/>
            <w:textInput/>
          </w:ffData>
        </w:fldChar>
      </w:r>
      <w:bookmarkStart w:id="66" w:name="Texto43"/>
      <w:r w:rsidRPr="003179C1">
        <w:rPr>
          <w:rFonts w:ascii="Arial" w:eastAsia="Times New Roman" w:hAnsi="Arial" w:cs="Arial"/>
          <w:b/>
          <w:lang w:eastAsia="ar-SA"/>
        </w:rPr>
        <w:instrText xml:space="preserve"> FORMTEXT </w:instrText>
      </w:r>
      <w:r w:rsidRPr="003179C1">
        <w:rPr>
          <w:rFonts w:ascii="Arial" w:eastAsia="Times New Roman" w:hAnsi="Arial" w:cs="Arial"/>
          <w:b/>
          <w:lang w:eastAsia="ar-SA"/>
        </w:rPr>
      </w:r>
      <w:r w:rsidRPr="003179C1">
        <w:rPr>
          <w:rFonts w:ascii="Arial" w:eastAsia="Times New Roman" w:hAnsi="Arial" w:cs="Arial"/>
          <w:b/>
          <w:lang w:eastAsia="ar-SA"/>
        </w:rPr>
        <w:fldChar w:fldCharType="separate"/>
      </w:r>
      <w:r w:rsidRPr="003179C1">
        <w:rPr>
          <w:rFonts w:ascii="Arial" w:eastAsia="Times New Roman" w:hAnsi="Arial" w:cs="Arial"/>
          <w:b/>
          <w:noProof/>
          <w:lang w:eastAsia="ar-SA"/>
        </w:rPr>
        <w:t> </w:t>
      </w:r>
      <w:r w:rsidRPr="003179C1">
        <w:rPr>
          <w:rFonts w:ascii="Arial" w:eastAsia="Times New Roman" w:hAnsi="Arial" w:cs="Arial"/>
          <w:b/>
          <w:noProof/>
          <w:lang w:eastAsia="ar-SA"/>
        </w:rPr>
        <w:t> </w:t>
      </w:r>
      <w:r w:rsidRPr="003179C1">
        <w:rPr>
          <w:rFonts w:ascii="Arial" w:eastAsia="Times New Roman" w:hAnsi="Arial" w:cs="Arial"/>
          <w:b/>
          <w:noProof/>
          <w:lang w:eastAsia="ar-SA"/>
        </w:rPr>
        <w:t> </w:t>
      </w:r>
      <w:r w:rsidRPr="003179C1">
        <w:rPr>
          <w:rFonts w:ascii="Arial" w:eastAsia="Times New Roman" w:hAnsi="Arial" w:cs="Arial"/>
          <w:b/>
          <w:noProof/>
          <w:lang w:eastAsia="ar-SA"/>
        </w:rPr>
        <w:t> </w:t>
      </w:r>
      <w:r w:rsidRPr="003179C1">
        <w:rPr>
          <w:rFonts w:ascii="Arial" w:eastAsia="Times New Roman" w:hAnsi="Arial" w:cs="Arial"/>
          <w:b/>
          <w:noProof/>
          <w:lang w:eastAsia="ar-SA"/>
        </w:rPr>
        <w:t> </w:t>
      </w:r>
      <w:r w:rsidRPr="003179C1">
        <w:rPr>
          <w:rFonts w:ascii="Arial" w:eastAsia="Times New Roman" w:hAnsi="Arial" w:cs="Arial"/>
          <w:b/>
          <w:lang w:eastAsia="ar-SA"/>
        </w:rPr>
        <w:fldChar w:fldCharType="end"/>
      </w:r>
      <w:bookmarkEnd w:id="66"/>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3179C1">
        <w:rPr>
          <w:rFonts w:ascii="Arial" w:eastAsia="Times New Roman" w:hAnsi="Arial" w:cs="Arial"/>
          <w:bCs/>
          <w:lang w:eastAsia="ar-SA"/>
        </w:rPr>
        <w:t>ADINAN ORTOLAN</w:t>
      </w:r>
      <w:r w:rsidRPr="003179C1">
        <w:rPr>
          <w:rFonts w:ascii="Arial" w:eastAsia="Times New Roman" w:hAnsi="Arial" w:cs="Arial"/>
          <w:lang w:eastAsia="ar-SA"/>
        </w:rPr>
        <w:t xml:space="preserve">,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w:t>
      </w:r>
      <w:r w:rsidR="0026539F">
        <w:rPr>
          <w:rFonts w:ascii="Arial" w:eastAsia="Times New Roman" w:hAnsi="Arial" w:cs="Arial"/>
          <w:lang w:eastAsia="ar-SA"/>
        </w:rPr>
        <w:t>processo administrativo n.º 3544/</w:t>
      </w:r>
      <w:r w:rsidRPr="003179C1">
        <w:rPr>
          <w:rFonts w:ascii="Arial" w:eastAsia="Times New Roman" w:hAnsi="Arial" w:cs="Arial"/>
          <w:lang w:eastAsia="ar-SA"/>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1. DO OBJETO</w:t>
      </w:r>
    </w:p>
    <w:p w:rsidR="003179C1" w:rsidRPr="003179C1" w:rsidRDefault="003179C1" w:rsidP="003179C1">
      <w:pPr>
        <w:suppressAutoHyphens/>
        <w:spacing w:after="0" w:line="360" w:lineRule="auto"/>
        <w:jc w:val="both"/>
        <w:rPr>
          <w:rFonts w:ascii="Arial" w:eastAsia="Times New Roman" w:hAnsi="Arial" w:cs="Arial"/>
          <w:b/>
          <w:lang w:eastAsia="ar-SA"/>
        </w:rPr>
      </w:pPr>
      <w:r w:rsidRPr="003179C1">
        <w:rPr>
          <w:rFonts w:ascii="Arial" w:eastAsia="Times New Roman" w:hAnsi="Arial" w:cs="Arial"/>
          <w:lang w:eastAsia="ar-SA"/>
        </w:rPr>
        <w:t xml:space="preserve">1.1. O presente Ata tem por objeto o </w:t>
      </w:r>
      <w:r w:rsidRPr="003179C1">
        <w:rPr>
          <w:rFonts w:ascii="Arial" w:eastAsia="Times New Roman" w:hAnsi="Arial" w:cs="Arial"/>
          <w:snapToGrid w:val="0"/>
          <w:lang w:eastAsia="pt-BR"/>
        </w:rPr>
        <w:t xml:space="preserve">Registro de Preços para </w:t>
      </w:r>
      <w:r w:rsidRPr="003179C1">
        <w:rPr>
          <w:rFonts w:ascii="Arial" w:eastAsia="Times New Roman" w:hAnsi="Arial" w:cs="Arial"/>
          <w:b/>
          <w:snapToGrid w:val="0"/>
          <w:lang w:eastAsia="pt-BR"/>
        </w:rPr>
        <w:t>contração de Empresa para fornecimento, montagem e desmontagem de equipamentos de energização e serviços de unidade móvel para realização de eventos no Município de Cordeirópolis</w:t>
      </w:r>
      <w:r w:rsidRPr="003179C1">
        <w:rPr>
          <w:rFonts w:ascii="Arial" w:eastAsia="Times New Roman" w:hAnsi="Arial" w:cs="Arial"/>
          <w:snapToGrid w:val="0"/>
          <w:lang w:eastAsia="pt-BR"/>
        </w:rPr>
        <w:t>,</w:t>
      </w:r>
      <w:r w:rsidRPr="003179C1">
        <w:rPr>
          <w:rFonts w:ascii="Arial" w:eastAsia="Times New Roman" w:hAnsi="Arial" w:cs="Arial"/>
          <w:lang w:eastAsia="ar-SA"/>
        </w:rPr>
        <w:t xml:space="preserve"> especificado (s) no Termo de Referência, anexo do edital da licitação indicada no preâmbulo, que é parte integrante desta Ata, assim como as propostas cujos preços tenham sido registrados, independentemente de transcrição.</w:t>
      </w:r>
      <w:bookmarkStart w:id="67" w:name="_GoBack"/>
      <w:bookmarkEnd w:id="67"/>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2. DOS PREÇOS, ESPECIFICAÇÕES E QUANTITATIVOS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709"/>
        <w:gridCol w:w="1701"/>
        <w:gridCol w:w="1418"/>
        <w:gridCol w:w="1275"/>
        <w:gridCol w:w="851"/>
        <w:gridCol w:w="1276"/>
        <w:gridCol w:w="850"/>
        <w:gridCol w:w="1312"/>
      </w:tblGrid>
      <w:tr w:rsidR="003179C1" w:rsidRPr="003179C1" w:rsidTr="00031947">
        <w:trPr>
          <w:trHeight w:val="511"/>
        </w:trPr>
        <w:tc>
          <w:tcPr>
            <w:tcW w:w="709" w:type="dxa"/>
            <w:tcBorders>
              <w:top w:val="single" w:sz="2" w:space="0" w:color="000000"/>
              <w:left w:val="single" w:sz="2" w:space="0" w:color="000000"/>
              <w:bottom w:val="single" w:sz="2" w:space="0" w:color="000000"/>
              <w:right w:val="single" w:sz="2" w:space="0" w:color="000000"/>
            </w:tcBorders>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Item</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do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TR</w:t>
            </w:r>
          </w:p>
        </w:tc>
        <w:tc>
          <w:tcPr>
            <w:tcW w:w="8683" w:type="dxa"/>
            <w:gridSpan w:val="7"/>
            <w:tcBorders>
              <w:top w:val="single" w:sz="2" w:space="0" w:color="000000"/>
              <w:left w:val="single" w:sz="2" w:space="0" w:color="000000"/>
              <w:bottom w:val="single" w:sz="2" w:space="0" w:color="000000"/>
              <w:right w:val="single" w:sz="2" w:space="0" w:color="000000"/>
            </w:tcBorders>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 xml:space="preserve">Fornecedor </w:t>
            </w:r>
            <w:r w:rsidRPr="003179C1">
              <w:rPr>
                <w:rFonts w:ascii="Arial" w:eastAsia="Times New Roman" w:hAnsi="Arial" w:cs="Arial"/>
                <w:i/>
                <w:iCs/>
                <w:color w:val="FF0000"/>
                <w:lang w:eastAsia="ar-SA"/>
              </w:rPr>
              <w:t>(razão social, CNPJ/MF, endereço, contatos, representante)</w:t>
            </w:r>
          </w:p>
        </w:tc>
      </w:tr>
      <w:tr w:rsidR="003179C1" w:rsidRPr="003179C1" w:rsidTr="00031947">
        <w:trPr>
          <w:trHeight w:val="674"/>
        </w:trPr>
        <w:tc>
          <w:tcPr>
            <w:tcW w:w="709" w:type="dxa"/>
            <w:tcBorders>
              <w:top w:val="nil"/>
              <w:left w:val="single" w:sz="2" w:space="0" w:color="000000"/>
              <w:bottom w:val="single" w:sz="2" w:space="0" w:color="000000"/>
              <w:right w:val="nil"/>
            </w:tcBorders>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X</w:t>
            </w:r>
          </w:p>
        </w:tc>
        <w:tc>
          <w:tcPr>
            <w:tcW w:w="1701" w:type="dxa"/>
            <w:tcBorders>
              <w:top w:val="nil"/>
              <w:left w:val="single" w:sz="2" w:space="0" w:color="000000"/>
              <w:bottom w:val="single" w:sz="2" w:space="0" w:color="000000"/>
              <w:right w:val="nil"/>
            </w:tcBorders>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Especificação</w:t>
            </w:r>
          </w:p>
        </w:tc>
        <w:tc>
          <w:tcPr>
            <w:tcW w:w="1418" w:type="dxa"/>
            <w:tcBorders>
              <w:top w:val="nil"/>
              <w:left w:val="single" w:sz="2" w:space="0" w:color="000000"/>
              <w:bottom w:val="single" w:sz="2" w:space="0" w:color="000000"/>
              <w:right w:val="nil"/>
            </w:tcBorders>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Marca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(se exigida no edital)</w:t>
            </w:r>
          </w:p>
        </w:tc>
        <w:tc>
          <w:tcPr>
            <w:tcW w:w="1275" w:type="dxa"/>
            <w:tcBorders>
              <w:top w:val="nil"/>
              <w:left w:val="single" w:sz="2" w:space="0" w:color="000000"/>
              <w:bottom w:val="single" w:sz="2" w:space="0" w:color="000000"/>
              <w:right w:val="nil"/>
            </w:tcBorders>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Modelo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(se exigido no edital)</w:t>
            </w:r>
          </w:p>
        </w:tc>
        <w:tc>
          <w:tcPr>
            <w:tcW w:w="851" w:type="dxa"/>
            <w:tcBorders>
              <w:top w:val="nil"/>
              <w:left w:val="single" w:sz="2" w:space="0" w:color="000000"/>
              <w:bottom w:val="single" w:sz="2" w:space="0" w:color="000000"/>
              <w:right w:val="nil"/>
            </w:tcBorders>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Unidade</w:t>
            </w:r>
          </w:p>
        </w:tc>
        <w:tc>
          <w:tcPr>
            <w:tcW w:w="1276" w:type="dxa"/>
            <w:tcBorders>
              <w:top w:val="nil"/>
              <w:left w:val="single" w:sz="2" w:space="0" w:color="000000"/>
              <w:bottom w:val="single" w:sz="2" w:space="0" w:color="000000"/>
              <w:right w:val="single" w:sz="2" w:space="0" w:color="000000"/>
            </w:tcBorders>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Quantidade</w:t>
            </w:r>
          </w:p>
        </w:tc>
        <w:tc>
          <w:tcPr>
            <w:tcW w:w="850" w:type="dxa"/>
            <w:tcBorders>
              <w:top w:val="nil"/>
              <w:left w:val="single" w:sz="2" w:space="0" w:color="000000"/>
              <w:bottom w:val="single" w:sz="2" w:space="0" w:color="000000"/>
              <w:right w:val="nil"/>
            </w:tcBorders>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Valor Un</w:t>
            </w:r>
          </w:p>
        </w:tc>
        <w:tc>
          <w:tcPr>
            <w:tcW w:w="1312" w:type="dxa"/>
            <w:tcBorders>
              <w:top w:val="nil"/>
              <w:left w:val="single" w:sz="2" w:space="0" w:color="000000"/>
              <w:bottom w:val="single" w:sz="2" w:space="0" w:color="000000"/>
              <w:right w:val="single" w:sz="2" w:space="0" w:color="000000"/>
            </w:tcBorders>
            <w:vAlign w:val="center"/>
          </w:tcPr>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Prazo garantia ou validade</w:t>
            </w:r>
          </w:p>
        </w:tc>
      </w:tr>
      <w:tr w:rsidR="003179C1" w:rsidRPr="003179C1" w:rsidTr="00031947">
        <w:trPr>
          <w:trHeight w:val="174"/>
        </w:trPr>
        <w:tc>
          <w:tcPr>
            <w:tcW w:w="709" w:type="dxa"/>
            <w:tcBorders>
              <w:top w:val="nil"/>
              <w:left w:val="single" w:sz="2" w:space="0" w:color="000000"/>
              <w:bottom w:val="single" w:sz="2" w:space="0" w:color="000000"/>
              <w:right w:val="nil"/>
            </w:tcBorders>
          </w:tcPr>
          <w:p w:rsidR="003179C1" w:rsidRPr="003179C1" w:rsidRDefault="003179C1" w:rsidP="003179C1">
            <w:pPr>
              <w:suppressAutoHyphens/>
              <w:spacing w:after="0" w:line="360" w:lineRule="auto"/>
              <w:jc w:val="both"/>
              <w:rPr>
                <w:rFonts w:ascii="Arial" w:eastAsia="Times New Roman" w:hAnsi="Arial" w:cs="Arial"/>
                <w:lang w:eastAsia="ar-SA"/>
              </w:rPr>
            </w:pPr>
          </w:p>
        </w:tc>
        <w:tc>
          <w:tcPr>
            <w:tcW w:w="1701" w:type="dxa"/>
            <w:tcBorders>
              <w:top w:val="nil"/>
              <w:left w:val="single" w:sz="2" w:space="0" w:color="000000"/>
              <w:bottom w:val="single" w:sz="2" w:space="0" w:color="000000"/>
              <w:right w:val="nil"/>
            </w:tcBorders>
          </w:tcPr>
          <w:p w:rsidR="003179C1" w:rsidRPr="003179C1" w:rsidRDefault="003179C1" w:rsidP="003179C1">
            <w:pPr>
              <w:suppressAutoHyphens/>
              <w:spacing w:after="0" w:line="360" w:lineRule="auto"/>
              <w:jc w:val="both"/>
              <w:rPr>
                <w:rFonts w:ascii="Arial" w:eastAsia="Times New Roman" w:hAnsi="Arial" w:cs="Arial"/>
                <w:lang w:eastAsia="ar-SA"/>
              </w:rPr>
            </w:pPr>
          </w:p>
        </w:tc>
        <w:tc>
          <w:tcPr>
            <w:tcW w:w="1418" w:type="dxa"/>
            <w:tcBorders>
              <w:top w:val="nil"/>
              <w:left w:val="single" w:sz="2" w:space="0" w:color="000000"/>
              <w:bottom w:val="single" w:sz="2" w:space="0" w:color="000000"/>
              <w:right w:val="nil"/>
            </w:tcBorders>
          </w:tcPr>
          <w:p w:rsidR="003179C1" w:rsidRPr="003179C1" w:rsidRDefault="003179C1" w:rsidP="003179C1">
            <w:pPr>
              <w:suppressAutoHyphens/>
              <w:spacing w:after="0" w:line="360" w:lineRule="auto"/>
              <w:jc w:val="both"/>
              <w:rPr>
                <w:rFonts w:ascii="Arial" w:eastAsia="Times New Roman" w:hAnsi="Arial" w:cs="Arial"/>
                <w:lang w:eastAsia="ar-SA"/>
              </w:rPr>
            </w:pPr>
          </w:p>
        </w:tc>
        <w:tc>
          <w:tcPr>
            <w:tcW w:w="1275" w:type="dxa"/>
            <w:tcBorders>
              <w:top w:val="nil"/>
              <w:left w:val="single" w:sz="2" w:space="0" w:color="000000"/>
              <w:bottom w:val="single" w:sz="2" w:space="0" w:color="000000"/>
              <w:right w:val="nil"/>
            </w:tcBorders>
          </w:tcPr>
          <w:p w:rsidR="003179C1" w:rsidRPr="003179C1" w:rsidRDefault="003179C1" w:rsidP="003179C1">
            <w:pPr>
              <w:suppressAutoHyphens/>
              <w:spacing w:after="0" w:line="360" w:lineRule="auto"/>
              <w:jc w:val="both"/>
              <w:rPr>
                <w:rFonts w:ascii="Arial" w:eastAsia="Times New Roman" w:hAnsi="Arial" w:cs="Arial"/>
                <w:lang w:eastAsia="ar-SA"/>
              </w:rPr>
            </w:pPr>
          </w:p>
        </w:tc>
        <w:tc>
          <w:tcPr>
            <w:tcW w:w="851" w:type="dxa"/>
            <w:tcBorders>
              <w:top w:val="nil"/>
              <w:left w:val="single" w:sz="2" w:space="0" w:color="000000"/>
              <w:bottom w:val="single" w:sz="2" w:space="0" w:color="000000"/>
              <w:right w:val="nil"/>
            </w:tcBorders>
          </w:tcPr>
          <w:p w:rsidR="003179C1" w:rsidRPr="003179C1" w:rsidRDefault="003179C1" w:rsidP="003179C1">
            <w:pPr>
              <w:suppressAutoHyphens/>
              <w:spacing w:after="0" w:line="360" w:lineRule="auto"/>
              <w:jc w:val="both"/>
              <w:rPr>
                <w:rFonts w:ascii="Arial" w:eastAsia="Times New Roman" w:hAnsi="Arial" w:cs="Arial"/>
                <w:lang w:eastAsia="ar-SA"/>
              </w:rPr>
            </w:pPr>
          </w:p>
        </w:tc>
        <w:tc>
          <w:tcPr>
            <w:tcW w:w="1276" w:type="dxa"/>
            <w:tcBorders>
              <w:top w:val="nil"/>
              <w:left w:val="single" w:sz="2" w:space="0" w:color="000000"/>
              <w:bottom w:val="single" w:sz="2" w:space="0" w:color="000000"/>
              <w:right w:val="single" w:sz="2" w:space="0" w:color="000000"/>
            </w:tcBorders>
          </w:tcPr>
          <w:p w:rsidR="003179C1" w:rsidRPr="003179C1" w:rsidRDefault="003179C1" w:rsidP="003179C1">
            <w:pPr>
              <w:suppressAutoHyphens/>
              <w:spacing w:after="0" w:line="360" w:lineRule="auto"/>
              <w:jc w:val="both"/>
              <w:rPr>
                <w:rFonts w:ascii="Arial" w:eastAsia="Times New Roman" w:hAnsi="Arial" w:cs="Arial"/>
                <w:lang w:eastAsia="ar-SA"/>
              </w:rPr>
            </w:pPr>
          </w:p>
        </w:tc>
        <w:tc>
          <w:tcPr>
            <w:tcW w:w="850" w:type="dxa"/>
            <w:tcBorders>
              <w:top w:val="nil"/>
              <w:left w:val="single" w:sz="2" w:space="0" w:color="000000"/>
              <w:bottom w:val="single" w:sz="2" w:space="0" w:color="000000"/>
              <w:right w:val="nil"/>
            </w:tcBorders>
          </w:tcPr>
          <w:p w:rsidR="003179C1" w:rsidRPr="003179C1" w:rsidRDefault="003179C1" w:rsidP="003179C1">
            <w:pPr>
              <w:suppressAutoHyphens/>
              <w:spacing w:after="0" w:line="360" w:lineRule="auto"/>
              <w:jc w:val="both"/>
              <w:rPr>
                <w:rFonts w:ascii="Arial" w:eastAsia="Times New Roman" w:hAnsi="Arial" w:cs="Arial"/>
                <w:lang w:eastAsia="ar-SA"/>
              </w:rPr>
            </w:pPr>
          </w:p>
        </w:tc>
        <w:tc>
          <w:tcPr>
            <w:tcW w:w="1312" w:type="dxa"/>
            <w:tcBorders>
              <w:top w:val="nil"/>
              <w:left w:val="single" w:sz="2" w:space="0" w:color="000000"/>
              <w:bottom w:val="single" w:sz="2" w:space="0" w:color="000000"/>
              <w:right w:val="single" w:sz="2" w:space="0" w:color="000000"/>
            </w:tcBorders>
          </w:tcPr>
          <w:p w:rsidR="003179C1" w:rsidRPr="003179C1" w:rsidRDefault="003179C1" w:rsidP="003179C1">
            <w:pPr>
              <w:suppressAutoHyphens/>
              <w:spacing w:after="0" w:line="360" w:lineRule="auto"/>
              <w:jc w:val="both"/>
              <w:rPr>
                <w:rFonts w:ascii="Arial" w:eastAsia="Times New Roman" w:hAnsi="Arial" w:cs="Arial"/>
                <w:lang w:eastAsia="ar-SA"/>
              </w:rPr>
            </w:pPr>
          </w:p>
        </w:tc>
      </w:tr>
    </w:tbl>
    <w:p w:rsidR="003179C1" w:rsidRPr="003179C1" w:rsidRDefault="003179C1" w:rsidP="003179C1">
      <w:pPr>
        <w:suppressAutoHyphens/>
        <w:spacing w:after="0" w:line="360" w:lineRule="auto"/>
        <w:jc w:val="both"/>
        <w:rPr>
          <w:rFonts w:ascii="Arial" w:eastAsia="Times New Roman" w:hAnsi="Arial" w:cs="Arial"/>
          <w:i/>
          <w:iCs/>
          <w:color w:val="FF0000"/>
          <w:lang w:eastAsia="ar-SA"/>
        </w:rPr>
      </w:pPr>
      <w:r w:rsidRPr="003179C1">
        <w:rPr>
          <w:rFonts w:ascii="Arial" w:eastAsia="Times New Roman" w:hAnsi="Arial" w:cs="Arial"/>
          <w:lang w:eastAsia="ar-SA"/>
        </w:rPr>
        <w:t xml:space="preserve">2.2. A listagem do cadastro de reserva referente ao presente registro de preços consta como anexo a esta Ata. </w:t>
      </w:r>
      <w:r w:rsidRPr="003179C1">
        <w:rPr>
          <w:rFonts w:ascii="Arial" w:eastAsia="Times New Roman" w:hAnsi="Arial" w:cs="Arial"/>
          <w:i/>
          <w:iCs/>
          <w:color w:val="FF0000"/>
          <w:lang w:eastAsia="ar-SA"/>
        </w:rPr>
        <w:t>(verificar pertinência – caso a caso)</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3. ÓRGÃO GERENCIADOR E PARTICIPANTE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3.1. O órgão gerenciador será a </w:t>
      </w:r>
      <w:r w:rsidRPr="003179C1">
        <w:rPr>
          <w:rFonts w:ascii="Arial" w:eastAsia="Times New Roman" w:hAnsi="Arial" w:cs="Arial"/>
          <w:b/>
          <w:lang w:eastAsia="ar-SA"/>
        </w:rPr>
        <w:t>Secretaria Municipal de Cultura, Turismo e Eventos</w:t>
      </w:r>
      <w:r w:rsidRPr="003179C1">
        <w:rPr>
          <w:rFonts w:ascii="Arial" w:eastAsia="Times New Roman" w:hAnsi="Arial" w:cs="Arial"/>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3.2. Além do gerenciador, não há órgãos e entidades públicas participantes do registro de preços.</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4. DA ADESÃO À ATA DE REGISTRO DE PREÇOS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4.2. A autorização do órgão gerenciador apenas será realizada após a aceitação da adesão pelo fornecedor.</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4.3. O órgão gerenciador poderá rejeitar adesões caso elas possam acarretar prejuízo à execução de seus próprios contratos ou à sua capacidade de gerenciamento.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4.4. Após a autorização do órgão gerenciador, o órgão ou entidade não participante deverá efetivar a aquisição ou a contratação solicitada em até noventa dias, observado o prazo de vigência da ata.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4.5. As aquisições ou contratações adicionais deverão observar os limites estabelecidos na Lei nº 14.133/2021, especificamente estabelecidos nos §3º e §4º do art. 86.</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4.6. É vedado efetuar acréscimos nos quantitativos fixados na ata de registro de preços.</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5. VALIDADE, FORMALIZAÇÃO DA ATA DE REGISTRO DE PREÇOS E CADASTRO RESERVA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5.1.1. No ato de prorrogação da vigência da ata de registro de preços poderá haver a renovação dos quantitativos registrados, até o limite do quantitativo original.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5.2. A contratação com os fornecedores registrados na ata será formalizada pelo órgão ou pela en</w:t>
      </w:r>
      <w:r w:rsidRPr="003179C1">
        <w:rPr>
          <w:rFonts w:ascii="Arial" w:eastAsia="Arial" w:hAnsi="Arial" w:cs="Arial"/>
          <w:lang w:eastAsia="ar-SA"/>
        </w:rPr>
        <w:t>ti</w:t>
      </w:r>
      <w:r w:rsidRPr="003179C1">
        <w:rPr>
          <w:rFonts w:ascii="Arial" w:eastAsia="Times New Roman" w:hAnsi="Arial" w:cs="Arial"/>
          <w:lang w:eastAsia="ar-SA"/>
        </w:rPr>
        <w:t>dade interessada por intermédio de instrumento contratual, emissão de nota de empenho de despesa, autorização de compra ou outro instrumento hábil, conforme o art. 95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5.2.1. O instrumento contratual de que trata o item 5.2. deverá ser assinado no prazo de validade da ata de registro de preços.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5.3. Os contratos decorrentes do sistema de registro de preços poderão ser alterados, observado o art. 124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5.4. Será respeitada, nas contratações, a ordem de classificação dos licitantes registrados na ata.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5.5. O registro a que se refere o item 5.4 tem por obje</w:t>
      </w:r>
      <w:r w:rsidRPr="003179C1">
        <w:rPr>
          <w:rFonts w:ascii="Arial" w:eastAsia="Arial" w:hAnsi="Arial" w:cs="Arial"/>
          <w:lang w:eastAsia="ar-SA"/>
        </w:rPr>
        <w:t>ti</w:t>
      </w:r>
      <w:r w:rsidRPr="003179C1">
        <w:rPr>
          <w:rFonts w:ascii="Arial" w:eastAsia="Times New Roman" w:hAnsi="Arial" w:cs="Arial"/>
          <w:lang w:eastAsia="ar-SA"/>
        </w:rPr>
        <w:t>vo a formação de cadastro de reserva para o caso de impossibilidade de atendimento pelo signatário da ata.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5.6. A habilitação dos licitantes que comporão o cadastro de reserva a que se refere 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cadastro_reserva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b/>
          <w:bCs/>
          <w:lang w:eastAsia="ar-SA"/>
        </w:rPr>
        <w:t>Erro! Fonte de referência não encontrada.</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somente será efetuada quando houver necessidade de contratação dos licitantes remanescentes, nas seguintes hipóteses:</w:t>
      </w:r>
      <w:bookmarkStart w:id="68" w:name="habilitacao_reserva"/>
      <w:bookmarkEnd w:id="68"/>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5.6.1. Quando o licitante vencedor não assinar a ata de registro de preços, no prazo e nas condições estabelecidos no edital; 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5.6.2. Quando houver o cancelamento do registro do licitante ou do registro de preços nas hipóteses previstas no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cancelamento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6. ALTERAÇÃO OU ATUALIZAÇÃO DOS PREÇOS REGISTRADOS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 Os preços registrados poderão ser alterados ou atualizados em decorrência de eventual redução dos preços pra</w:t>
      </w:r>
      <w:r w:rsidRPr="003179C1">
        <w:rPr>
          <w:rFonts w:ascii="Arial" w:eastAsia="Calibri" w:hAnsi="Arial" w:cs="Arial"/>
          <w:lang w:eastAsia="ar-SA"/>
        </w:rPr>
        <w:t>ti</w:t>
      </w:r>
      <w:r w:rsidRPr="003179C1">
        <w:rPr>
          <w:rFonts w:ascii="Arial" w:eastAsia="Times New Roman" w:hAnsi="Arial" w:cs="Arial"/>
          <w:lang w:eastAsia="ar-SA"/>
        </w:rPr>
        <w:t>cados no mercado ou de fato que eleve o custo dos bens, das obras ou dos serviços registrados, nas seguintes situações: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6.1.2. Em caso de criação, alteração ou ex</w:t>
      </w:r>
      <w:r w:rsidRPr="003179C1">
        <w:rPr>
          <w:rFonts w:ascii="Arial" w:eastAsia="Calibri" w:hAnsi="Arial" w:cs="Arial"/>
          <w:lang w:eastAsia="ar-SA"/>
        </w:rPr>
        <w:t>ti</w:t>
      </w:r>
      <w:r w:rsidRPr="003179C1">
        <w:rPr>
          <w:rFonts w:ascii="Arial" w:eastAsia="Times New Roman" w:hAnsi="Arial" w:cs="Arial"/>
          <w:lang w:eastAsia="ar-SA"/>
        </w:rPr>
        <w:t>nção de quaisquer tributos ou encargos legais ou a superveniência de disposições legais, com comprovada repercussão sobre os preços registrados;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6.1.3. O valor registrado poderá ser reajustado no caso de prorrogação da ata de registro respeitada a contagem da anualidade e a variação do IPCA acumulado no período de 12 meses a contar da proposta.</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7. NEGOCIAÇÃO DE PREÇOS REGISTRADOS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7.1. Na hipótese de o preço registrado tornar-se superior ao preço pra</w:t>
      </w:r>
      <w:r w:rsidRPr="003179C1">
        <w:rPr>
          <w:rFonts w:ascii="Arial" w:eastAsia="Calibri" w:hAnsi="Arial" w:cs="Arial"/>
          <w:lang w:eastAsia="ar-SA"/>
        </w:rPr>
        <w:t>ti</w:t>
      </w:r>
      <w:r w:rsidRPr="003179C1">
        <w:rPr>
          <w:rFonts w:ascii="Arial" w:eastAsia="Times New Roman" w:hAnsi="Arial" w:cs="Arial"/>
          <w:lang w:eastAsia="ar-SA"/>
        </w:rPr>
        <w:t>cado no mercado por mo</w:t>
      </w:r>
      <w:r w:rsidRPr="003179C1">
        <w:rPr>
          <w:rFonts w:ascii="Arial" w:eastAsia="Calibri" w:hAnsi="Arial" w:cs="Arial"/>
          <w:lang w:eastAsia="ar-SA"/>
        </w:rPr>
        <w:t>ti</w:t>
      </w:r>
      <w:r w:rsidRPr="003179C1">
        <w:rPr>
          <w:rFonts w:ascii="Arial" w:eastAsia="Times New Roman" w:hAnsi="Arial" w:cs="Arial"/>
          <w:lang w:eastAsia="ar-SA"/>
        </w:rPr>
        <w:t>vo superveniente, o órgão gerenciador convocará o fornecedor para negociar a redução do preço registrado.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7.1.1. Caso não aceite reduzir seu preço aos valores pra</w:t>
      </w:r>
      <w:r w:rsidRPr="003179C1">
        <w:rPr>
          <w:rFonts w:ascii="Arial" w:eastAsia="Calibri" w:hAnsi="Arial" w:cs="Arial"/>
          <w:lang w:eastAsia="ar-SA"/>
        </w:rPr>
        <w:t>ti</w:t>
      </w:r>
      <w:r w:rsidRPr="003179C1">
        <w:rPr>
          <w:rFonts w:ascii="Arial" w:eastAsia="Times New Roman" w:hAnsi="Arial" w:cs="Arial"/>
          <w:lang w:eastAsia="ar-SA"/>
        </w:rPr>
        <w:t>cados pelo mercado, o fornecedor será liberado do compromisso assumido quanto ao item registrado, sem aplicação de penalidades administrativas.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7.1.3. Se não obtiver êxito nas negociações, o órgão gerenciador procederá ao cancelamento da ata de registro de preços, adotando as medidas cabíveis para obtenção de contratação mais vantajosa.</w:t>
      </w:r>
      <w:bookmarkStart w:id="69" w:name="reducao_preco_mercado_negociacao_frustra"/>
      <w:bookmarkEnd w:id="69"/>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7.1.4. Na hipótese de redução do preço registrado, o órgão gerenciador comunicará aos órgãos e às en</w:t>
      </w:r>
      <w:r w:rsidRPr="003179C1">
        <w:rPr>
          <w:rFonts w:ascii="Arial" w:eastAsia="Calibri" w:hAnsi="Arial" w:cs="Arial"/>
          <w:lang w:eastAsia="ar-SA"/>
        </w:rPr>
        <w:t>ti</w:t>
      </w:r>
      <w:r w:rsidRPr="003179C1">
        <w:rPr>
          <w:rFonts w:ascii="Arial" w:eastAsia="Times New Roman" w:hAnsi="Arial" w:cs="Arial"/>
          <w:lang w:eastAsia="ar-SA"/>
        </w:rPr>
        <w:t xml:space="preserve">dades que eventualmente </w:t>
      </w:r>
      <w:r w:rsidRPr="003179C1">
        <w:rPr>
          <w:rFonts w:ascii="Arial" w:eastAsia="Calibri" w:hAnsi="Arial" w:cs="Arial"/>
          <w:lang w:eastAsia="ar-SA"/>
        </w:rPr>
        <w:t>ti</w:t>
      </w:r>
      <w:r w:rsidRPr="003179C1">
        <w:rPr>
          <w:rFonts w:ascii="Arial" w:eastAsia="Times New Roman" w:hAnsi="Arial" w:cs="Arial"/>
          <w:lang w:eastAsia="ar-SA"/>
        </w:rPr>
        <w:t>verem firmado contratos decorrentes da ata de registro de preços para que avaliem a conveniência e a oportunidade de diligenciarem negociação com vistas à alteração contratual, observado o disposto no art. 124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0" w:name="hipotese_preco_mercado_maior"/>
      <w:bookmarkEnd w:id="70"/>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7.2.1. Neste caso, o fornecedor encaminhará, juntamente com o pedido de alteração, a documentação comprobatória ou a planilha de custos que demonstre a inviabilidade do preço registrado em relação às condições inicialmente pactuadas.</w:t>
      </w:r>
      <w:bookmarkStart w:id="71" w:name="prova_preco_mercado_maior"/>
      <w:bookmarkEnd w:id="71"/>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cancelamento_do_fornecedor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sem prejuízo das sanções previstas na Lei nº 14.133/2021, na legislação aplicável</w:t>
      </w:r>
      <w:bookmarkStart w:id="72" w:name="nao_comprovacao_majoracao_mercado"/>
      <w:bookmarkEnd w:id="72"/>
      <w:r w:rsidRPr="003179C1">
        <w:rPr>
          <w:rFonts w:ascii="Arial" w:eastAsia="Times New Roman" w:hAnsi="Arial" w:cs="Arial"/>
          <w:lang w:eastAsia="ar-SA"/>
        </w:rPr>
        <w:t xml:space="preserve"> e neste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7.2.4. Se não obtiver êxito nas negociações, o órgão gerenciador procederá ao cancelamento da ata de registro de preços, nos termos do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cancelamento_da_ata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e adotará as medidas cabíveis para a obtenção da contratação mais vantajosa.</w:t>
      </w:r>
      <w:bookmarkStart w:id="73" w:name="majora_preco_mercado_negociacao_frustra"/>
      <w:bookmarkEnd w:id="73"/>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7.2.5. Na hipótese de comprovação da majoração do preço de mercado que inviabilize o preço registrado, conforme previsto no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hipotese_preco_mercado_maior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e no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prova_preco_mercado_maior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o órgão gerenciador atualizará o preço registrado, de acordo com a realidade dos valores praticados pelo mercado.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7.2.6. O órgão gerenciador comunicará aos órgãos e às en</w:t>
      </w:r>
      <w:r w:rsidRPr="003179C1">
        <w:rPr>
          <w:rFonts w:ascii="Arial" w:eastAsia="Calibri" w:hAnsi="Arial" w:cs="Arial"/>
          <w:lang w:eastAsia="ar-SA"/>
        </w:rPr>
        <w:t>ti</w:t>
      </w:r>
      <w:r w:rsidRPr="003179C1">
        <w:rPr>
          <w:rFonts w:ascii="Arial" w:eastAsia="Times New Roman" w:hAnsi="Arial" w:cs="Arial"/>
          <w:lang w:eastAsia="ar-SA"/>
        </w:rPr>
        <w:t xml:space="preserve">dades que eventualmente </w:t>
      </w:r>
      <w:r w:rsidRPr="003179C1">
        <w:rPr>
          <w:rFonts w:ascii="Arial" w:eastAsia="Calibri" w:hAnsi="Arial" w:cs="Arial"/>
          <w:lang w:eastAsia="ar-SA"/>
        </w:rPr>
        <w:t>ti</w:t>
      </w:r>
      <w:r w:rsidRPr="003179C1">
        <w:rPr>
          <w:rFonts w:ascii="Arial" w:eastAsia="Times New Roman" w:hAnsi="Arial" w:cs="Arial"/>
          <w:lang w:eastAsia="ar-SA"/>
        </w:rPr>
        <w:t>verem firmado contratos decorrentes da ata de registro de preços sobre a efe</w:t>
      </w:r>
      <w:r w:rsidRPr="003179C1">
        <w:rPr>
          <w:rFonts w:ascii="Arial" w:eastAsia="Calibri" w:hAnsi="Arial" w:cs="Arial"/>
          <w:lang w:eastAsia="ar-SA"/>
        </w:rPr>
        <w:t>ti</w:t>
      </w:r>
      <w:r w:rsidRPr="003179C1">
        <w:rPr>
          <w:rFonts w:ascii="Arial" w:eastAsia="Times New Roman" w:hAnsi="Arial" w:cs="Arial"/>
          <w:lang w:eastAsia="ar-SA"/>
        </w:rPr>
        <w:t>va alteração do preço registrado, para que avaliem a necessidade de alteração contratual, observado o disposto no art. 124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8. CANCELAMENTO DO REGISTRO DO LICITANTE VENCEDOR E DOS PREÇOS REGISTRADOS</w:t>
      </w:r>
      <w:bookmarkStart w:id="74" w:name="cancelamento"/>
      <w:bookmarkEnd w:id="74"/>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8.1. O registro do fornecedor será cancelado pelo órgão gerenciador, quando o fornecedor:</w:t>
      </w:r>
      <w:bookmarkStart w:id="75" w:name="cancelamento_do_fornecedor"/>
      <w:bookmarkEnd w:id="75"/>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8.1.1. Descumprir as condições da ata de registro de preços, sem motivo justificado;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8.1.2. Não re</w:t>
      </w:r>
      <w:r w:rsidRPr="003179C1">
        <w:rPr>
          <w:rFonts w:ascii="Arial" w:eastAsia="Arial" w:hAnsi="Arial" w:cs="Arial"/>
          <w:lang w:eastAsia="ar-SA"/>
        </w:rPr>
        <w:t>ti</w:t>
      </w:r>
      <w:r w:rsidRPr="003179C1">
        <w:rPr>
          <w:rFonts w:ascii="Arial" w:eastAsia="Times New Roman" w:hAnsi="Arial" w:cs="Arial"/>
          <w:lang w:eastAsia="ar-SA"/>
        </w:rPr>
        <w:t>rar ou aceitar a nota de empenho, ou instrumento equivalente, no prazo estabelecido pela Administração sem justificativa razoável;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8.1.3. Não aceitar manter seu preço registrado, na hipótese prevista no item 7.2.2 desta Ata; ou</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8.1.4. Sofrer sanção prevista nos incisos III ou IV do caput do art. 156 da Lei nº 14.133/2021.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 xml:space="preserve">8.2. O cancelamento de registros nas hipóteses previstas no item </w:t>
      </w:r>
      <w:r w:rsidRPr="003179C1">
        <w:rPr>
          <w:rFonts w:ascii="Arial" w:eastAsia="Times New Roman" w:hAnsi="Arial" w:cs="Arial"/>
          <w:lang w:eastAsia="ar-SA"/>
        </w:rPr>
        <w:fldChar w:fldCharType="begin"/>
      </w:r>
      <w:r w:rsidRPr="003179C1">
        <w:rPr>
          <w:rFonts w:ascii="Arial" w:eastAsia="Times New Roman" w:hAnsi="Arial" w:cs="Arial"/>
          <w:lang w:eastAsia="ar-SA"/>
        </w:rPr>
        <w:instrText xml:space="preserve"> REF cancelamento_do_fornecedor \r \h  \* MERGEFORMAT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lang w:eastAsia="ar-SA"/>
        </w:rPr>
        <w:t>0</w:t>
      </w:r>
      <w:r w:rsidRPr="003179C1">
        <w:rPr>
          <w:rFonts w:ascii="Arial" w:eastAsia="Times New Roman" w:hAnsi="Arial" w:cs="Arial"/>
          <w:lang w:eastAsia="ar-SA"/>
        </w:rPr>
        <w:fldChar w:fldCharType="end"/>
      </w:r>
      <w:r w:rsidRPr="003179C1">
        <w:rPr>
          <w:rFonts w:ascii="Arial" w:eastAsia="Times New Roman" w:hAnsi="Arial" w:cs="Arial"/>
          <w:lang w:eastAsia="ar-SA"/>
        </w:rPr>
        <w:t xml:space="preserve"> será formalizado por despacho do órgão gerenciador, garantidos os princípios do contraditório e da ampla defesa.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8.3. Na hipótese de cancelamento do registro do fornecedor, o órgão gerenciador poderá convocar os licitantes que compõem o cadastro de reserva, observada a ordem de classificação.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8.4. 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sidRPr="003179C1">
        <w:rPr>
          <w:rFonts w:ascii="Arial" w:eastAsia="Times New Roman" w:hAnsi="Arial" w:cs="Arial"/>
          <w:lang w:eastAsia="ar-SA"/>
        </w:rPr>
        <w:t xml:space="preserve">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8.4.1. Por razão de interesse público;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8.4.2. A pedido do fornecedor, decorrente de caso fortuito ou força maior; ou</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8.4.3. Se não houver êxito nas negociações, nas hipóteses em que o preço de mercado tornar-se superior ou inferior ao preço registrado. </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9. DAS PENALIDADES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9.1. O descumprimento da Ata de Registro de Preços ensejará aplicação das seguintes penalidades de: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9.2. Advertência, quando o fornecedor der causa à inexecução, sempre que não se justificar a imposição de penalidade mais grave (art. 156, §2º, da Lei);</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9.5. Multa: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9.5.2. Compensatória de 10% (dez por cento) sobre o valor total da ata de registro, no caso de inexecução total do objeto.</w:t>
      </w:r>
      <w:bookmarkStart w:id="77" w:name="_Hlk78351618"/>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9.6. A aplicação das sanções previstas nesta Ata de Registro não exclui, em hipótese alguma, a obrigação de reparação integral do dano causado à Administração.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9.7. Todas as sanções previstas nesta Ata poderão ser aplicadas cumulativamente com a multa.</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9.7.1. Antes da aplicação da multa será facultada a defesa do interessado no prazo de 15 (quinze) dias úteis, contado da data de sua intimação.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9.7.3. Previamente ao encaminhamento à cobrança judicial, a multa poderá ser recolhida administrativamente no prazo máximo de 30 (trinta) dias, a contar da data do recebimento da comunicação enviada pela autoridade competente.</w:t>
      </w:r>
      <w:bookmarkEnd w:id="77"/>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9.10. As sanções de impedimento de licitar e contratar e declaração de inidoneidade para licitar ou contratar são passíveis de reabilitação na forma do art. 163 da lei nº 14.133/21.</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 xml:space="preserve">9.11. As sanções também se aplicam aos integrantes do cadastro de reserva no registro de preços que, convocados, não honrarem o compromisso assumido injustificadamente após terem assinado a ata. </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9.13. O órgão ou entidade participante deverá comunicar ao órgão gerenciador qualquer das ocorrências previstas no item 9.1, dada a necessidade de instauração de procedimento para cancelamento do registro do fornecedor.</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b/>
          <w:bCs/>
          <w:lang w:eastAsia="ar-SA"/>
        </w:rPr>
      </w:pPr>
      <w:r w:rsidRPr="003179C1">
        <w:rPr>
          <w:rFonts w:ascii="Arial" w:eastAsia="Times New Roman" w:hAnsi="Arial" w:cs="Arial"/>
          <w:b/>
          <w:bCs/>
          <w:lang w:eastAsia="ar-SA"/>
        </w:rPr>
        <w:t>10. CONDIÇÕES GERAIS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lastRenderedPageBreak/>
        <w:t>10.1. As condições gerais de execução do objeto, tais como os prazos para entrega e recebimento, as obrigações da Administração e do fornecedor registrado e demais condições do ajuste, encontram-se definidos no Termo de Referência, anexo ao edital.</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10.2. No caso de adjudicação por preço global de grupo de itens, só será admitida a contratação de parte de itens do grupo se houver prévia pesquisa de mercado e demonstração de sua vantagem para o órgão.</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Para firmeza e validade do pactuado, a presente Ata foi lavrada em 2 (duas) vias de igual teor, que, depois de lida e achada em ordem, vai assinada pelas partes e encaminhada cópia aos demais órgãos participantes, se for o caso.</w:t>
      </w:r>
    </w:p>
    <w:p w:rsidR="003179C1" w:rsidRPr="003179C1" w:rsidRDefault="003179C1" w:rsidP="003179C1">
      <w:pPr>
        <w:suppressAutoHyphens/>
        <w:spacing w:after="0" w:line="360" w:lineRule="auto"/>
        <w:jc w:val="center"/>
        <w:rPr>
          <w:rFonts w:ascii="Arial" w:eastAsia="Times New Roman"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lang w:eastAsia="ar-SA"/>
        </w:rPr>
      </w:pPr>
      <w:r w:rsidRPr="003179C1">
        <w:rPr>
          <w:rFonts w:ascii="Arial" w:eastAsia="Times New Roman" w:hAnsi="Arial" w:cs="Arial"/>
          <w:lang w:eastAsia="ar-SA"/>
        </w:rPr>
        <w:fldChar w:fldCharType="begin">
          <w:ffData>
            <w:name w:val="Texto57"/>
            <w:enabled/>
            <w:calcOnExit w:val="0"/>
            <w:textInput/>
          </w:ffData>
        </w:fldChar>
      </w:r>
      <w:bookmarkStart w:id="78" w:name="Texto57"/>
      <w:r w:rsidRPr="003179C1">
        <w:rPr>
          <w:rFonts w:ascii="Arial" w:eastAsia="Times New Roman" w:hAnsi="Arial" w:cs="Arial"/>
          <w:lang w:eastAsia="ar-SA"/>
        </w:rPr>
        <w:instrText xml:space="preserve"> FORMTEXT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lang w:eastAsia="ar-SA"/>
        </w:rPr>
        <w:fldChar w:fldCharType="end"/>
      </w:r>
      <w:bookmarkEnd w:id="78"/>
      <w:r w:rsidRPr="003179C1">
        <w:rPr>
          <w:rFonts w:ascii="Arial" w:eastAsia="Times New Roman" w:hAnsi="Arial" w:cs="Arial"/>
          <w:lang w:eastAsia="ar-SA"/>
        </w:rPr>
        <w:t xml:space="preserve">, </w:t>
      </w:r>
      <w:r w:rsidRPr="003179C1">
        <w:rPr>
          <w:rFonts w:ascii="Arial" w:eastAsia="Times New Roman" w:hAnsi="Arial" w:cs="Arial"/>
          <w:lang w:eastAsia="ar-SA"/>
        </w:rPr>
        <w:fldChar w:fldCharType="begin">
          <w:ffData>
            <w:name w:val="Texto58"/>
            <w:enabled/>
            <w:calcOnExit w:val="0"/>
            <w:textInput/>
          </w:ffData>
        </w:fldChar>
      </w:r>
      <w:bookmarkStart w:id="79" w:name="Texto58"/>
      <w:r w:rsidRPr="003179C1">
        <w:rPr>
          <w:rFonts w:ascii="Arial" w:eastAsia="Times New Roman" w:hAnsi="Arial" w:cs="Arial"/>
          <w:lang w:eastAsia="ar-SA"/>
        </w:rPr>
        <w:instrText xml:space="preserve"> FORMTEXT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lang w:eastAsia="ar-SA"/>
        </w:rPr>
        <w:fldChar w:fldCharType="end"/>
      </w:r>
      <w:bookmarkEnd w:id="79"/>
      <w:r w:rsidRPr="003179C1">
        <w:rPr>
          <w:rFonts w:ascii="Arial" w:eastAsia="Times New Roman" w:hAnsi="Arial" w:cs="Arial"/>
          <w:lang w:eastAsia="ar-SA"/>
        </w:rPr>
        <w:t xml:space="preserve"> de </w:t>
      </w:r>
      <w:r w:rsidRPr="003179C1">
        <w:rPr>
          <w:rFonts w:ascii="Arial" w:eastAsia="Times New Roman" w:hAnsi="Arial" w:cs="Arial"/>
          <w:lang w:eastAsia="ar-SA"/>
        </w:rPr>
        <w:fldChar w:fldCharType="begin">
          <w:ffData>
            <w:name w:val="Texto59"/>
            <w:enabled/>
            <w:calcOnExit w:val="0"/>
            <w:textInput/>
          </w:ffData>
        </w:fldChar>
      </w:r>
      <w:bookmarkStart w:id="80" w:name="Texto59"/>
      <w:r w:rsidRPr="003179C1">
        <w:rPr>
          <w:rFonts w:ascii="Arial" w:eastAsia="Times New Roman" w:hAnsi="Arial" w:cs="Arial"/>
          <w:lang w:eastAsia="ar-SA"/>
        </w:rPr>
        <w:instrText xml:space="preserve"> FORMTEXT </w:instrText>
      </w:r>
      <w:r w:rsidRPr="003179C1">
        <w:rPr>
          <w:rFonts w:ascii="Arial" w:eastAsia="Times New Roman" w:hAnsi="Arial" w:cs="Arial"/>
          <w:lang w:eastAsia="ar-SA"/>
        </w:rPr>
      </w:r>
      <w:r w:rsidRPr="003179C1">
        <w:rPr>
          <w:rFonts w:ascii="Arial" w:eastAsia="Times New Roman" w:hAnsi="Arial" w:cs="Arial"/>
          <w:lang w:eastAsia="ar-SA"/>
        </w:rPr>
        <w:fldChar w:fldCharType="separate"/>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noProof/>
          <w:lang w:eastAsia="ar-SA"/>
        </w:rPr>
        <w:t> </w:t>
      </w:r>
      <w:r w:rsidRPr="003179C1">
        <w:rPr>
          <w:rFonts w:ascii="Arial" w:eastAsia="Times New Roman" w:hAnsi="Arial" w:cs="Arial"/>
          <w:lang w:eastAsia="ar-SA"/>
        </w:rPr>
        <w:fldChar w:fldCharType="end"/>
      </w:r>
      <w:bookmarkEnd w:id="80"/>
      <w:r w:rsidRPr="003179C1">
        <w:rPr>
          <w:rFonts w:ascii="Arial" w:eastAsia="Times New Roman" w:hAnsi="Arial" w:cs="Arial"/>
          <w:lang w:eastAsia="ar-SA"/>
        </w:rPr>
        <w:t xml:space="preserve"> de 2024</w:t>
      </w:r>
    </w:p>
    <w:p w:rsidR="003179C1" w:rsidRPr="003179C1" w:rsidRDefault="003179C1" w:rsidP="003179C1">
      <w:pPr>
        <w:suppressAutoHyphens/>
        <w:spacing w:after="0" w:line="360" w:lineRule="auto"/>
        <w:jc w:val="center"/>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Identificação e Assinaturas:</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Representante legal do órgão gerenciador</w:t>
      </w:r>
    </w:p>
    <w:p w:rsidR="003179C1" w:rsidRPr="003179C1" w:rsidRDefault="003179C1" w:rsidP="003179C1">
      <w:pPr>
        <w:suppressAutoHyphens/>
        <w:spacing w:after="0" w:line="360" w:lineRule="auto"/>
        <w:jc w:val="both"/>
        <w:rPr>
          <w:rFonts w:ascii="Arial" w:eastAsia="Times New Roman" w:hAnsi="Arial" w:cs="Arial"/>
          <w:lang w:eastAsia="ar-SA"/>
        </w:rPr>
      </w:pPr>
      <w:r w:rsidRPr="003179C1">
        <w:rPr>
          <w:rFonts w:ascii="Arial" w:eastAsia="Times New Roman" w:hAnsi="Arial" w:cs="Arial"/>
          <w:lang w:eastAsia="ar-SA"/>
        </w:rPr>
        <w:t>Representante (s) legal(is) do(s) fornecedor(s) registrado(s)</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uppressAutoHyphens/>
        <w:spacing w:after="0" w:line="360" w:lineRule="auto"/>
        <w:jc w:val="center"/>
        <w:rPr>
          <w:rFonts w:ascii="Arial" w:eastAsia="Times New Roman" w:hAnsi="Arial" w:cs="Arial"/>
          <w:b/>
          <w:lang w:eastAsia="ar-SA"/>
        </w:rPr>
      </w:pPr>
      <w:r w:rsidRPr="003179C1">
        <w:rPr>
          <w:rFonts w:ascii="Arial" w:eastAsia="Times New Roman" w:hAnsi="Arial" w:cs="Arial"/>
          <w:b/>
          <w:lang w:eastAsia="ar-SA"/>
        </w:rPr>
        <w:lastRenderedPageBreak/>
        <w:t>ANEXO - III</w:t>
      </w: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spacing w:after="0" w:line="240" w:lineRule="auto"/>
        <w:jc w:val="center"/>
        <w:rPr>
          <w:rFonts w:ascii="Arial" w:eastAsia="Times New Roman" w:hAnsi="Arial" w:cs="Arial"/>
          <w:b/>
          <w:u w:val="single"/>
          <w:lang w:eastAsia="pt-BR"/>
        </w:rPr>
      </w:pPr>
      <w:r w:rsidRPr="003179C1">
        <w:rPr>
          <w:rFonts w:ascii="Arial" w:eastAsia="Times New Roman" w:hAnsi="Arial" w:cs="Arial"/>
          <w:b/>
          <w:u w:val="single"/>
          <w:lang w:eastAsia="pt-BR"/>
        </w:rPr>
        <w:t>TERMO DE REFERÊNCIA</w:t>
      </w:r>
    </w:p>
    <w:p w:rsidR="003179C1" w:rsidRPr="003179C1" w:rsidRDefault="003179C1" w:rsidP="003179C1">
      <w:pPr>
        <w:suppressAutoHyphens/>
        <w:spacing w:after="0" w:line="240" w:lineRule="auto"/>
        <w:rPr>
          <w:rFonts w:ascii="Arial" w:eastAsia="Times New Roman" w:hAnsi="Arial" w:cs="Arial"/>
          <w:lang w:eastAsia="ar-SA"/>
        </w:rPr>
      </w:pPr>
    </w:p>
    <w:p w:rsidR="003179C1" w:rsidRPr="003179C1" w:rsidRDefault="003179C1" w:rsidP="003179C1">
      <w:pPr>
        <w:numPr>
          <w:ilvl w:val="0"/>
          <w:numId w:val="9"/>
        </w:numPr>
        <w:tabs>
          <w:tab w:val="left" w:pos="426"/>
        </w:tabs>
        <w:suppressAutoHyphens/>
        <w:spacing w:after="0" w:line="240" w:lineRule="auto"/>
        <w:ind w:firstLine="284"/>
        <w:rPr>
          <w:rFonts w:ascii="Arial" w:eastAsia="Times New Roman" w:hAnsi="Arial" w:cs="Arial"/>
          <w:lang w:eastAsia="pt-BR"/>
        </w:rPr>
      </w:pPr>
      <w:r w:rsidRPr="003179C1">
        <w:rPr>
          <w:rFonts w:ascii="Arial" w:eastAsia="Times New Roman" w:hAnsi="Arial" w:cs="Arial"/>
          <w:b/>
          <w:lang w:eastAsia="pt-BR"/>
        </w:rPr>
        <w:t xml:space="preserve">OBJETO: </w:t>
      </w:r>
    </w:p>
    <w:p w:rsidR="003179C1" w:rsidRPr="003179C1" w:rsidRDefault="003179C1" w:rsidP="003179C1">
      <w:pPr>
        <w:spacing w:after="0" w:line="240" w:lineRule="auto"/>
        <w:jc w:val="both"/>
        <w:rPr>
          <w:rFonts w:ascii="Arial" w:eastAsia="Times New Roman" w:hAnsi="Arial" w:cs="Arial"/>
          <w:lang w:eastAsia="pt-BR"/>
        </w:rPr>
      </w:pPr>
      <w:r w:rsidRPr="003179C1">
        <w:rPr>
          <w:rFonts w:ascii="Arial" w:eastAsia="Times New Roman" w:hAnsi="Arial" w:cs="Arial"/>
          <w:snapToGrid w:val="0"/>
          <w:lang w:eastAsia="pt-BR"/>
        </w:rPr>
        <w:tab/>
        <w:t>Contratação de empresa especializada pelo Sistema de Registro de Preços para fornecimento, montagem e desmontagem de equipamentos de energização e serviços de unidade móvel para realização de eventos no Município de Cordeirópolis.</w:t>
      </w:r>
    </w:p>
    <w:p w:rsidR="003179C1" w:rsidRPr="003179C1" w:rsidRDefault="003179C1" w:rsidP="003179C1">
      <w:pPr>
        <w:spacing w:after="0" w:line="240" w:lineRule="auto"/>
        <w:ind w:hanging="11"/>
        <w:rPr>
          <w:rFonts w:ascii="Arial" w:eastAsia="Times New Roman" w:hAnsi="Arial" w:cs="Arial"/>
          <w:lang w:eastAsia="pt-BR"/>
        </w:rPr>
      </w:pPr>
    </w:p>
    <w:p w:rsidR="003179C1" w:rsidRPr="003179C1" w:rsidRDefault="003179C1" w:rsidP="003179C1">
      <w:pPr>
        <w:numPr>
          <w:ilvl w:val="0"/>
          <w:numId w:val="9"/>
        </w:numPr>
        <w:tabs>
          <w:tab w:val="left" w:pos="426"/>
        </w:tabs>
        <w:suppressAutoHyphens/>
        <w:spacing w:after="0" w:line="240" w:lineRule="auto"/>
        <w:ind w:firstLine="284"/>
        <w:jc w:val="both"/>
        <w:rPr>
          <w:rFonts w:ascii="Arial" w:eastAsia="Times New Roman" w:hAnsi="Arial" w:cs="Arial"/>
          <w:lang w:eastAsia="pt-BR"/>
        </w:rPr>
      </w:pPr>
      <w:r w:rsidRPr="003179C1">
        <w:rPr>
          <w:rFonts w:ascii="Arial" w:eastAsia="Times New Roman" w:hAnsi="Arial" w:cs="Arial"/>
          <w:b/>
          <w:lang w:eastAsia="pt-BR"/>
        </w:rPr>
        <w:t>JUSTIFICATIVA</w:t>
      </w:r>
    </w:p>
    <w:p w:rsidR="003179C1" w:rsidRPr="003179C1" w:rsidRDefault="003179C1" w:rsidP="003179C1">
      <w:pPr>
        <w:spacing w:after="0" w:line="240" w:lineRule="auto"/>
        <w:jc w:val="both"/>
        <w:rPr>
          <w:rFonts w:ascii="Arial" w:eastAsia="Times New Roman" w:hAnsi="Arial" w:cs="Arial"/>
          <w:lang w:eastAsia="pt-BR"/>
        </w:rPr>
      </w:pPr>
      <w:r w:rsidRPr="003179C1">
        <w:rPr>
          <w:rFonts w:ascii="Arial" w:eastAsia="Times New Roman" w:hAnsi="Arial" w:cs="Arial"/>
          <w:lang w:eastAsia="pt-BR"/>
        </w:rPr>
        <w:tab/>
        <w:t xml:space="preserve">O presente </w:t>
      </w:r>
      <w:r w:rsidRPr="003179C1">
        <w:rPr>
          <w:rFonts w:ascii="Arial" w:eastAsia="Times New Roman" w:hAnsi="Arial" w:cs="Arial"/>
          <w:b/>
          <w:i/>
          <w:lang w:eastAsia="pt-BR"/>
        </w:rPr>
        <w:t xml:space="preserve">Memorial </w:t>
      </w:r>
      <w:r w:rsidRPr="003179C1">
        <w:rPr>
          <w:rFonts w:ascii="Arial" w:eastAsia="Times New Roman" w:hAnsi="Arial" w:cs="Arial"/>
          <w:lang w:eastAsia="pt-BR"/>
        </w:rPr>
        <w:t>tem por justificativa a necessidade de contratar empresa especializada na prestação de serviço de locação de energização para atender a demanda de eventos e atividades durante todo o ano visando os diversos eventos que são realizados pela Prefeitura Municipal de Cordeirópolis, conforme descrito neste Termo de Referência.</w:t>
      </w:r>
    </w:p>
    <w:p w:rsidR="003179C1" w:rsidRPr="003179C1" w:rsidRDefault="003179C1" w:rsidP="003179C1">
      <w:pPr>
        <w:spacing w:after="0" w:line="240" w:lineRule="auto"/>
        <w:jc w:val="both"/>
        <w:rPr>
          <w:rFonts w:ascii="Arial" w:eastAsia="Times New Roman" w:hAnsi="Arial" w:cs="Arial"/>
          <w:lang w:eastAsia="pt-BR"/>
        </w:rPr>
      </w:pPr>
      <w:r w:rsidRPr="003179C1">
        <w:rPr>
          <w:rFonts w:ascii="Arial" w:eastAsia="Times New Roman" w:hAnsi="Arial" w:cs="Arial"/>
          <w:lang w:eastAsia="pt-BR"/>
        </w:rPr>
        <w:tab/>
        <w:t>A Secretaria Municipal de Cultura tem por competências básicas manter, preservar, estimular e apoiar direta e/ou indiretamente, bibliotecas, centros de ações culturais, museus, arquivos, teatros, salas de espetáculos, orquestras, coros, cinemas e outros afins relacionados à área da cultura e suas diversidades.</w:t>
      </w:r>
    </w:p>
    <w:p w:rsidR="003179C1" w:rsidRPr="003179C1" w:rsidRDefault="003179C1" w:rsidP="003179C1">
      <w:pPr>
        <w:spacing w:after="0" w:line="240" w:lineRule="auto"/>
        <w:jc w:val="both"/>
        <w:rPr>
          <w:rFonts w:ascii="Arial" w:eastAsia="Times New Roman" w:hAnsi="Arial" w:cs="Arial"/>
          <w:lang w:eastAsia="pt-BR"/>
        </w:rPr>
      </w:pPr>
      <w:r w:rsidRPr="003179C1">
        <w:rPr>
          <w:rFonts w:ascii="Arial" w:eastAsia="Times New Roman" w:hAnsi="Arial" w:cs="Arial"/>
          <w:lang w:eastAsia="pt-BR"/>
        </w:rPr>
        <w:tab/>
        <w:t>A organização de eventos, tanto do pequeno ao grande porte, tem importância significativa para a consecução dos objetivos na política cultural desenvolvida pela secretaria. Os eventos criam conceito e estabelecem a imagem de organizações, serviços e ideias.</w:t>
      </w:r>
    </w:p>
    <w:p w:rsidR="003179C1" w:rsidRPr="003179C1" w:rsidRDefault="003179C1" w:rsidP="003179C1">
      <w:pPr>
        <w:spacing w:after="0" w:line="240" w:lineRule="auto"/>
        <w:jc w:val="both"/>
        <w:rPr>
          <w:rFonts w:ascii="Arial" w:eastAsia="Times New Roman" w:hAnsi="Arial" w:cs="Arial"/>
          <w:lang w:eastAsia="pt-BR"/>
        </w:rPr>
      </w:pPr>
      <w:r w:rsidRPr="003179C1">
        <w:rPr>
          <w:rFonts w:ascii="Arial" w:eastAsia="Times New Roman" w:hAnsi="Arial" w:cs="Arial"/>
          <w:lang w:eastAsia="pt-BR"/>
        </w:rPr>
        <w:tab/>
        <w:t>Para que a realização desses projetos seja adequada, se faz necessária à contratação de empresas especializadas nas prestações de serviços, objeto desse Termo de Referência, a fim de realizar, organizar e executar os eventos desta pasta, buscando dar publicidade e informar a sociedade civil sobre os programas e projetos desenvolvidos.</w:t>
      </w:r>
    </w:p>
    <w:p w:rsidR="003179C1" w:rsidRPr="003179C1" w:rsidRDefault="003179C1" w:rsidP="003179C1">
      <w:pPr>
        <w:spacing w:after="0" w:line="240" w:lineRule="auto"/>
        <w:jc w:val="both"/>
        <w:rPr>
          <w:rFonts w:ascii="Arial" w:eastAsia="Times New Roman" w:hAnsi="Arial" w:cs="Arial"/>
          <w:lang w:eastAsia="pt-BR"/>
        </w:rPr>
      </w:pPr>
    </w:p>
    <w:p w:rsidR="003179C1" w:rsidRPr="003179C1" w:rsidRDefault="003179C1" w:rsidP="003179C1">
      <w:pPr>
        <w:numPr>
          <w:ilvl w:val="0"/>
          <w:numId w:val="9"/>
        </w:numPr>
        <w:suppressAutoHyphens/>
        <w:spacing w:after="0" w:line="240" w:lineRule="auto"/>
        <w:jc w:val="both"/>
        <w:rPr>
          <w:rFonts w:ascii="Arial" w:eastAsia="Times New Roman" w:hAnsi="Arial" w:cs="Arial"/>
          <w:b/>
          <w:lang w:eastAsia="pt-BR"/>
        </w:rPr>
      </w:pPr>
      <w:r w:rsidRPr="003179C1">
        <w:rPr>
          <w:rFonts w:ascii="Arial" w:eastAsia="Times New Roman" w:hAnsi="Arial" w:cs="Arial"/>
          <w:b/>
          <w:lang w:eastAsia="pt-BR"/>
        </w:rPr>
        <w:t>ESTUDO TÉCNICO PRELIMINAR</w:t>
      </w:r>
    </w:p>
    <w:p w:rsidR="003179C1" w:rsidRPr="003179C1" w:rsidRDefault="003179C1" w:rsidP="003179C1">
      <w:pPr>
        <w:spacing w:after="0" w:line="240" w:lineRule="auto"/>
        <w:ind w:firstLine="709"/>
        <w:jc w:val="both"/>
        <w:rPr>
          <w:rFonts w:ascii="Arial" w:eastAsia="Times New Roman" w:hAnsi="Arial" w:cs="Arial"/>
          <w:lang w:eastAsia="pt-BR"/>
        </w:rPr>
      </w:pPr>
      <w:r w:rsidRPr="003179C1">
        <w:rPr>
          <w:rFonts w:ascii="Arial" w:eastAsia="Times New Roman" w:hAnsi="Arial" w:cs="Arial"/>
          <w:lang w:eastAsia="pt-BR"/>
        </w:rPr>
        <w:t>Com base no artigo 21, inciso II, "b", do Decreto Municipal nº 6.811 de 15 de janeiro de 2024, deixo de apresentar ETP.</w:t>
      </w:r>
    </w:p>
    <w:p w:rsidR="003179C1" w:rsidRPr="003179C1" w:rsidRDefault="003179C1" w:rsidP="003179C1">
      <w:pPr>
        <w:spacing w:after="0" w:line="240" w:lineRule="auto"/>
        <w:jc w:val="both"/>
        <w:rPr>
          <w:rFonts w:ascii="Arial" w:eastAsia="Times New Roman" w:hAnsi="Arial" w:cs="Arial"/>
          <w:lang w:eastAsia="pt-BR"/>
        </w:rPr>
      </w:pPr>
    </w:p>
    <w:p w:rsidR="003179C1" w:rsidRPr="003179C1" w:rsidRDefault="003179C1" w:rsidP="003179C1">
      <w:pPr>
        <w:suppressAutoHyphens/>
        <w:spacing w:after="0" w:line="240" w:lineRule="auto"/>
        <w:ind w:hanging="11"/>
        <w:rPr>
          <w:rFonts w:ascii="Arial" w:eastAsia="Times New Roman" w:hAnsi="Arial" w:cs="Arial"/>
          <w:b/>
          <w:lang w:val="x-none" w:eastAsia="ar-SA"/>
        </w:rPr>
      </w:pPr>
    </w:p>
    <w:p w:rsidR="003179C1" w:rsidRPr="003179C1" w:rsidRDefault="003179C1" w:rsidP="003179C1">
      <w:pPr>
        <w:numPr>
          <w:ilvl w:val="0"/>
          <w:numId w:val="9"/>
        </w:numPr>
        <w:tabs>
          <w:tab w:val="left" w:pos="426"/>
        </w:tabs>
        <w:suppressAutoHyphens/>
        <w:spacing w:after="200" w:line="276" w:lineRule="auto"/>
        <w:ind w:firstLine="284"/>
        <w:contextualSpacing/>
        <w:rPr>
          <w:rFonts w:ascii="Arial" w:eastAsia="Times New Roman" w:hAnsi="Arial" w:cs="Arial"/>
          <w:b/>
          <w:lang w:val="x-none" w:eastAsia="ar-SA"/>
        </w:rPr>
      </w:pPr>
      <w:r w:rsidRPr="003179C1">
        <w:rPr>
          <w:rFonts w:ascii="Arial" w:eastAsia="Times New Roman" w:hAnsi="Arial" w:cs="Arial"/>
          <w:b/>
          <w:u w:val="single"/>
          <w:lang w:val="x-none" w:eastAsia="ar-SA"/>
        </w:rPr>
        <w:t>DESCRITIVO DO QUANTITATIVO DOS SERVIÇOS NECESSÁRIOS:</w:t>
      </w:r>
    </w:p>
    <w:p w:rsidR="003179C1" w:rsidRPr="003179C1" w:rsidRDefault="003179C1" w:rsidP="003179C1">
      <w:pPr>
        <w:tabs>
          <w:tab w:val="left" w:pos="426"/>
        </w:tabs>
        <w:spacing w:after="200" w:line="276" w:lineRule="auto"/>
        <w:contextualSpacing/>
        <w:rPr>
          <w:rFonts w:ascii="Arial" w:eastAsia="Times New Roman" w:hAnsi="Arial" w:cs="Arial"/>
          <w:b/>
          <w:u w:val="single"/>
          <w:lang w:val="x-none" w:eastAsia="ar-SA"/>
        </w:rPr>
      </w:pPr>
    </w:p>
    <w:tbl>
      <w:tblPr>
        <w:tblW w:w="932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
        <w:gridCol w:w="5069"/>
        <w:gridCol w:w="1834"/>
        <w:gridCol w:w="1577"/>
        <w:gridCol w:w="12"/>
      </w:tblGrid>
      <w:tr w:rsidR="003179C1" w:rsidRPr="003179C1" w:rsidTr="00031947">
        <w:trPr>
          <w:trHeight w:val="285"/>
        </w:trPr>
        <w:tc>
          <w:tcPr>
            <w:tcW w:w="9328" w:type="dxa"/>
            <w:gridSpan w:val="5"/>
            <w:tcBorders>
              <w:top w:val="single" w:sz="4" w:space="0" w:color="auto"/>
            </w:tcBorders>
            <w:shd w:val="clear" w:color="auto" w:fill="auto"/>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bookmarkStart w:id="81" w:name="_Hlk78964475"/>
            <w:r w:rsidRPr="003179C1">
              <w:rPr>
                <w:rFonts w:ascii="Arial" w:eastAsia="Times New Roman" w:hAnsi="Arial" w:cs="Arial"/>
                <w:b/>
                <w:shd w:val="clear" w:color="auto" w:fill="FFFFFF"/>
                <w:lang w:eastAsia="ar-SA"/>
              </w:rPr>
              <w:t>LOTE 01 – PAINEL DE LED E PISTA DE LED</w:t>
            </w:r>
          </w:p>
        </w:tc>
      </w:tr>
      <w:tr w:rsidR="003179C1" w:rsidRPr="003179C1" w:rsidTr="00031947">
        <w:trPr>
          <w:gridAfter w:val="1"/>
          <w:wAfter w:w="12" w:type="dxa"/>
          <w:trHeight w:val="285"/>
        </w:trPr>
        <w:tc>
          <w:tcPr>
            <w:tcW w:w="836" w:type="dxa"/>
            <w:tcBorders>
              <w:top w:val="single" w:sz="4" w:space="0" w:color="auto"/>
            </w:tcBorders>
            <w:shd w:val="clear" w:color="auto" w:fill="D9D9D9"/>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r w:rsidRPr="003179C1">
              <w:rPr>
                <w:rFonts w:ascii="Arial" w:eastAsia="Times New Roman" w:hAnsi="Arial" w:cs="Arial"/>
                <w:b/>
                <w:shd w:val="clear" w:color="auto" w:fill="FFFFFF"/>
                <w:lang w:eastAsia="ar-SA"/>
              </w:rPr>
              <w:t>ITEM</w:t>
            </w:r>
          </w:p>
        </w:tc>
        <w:tc>
          <w:tcPr>
            <w:tcW w:w="5069" w:type="dxa"/>
            <w:tcBorders>
              <w:top w:val="single" w:sz="4" w:space="0" w:color="auto"/>
            </w:tcBorders>
            <w:shd w:val="clear" w:color="auto" w:fill="D9D9D9"/>
            <w:noWrap/>
          </w:tcPr>
          <w:p w:rsidR="003179C1" w:rsidRPr="003179C1" w:rsidRDefault="003179C1" w:rsidP="003179C1">
            <w:pPr>
              <w:keepNext/>
              <w:suppressAutoHyphens/>
              <w:spacing w:before="240" w:after="60" w:line="240" w:lineRule="auto"/>
              <w:ind w:hanging="11"/>
              <w:outlineLvl w:val="1"/>
              <w:rPr>
                <w:rFonts w:ascii="Arial" w:eastAsia="Times New Roman" w:hAnsi="Arial" w:cs="Arial"/>
                <w:i/>
                <w:iCs/>
                <w:shd w:val="clear" w:color="auto" w:fill="FFFFFF"/>
                <w:lang w:eastAsia="ar-SA"/>
              </w:rPr>
            </w:pPr>
            <w:r w:rsidRPr="003179C1">
              <w:rPr>
                <w:rFonts w:ascii="Arial" w:eastAsia="Times New Roman" w:hAnsi="Arial" w:cs="Arial"/>
                <w:b/>
                <w:bCs/>
                <w:i/>
                <w:iCs/>
                <w:shd w:val="clear" w:color="auto" w:fill="FFFFFF"/>
                <w:lang w:eastAsia="ar-SA"/>
              </w:rPr>
              <w:t>DESCRIÇÃO</w:t>
            </w:r>
          </w:p>
        </w:tc>
        <w:tc>
          <w:tcPr>
            <w:tcW w:w="1834" w:type="dxa"/>
            <w:tcBorders>
              <w:top w:val="single" w:sz="4" w:space="0" w:color="auto"/>
            </w:tcBorders>
            <w:shd w:val="clear" w:color="auto" w:fill="D9D9D9"/>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r w:rsidRPr="003179C1">
              <w:rPr>
                <w:rFonts w:ascii="Arial" w:eastAsia="Times New Roman" w:hAnsi="Arial" w:cs="Arial"/>
                <w:b/>
                <w:shd w:val="clear" w:color="auto" w:fill="FFFFFF"/>
                <w:lang w:eastAsia="ar-SA"/>
              </w:rPr>
              <w:t>QUANTIDADE</w:t>
            </w:r>
          </w:p>
        </w:tc>
        <w:tc>
          <w:tcPr>
            <w:tcW w:w="1577" w:type="dxa"/>
            <w:tcBorders>
              <w:top w:val="single" w:sz="4" w:space="0" w:color="auto"/>
            </w:tcBorders>
            <w:shd w:val="clear" w:color="auto" w:fill="D9D9D9"/>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r w:rsidRPr="003179C1">
              <w:rPr>
                <w:rFonts w:ascii="Arial" w:eastAsia="Times New Roman" w:hAnsi="Arial" w:cs="Arial"/>
                <w:b/>
                <w:shd w:val="clear" w:color="auto" w:fill="FFFFFF"/>
                <w:lang w:eastAsia="ar-SA"/>
              </w:rPr>
              <w:t>UNIDADE</w:t>
            </w:r>
          </w:p>
        </w:tc>
      </w:tr>
      <w:tr w:rsidR="003179C1" w:rsidRPr="003179C1" w:rsidTr="00031947">
        <w:trPr>
          <w:gridAfter w:val="1"/>
          <w:wAfter w:w="12" w:type="dxa"/>
          <w:trHeight w:val="285"/>
        </w:trPr>
        <w:tc>
          <w:tcPr>
            <w:tcW w:w="836" w:type="dxa"/>
            <w:shd w:val="clear" w:color="auto" w:fill="auto"/>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t>01</w:t>
            </w:r>
          </w:p>
        </w:tc>
        <w:tc>
          <w:tcPr>
            <w:tcW w:w="5069" w:type="dxa"/>
            <w:shd w:val="clear" w:color="auto" w:fill="auto"/>
            <w:noWrap/>
          </w:tcPr>
          <w:p w:rsidR="003179C1" w:rsidRPr="003179C1" w:rsidRDefault="003179C1" w:rsidP="003179C1">
            <w:pPr>
              <w:keepNext/>
              <w:suppressAutoHyphens/>
              <w:spacing w:before="240" w:after="60" w:line="240" w:lineRule="auto"/>
              <w:ind w:hanging="11"/>
              <w:jc w:val="both"/>
              <w:outlineLvl w:val="1"/>
              <w:rPr>
                <w:rFonts w:ascii="Arial" w:eastAsia="Times New Roman" w:hAnsi="Arial" w:cs="Arial"/>
                <w:i/>
                <w:iCs/>
                <w:shd w:val="clear" w:color="auto" w:fill="FFFFFF"/>
                <w:lang w:eastAsia="ar-SA"/>
              </w:rPr>
            </w:pPr>
            <w:r w:rsidRPr="003179C1">
              <w:rPr>
                <w:rFonts w:ascii="Arial" w:eastAsia="Times New Roman" w:hAnsi="Arial" w:cs="Arial"/>
                <w:b/>
                <w:bCs/>
                <w:i/>
                <w:iCs/>
                <w:shd w:val="clear" w:color="auto" w:fill="FFFFFF"/>
                <w:lang w:eastAsia="ar-SA"/>
              </w:rPr>
              <w:t>PAINEL DE LED</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b/>
                <w:lang w:eastAsia="ar-SA"/>
              </w:rPr>
              <w:t>Descrição:</w:t>
            </w:r>
            <w:r w:rsidRPr="003179C1">
              <w:rPr>
                <w:rFonts w:ascii="Arial" w:eastAsia="Times New Roman" w:hAnsi="Arial" w:cs="Arial"/>
                <w:lang w:eastAsia="ar-SA"/>
              </w:rPr>
              <w:t xml:space="preserve"> Painel de led de, no mínimo, 10(dez) mm pixels (real) de resolução mínima, modelo outdoor, com dimensões mínimas, de 4 x 3, totalizando, no mínimo, 12m</w:t>
            </w:r>
            <w:r w:rsidRPr="003179C1">
              <w:rPr>
                <w:rFonts w:ascii="Arial" w:eastAsia="Times New Roman" w:hAnsi="Arial" w:cs="Arial"/>
                <w:vertAlign w:val="superscript"/>
                <w:lang w:eastAsia="ar-SA"/>
              </w:rPr>
              <w:t xml:space="preserve">2 </w:t>
            </w:r>
            <w:r w:rsidRPr="003179C1">
              <w:rPr>
                <w:rFonts w:ascii="Arial" w:eastAsia="Times New Roman" w:hAnsi="Arial" w:cs="Arial"/>
                <w:lang w:eastAsia="ar-SA"/>
              </w:rPr>
              <w:t xml:space="preserve">(doze metros quadrados), contendo todos os acessórios (cabos e softwares) para transmissão ao vivo, montado e fixado em estrutura box truss de alumínio, </w:t>
            </w:r>
            <w:r w:rsidRPr="003179C1">
              <w:rPr>
                <w:rFonts w:ascii="Arial" w:eastAsia="Times New Roman" w:hAnsi="Arial" w:cs="Arial"/>
                <w:shd w:val="clear" w:color="auto" w:fill="FFFFFF"/>
                <w:lang w:eastAsia="ar-SA"/>
              </w:rPr>
              <w:t>tudo</w:t>
            </w:r>
            <w:r w:rsidRPr="003179C1">
              <w:rPr>
                <w:rFonts w:ascii="Arial" w:eastAsia="Times New Roman" w:hAnsi="Arial" w:cs="Arial"/>
                <w:lang w:eastAsia="ar-SA"/>
              </w:rPr>
              <w:t xml:space="preserve"> conforme todas as normas técnicas, com fornecimento de ART.</w:t>
            </w:r>
          </w:p>
          <w:p w:rsidR="003179C1" w:rsidRPr="003179C1" w:rsidRDefault="003179C1" w:rsidP="003179C1">
            <w:pPr>
              <w:keepNext/>
              <w:suppressAutoHyphens/>
              <w:spacing w:before="240" w:after="60" w:line="240" w:lineRule="auto"/>
              <w:ind w:hanging="11"/>
              <w:jc w:val="both"/>
              <w:outlineLvl w:val="1"/>
              <w:rPr>
                <w:rFonts w:ascii="Arial" w:eastAsia="Times New Roman" w:hAnsi="Arial" w:cs="Arial"/>
                <w:i/>
                <w:iCs/>
                <w:shd w:val="clear" w:color="auto" w:fill="FFFFFF"/>
                <w:lang w:eastAsia="ar-SA"/>
              </w:rPr>
            </w:pPr>
            <w:r w:rsidRPr="003179C1">
              <w:rPr>
                <w:rFonts w:ascii="Arial" w:eastAsia="Times New Roman" w:hAnsi="Arial" w:cs="Arial"/>
                <w:b/>
                <w:bCs/>
                <w:i/>
                <w:iCs/>
                <w:lang w:eastAsia="ar-SA"/>
              </w:rPr>
              <w:t>Unidade de Medição: diária</w:t>
            </w:r>
          </w:p>
        </w:tc>
        <w:tc>
          <w:tcPr>
            <w:tcW w:w="1834" w:type="dxa"/>
            <w:shd w:val="clear" w:color="auto" w:fill="auto"/>
            <w:noWrap/>
            <w:vAlign w:val="center"/>
          </w:tcPr>
          <w:p w:rsidR="003179C1" w:rsidRPr="003179C1" w:rsidRDefault="003179C1" w:rsidP="003179C1">
            <w:pPr>
              <w:suppressAutoHyphens/>
              <w:spacing w:after="0" w:line="240" w:lineRule="auto"/>
              <w:jc w:val="center"/>
              <w:rPr>
                <w:rFonts w:ascii="Arial" w:eastAsia="Times New Roman" w:hAnsi="Arial" w:cs="Arial"/>
                <w:lang w:eastAsia="ar-SA"/>
              </w:rPr>
            </w:pPr>
            <w:r w:rsidRPr="003179C1">
              <w:rPr>
                <w:rFonts w:ascii="Arial" w:eastAsia="Times New Roman" w:hAnsi="Arial" w:cs="Arial"/>
                <w:lang w:eastAsia="ar-SA"/>
              </w:rPr>
              <w:t>30</w:t>
            </w:r>
          </w:p>
        </w:tc>
        <w:tc>
          <w:tcPr>
            <w:tcW w:w="1577" w:type="dxa"/>
            <w:shd w:val="clear" w:color="auto" w:fill="auto"/>
            <w:noWrap/>
            <w:vAlign w:val="center"/>
          </w:tcPr>
          <w:p w:rsidR="003179C1" w:rsidRPr="003179C1" w:rsidRDefault="003179C1" w:rsidP="003179C1">
            <w:pPr>
              <w:suppressAutoHyphens/>
              <w:spacing w:after="0" w:line="240" w:lineRule="auto"/>
              <w:ind w:hanging="11"/>
              <w:jc w:val="center"/>
              <w:rPr>
                <w:rFonts w:ascii="Arial" w:eastAsia="Times New Roman" w:hAnsi="Arial" w:cs="Arial"/>
                <w:lang w:eastAsia="ar-SA"/>
              </w:rPr>
            </w:pPr>
            <w:r w:rsidRPr="003179C1">
              <w:rPr>
                <w:rFonts w:ascii="Arial" w:eastAsia="Times New Roman" w:hAnsi="Arial" w:cs="Arial"/>
                <w:shd w:val="clear" w:color="auto" w:fill="FFFFFF"/>
                <w:lang w:eastAsia="ar-SA"/>
              </w:rPr>
              <w:t>Diária</w:t>
            </w:r>
          </w:p>
        </w:tc>
      </w:tr>
      <w:tr w:rsidR="003179C1" w:rsidRPr="003179C1" w:rsidTr="00031947">
        <w:trPr>
          <w:gridAfter w:val="1"/>
          <w:wAfter w:w="12" w:type="dxa"/>
          <w:trHeight w:val="285"/>
        </w:trPr>
        <w:tc>
          <w:tcPr>
            <w:tcW w:w="836" w:type="dxa"/>
            <w:shd w:val="clear" w:color="auto" w:fill="auto"/>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lastRenderedPageBreak/>
              <w:t>02</w:t>
            </w:r>
          </w:p>
        </w:tc>
        <w:tc>
          <w:tcPr>
            <w:tcW w:w="5069" w:type="dxa"/>
            <w:shd w:val="clear" w:color="auto" w:fill="auto"/>
            <w:noWrap/>
          </w:tcPr>
          <w:p w:rsidR="003179C1" w:rsidRPr="003179C1" w:rsidRDefault="003179C1" w:rsidP="003179C1">
            <w:pPr>
              <w:keepNext/>
              <w:suppressAutoHyphens/>
              <w:spacing w:before="240" w:after="60" w:line="240" w:lineRule="auto"/>
              <w:ind w:hanging="11"/>
              <w:jc w:val="both"/>
              <w:outlineLvl w:val="1"/>
              <w:rPr>
                <w:rFonts w:ascii="Arial" w:eastAsia="Times New Roman" w:hAnsi="Arial" w:cs="Arial"/>
                <w:i/>
                <w:iCs/>
                <w:shd w:val="clear" w:color="auto" w:fill="FFFFFF"/>
                <w:lang w:eastAsia="ar-SA"/>
              </w:rPr>
            </w:pPr>
            <w:r w:rsidRPr="003179C1">
              <w:rPr>
                <w:rFonts w:ascii="Arial" w:eastAsia="Times New Roman" w:hAnsi="Arial" w:cs="Arial"/>
                <w:b/>
                <w:bCs/>
                <w:i/>
                <w:iCs/>
                <w:shd w:val="clear" w:color="auto" w:fill="FFFFFF"/>
                <w:lang w:eastAsia="ar-SA"/>
              </w:rPr>
              <w:t>PISTA DE LED</w:t>
            </w:r>
          </w:p>
          <w:p w:rsidR="003179C1" w:rsidRPr="003179C1" w:rsidRDefault="003179C1" w:rsidP="003179C1">
            <w:pPr>
              <w:suppressAutoHyphens/>
              <w:spacing w:after="0" w:line="240" w:lineRule="auto"/>
              <w:jc w:val="both"/>
              <w:rPr>
                <w:rFonts w:ascii="Arial" w:eastAsia="Times New Roman" w:hAnsi="Arial" w:cs="Arial"/>
                <w:bCs/>
                <w:lang w:eastAsia="ar-SA"/>
              </w:rPr>
            </w:pPr>
            <w:r w:rsidRPr="003179C1">
              <w:rPr>
                <w:rFonts w:ascii="Arial" w:eastAsia="Times New Roman" w:hAnsi="Arial" w:cs="Arial"/>
                <w:b/>
                <w:lang w:eastAsia="ar-SA"/>
              </w:rPr>
              <w:t xml:space="preserve">Descrição: </w:t>
            </w:r>
            <w:r w:rsidRPr="003179C1">
              <w:rPr>
                <w:rFonts w:ascii="Arial" w:eastAsia="Times New Roman" w:hAnsi="Arial" w:cs="Arial"/>
                <w:bCs/>
                <w:lang w:eastAsia="ar-SA"/>
              </w:rPr>
              <w:t>Pista de LED com aproximadamente 300 LED’s em módulos, com medidas aproximadas de 1m x 1m, Altura e espessura aproximada de 04 cm, feita em vídro temperado com aproximadamente 10 mm. Resistente e com alta absorção de impacto.</w:t>
            </w:r>
          </w:p>
          <w:p w:rsidR="003179C1" w:rsidRPr="003179C1" w:rsidRDefault="003179C1" w:rsidP="003179C1">
            <w:pPr>
              <w:keepNext/>
              <w:suppressAutoHyphens/>
              <w:spacing w:before="240" w:after="60" w:line="240" w:lineRule="auto"/>
              <w:ind w:hanging="11"/>
              <w:jc w:val="both"/>
              <w:outlineLvl w:val="1"/>
              <w:rPr>
                <w:rFonts w:ascii="Arial" w:eastAsia="Times New Roman" w:hAnsi="Arial" w:cs="Arial"/>
                <w:i/>
                <w:iCs/>
                <w:shd w:val="clear" w:color="auto" w:fill="FFFFFF"/>
                <w:lang w:eastAsia="ar-SA"/>
              </w:rPr>
            </w:pPr>
            <w:r w:rsidRPr="003179C1">
              <w:rPr>
                <w:rFonts w:ascii="Arial" w:eastAsia="Times New Roman" w:hAnsi="Arial" w:cs="Arial"/>
                <w:b/>
                <w:bCs/>
                <w:i/>
                <w:iCs/>
                <w:lang w:eastAsia="ar-SA"/>
              </w:rPr>
              <w:t>Unidade de Medição: diária</w:t>
            </w:r>
          </w:p>
        </w:tc>
        <w:tc>
          <w:tcPr>
            <w:tcW w:w="1834" w:type="dxa"/>
            <w:shd w:val="clear" w:color="auto" w:fill="auto"/>
            <w:noWrap/>
            <w:vAlign w:val="center"/>
          </w:tcPr>
          <w:p w:rsidR="003179C1" w:rsidRPr="003179C1" w:rsidRDefault="003179C1" w:rsidP="003179C1">
            <w:pPr>
              <w:suppressAutoHyphens/>
              <w:spacing w:after="0" w:line="240" w:lineRule="auto"/>
              <w:jc w:val="center"/>
              <w:rPr>
                <w:rFonts w:ascii="Arial" w:eastAsia="Times New Roman" w:hAnsi="Arial" w:cs="Arial"/>
                <w:lang w:eastAsia="ar-SA"/>
              </w:rPr>
            </w:pPr>
            <w:r w:rsidRPr="003179C1">
              <w:rPr>
                <w:rFonts w:ascii="Arial" w:eastAsia="Times New Roman" w:hAnsi="Arial" w:cs="Arial"/>
                <w:lang w:eastAsia="ar-SA"/>
              </w:rPr>
              <w:t>200</w:t>
            </w:r>
          </w:p>
        </w:tc>
        <w:tc>
          <w:tcPr>
            <w:tcW w:w="1577" w:type="dxa"/>
            <w:shd w:val="clear" w:color="auto" w:fill="auto"/>
            <w:noWrap/>
            <w:vAlign w:val="center"/>
          </w:tcPr>
          <w:p w:rsidR="003179C1" w:rsidRPr="003179C1" w:rsidRDefault="003179C1" w:rsidP="003179C1">
            <w:pPr>
              <w:suppressAutoHyphens/>
              <w:spacing w:after="0" w:line="240" w:lineRule="auto"/>
              <w:ind w:hanging="11"/>
              <w:jc w:val="center"/>
              <w:rPr>
                <w:rFonts w:ascii="Arial" w:eastAsia="Times New Roman" w:hAnsi="Arial" w:cs="Arial"/>
                <w:lang w:eastAsia="ar-SA"/>
              </w:rPr>
            </w:pPr>
            <w:r w:rsidRPr="003179C1">
              <w:rPr>
                <w:rFonts w:ascii="Arial" w:eastAsia="Times New Roman" w:hAnsi="Arial" w:cs="Arial"/>
                <w:shd w:val="clear" w:color="auto" w:fill="FFFFFF"/>
                <w:lang w:eastAsia="ar-SA"/>
              </w:rPr>
              <w:t>Diária</w:t>
            </w:r>
          </w:p>
        </w:tc>
      </w:tr>
    </w:tbl>
    <w:bookmarkEnd w:id="81"/>
    <w:p w:rsidR="003179C1" w:rsidRPr="003179C1" w:rsidRDefault="003179C1" w:rsidP="003179C1">
      <w:pPr>
        <w:tabs>
          <w:tab w:val="left" w:pos="426"/>
        </w:tabs>
        <w:spacing w:after="200" w:line="276" w:lineRule="auto"/>
        <w:contextualSpacing/>
        <w:rPr>
          <w:rFonts w:ascii="Arial" w:eastAsia="Times New Roman" w:hAnsi="Arial" w:cs="Arial"/>
          <w:b/>
          <w:lang w:eastAsia="ar-SA"/>
        </w:rPr>
      </w:pPr>
      <w:r w:rsidRPr="003179C1">
        <w:rPr>
          <w:rFonts w:ascii="Arial" w:eastAsia="Times New Roman" w:hAnsi="Arial" w:cs="Arial"/>
          <w:b/>
          <w:lang w:eastAsia="ar-SA"/>
        </w:rPr>
        <w:t xml:space="preserve"> </w:t>
      </w:r>
    </w:p>
    <w:tbl>
      <w:tblPr>
        <w:tblW w:w="954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
        <w:gridCol w:w="5031"/>
        <w:gridCol w:w="38"/>
        <w:gridCol w:w="1825"/>
        <w:gridCol w:w="9"/>
        <w:gridCol w:w="29"/>
        <w:gridCol w:w="1610"/>
        <w:gridCol w:w="10"/>
        <w:gridCol w:w="147"/>
        <w:gridCol w:w="14"/>
      </w:tblGrid>
      <w:tr w:rsidR="003179C1" w:rsidRPr="003179C1" w:rsidTr="00031947">
        <w:trPr>
          <w:trHeight w:val="285"/>
        </w:trPr>
        <w:tc>
          <w:tcPr>
            <w:tcW w:w="9549" w:type="dxa"/>
            <w:gridSpan w:val="10"/>
            <w:tcBorders>
              <w:top w:val="single" w:sz="4" w:space="0" w:color="auto"/>
            </w:tcBorders>
            <w:shd w:val="clear" w:color="auto" w:fill="auto"/>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bookmarkStart w:id="82" w:name="_Hlk78964508"/>
            <w:r w:rsidRPr="003179C1">
              <w:rPr>
                <w:rFonts w:ascii="Arial" w:eastAsia="Times New Roman" w:hAnsi="Arial" w:cs="Arial"/>
                <w:b/>
                <w:shd w:val="clear" w:color="auto" w:fill="FFFFFF"/>
                <w:lang w:eastAsia="ar-SA"/>
              </w:rPr>
              <w:t>LOTE 02 – DISTRIBUIÇÃO ELÉTRICA E ATERRAMENTO</w:t>
            </w:r>
          </w:p>
        </w:tc>
      </w:tr>
      <w:tr w:rsidR="003179C1" w:rsidRPr="003179C1" w:rsidTr="00031947">
        <w:trPr>
          <w:gridAfter w:val="1"/>
          <w:wAfter w:w="14" w:type="dxa"/>
          <w:trHeight w:val="285"/>
        </w:trPr>
        <w:tc>
          <w:tcPr>
            <w:tcW w:w="836" w:type="dxa"/>
            <w:tcBorders>
              <w:top w:val="single" w:sz="4" w:space="0" w:color="auto"/>
            </w:tcBorders>
            <w:shd w:val="clear" w:color="auto" w:fill="D9D9D9"/>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r w:rsidRPr="003179C1">
              <w:rPr>
                <w:rFonts w:ascii="Arial" w:eastAsia="Times New Roman" w:hAnsi="Arial" w:cs="Arial"/>
                <w:b/>
                <w:shd w:val="clear" w:color="auto" w:fill="FFFFFF"/>
                <w:lang w:eastAsia="ar-SA"/>
              </w:rPr>
              <w:t>ITEM</w:t>
            </w:r>
          </w:p>
        </w:tc>
        <w:tc>
          <w:tcPr>
            <w:tcW w:w="5031" w:type="dxa"/>
            <w:tcBorders>
              <w:top w:val="single" w:sz="4" w:space="0" w:color="auto"/>
            </w:tcBorders>
            <w:shd w:val="clear" w:color="auto" w:fill="D9D9D9"/>
            <w:noWrap/>
          </w:tcPr>
          <w:p w:rsidR="003179C1" w:rsidRPr="003179C1" w:rsidRDefault="003179C1" w:rsidP="003179C1">
            <w:pPr>
              <w:keepNext/>
              <w:suppressAutoHyphens/>
              <w:spacing w:before="240" w:after="60" w:line="240" w:lineRule="auto"/>
              <w:ind w:hanging="11"/>
              <w:outlineLvl w:val="1"/>
              <w:rPr>
                <w:rFonts w:ascii="Arial" w:eastAsia="Times New Roman" w:hAnsi="Arial" w:cs="Arial"/>
                <w:i/>
                <w:iCs/>
                <w:shd w:val="clear" w:color="auto" w:fill="FFFFFF"/>
                <w:lang w:eastAsia="ar-SA"/>
              </w:rPr>
            </w:pPr>
            <w:r w:rsidRPr="003179C1">
              <w:rPr>
                <w:rFonts w:ascii="Arial" w:eastAsia="Times New Roman" w:hAnsi="Arial" w:cs="Arial"/>
                <w:b/>
                <w:bCs/>
                <w:i/>
                <w:iCs/>
                <w:shd w:val="clear" w:color="auto" w:fill="FFFFFF"/>
                <w:lang w:eastAsia="ar-SA"/>
              </w:rPr>
              <w:t>DESCRIÇÃO</w:t>
            </w:r>
          </w:p>
        </w:tc>
        <w:tc>
          <w:tcPr>
            <w:tcW w:w="1863" w:type="dxa"/>
            <w:gridSpan w:val="2"/>
            <w:tcBorders>
              <w:top w:val="single" w:sz="4" w:space="0" w:color="auto"/>
            </w:tcBorders>
            <w:shd w:val="clear" w:color="auto" w:fill="D9D9D9"/>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r w:rsidRPr="003179C1">
              <w:rPr>
                <w:rFonts w:ascii="Arial" w:eastAsia="Times New Roman" w:hAnsi="Arial" w:cs="Arial"/>
                <w:b/>
                <w:shd w:val="clear" w:color="auto" w:fill="FFFFFF"/>
                <w:lang w:eastAsia="ar-SA"/>
              </w:rPr>
              <w:t>QUANTIDADE</w:t>
            </w:r>
          </w:p>
        </w:tc>
        <w:tc>
          <w:tcPr>
            <w:tcW w:w="1805" w:type="dxa"/>
            <w:gridSpan w:val="5"/>
            <w:tcBorders>
              <w:top w:val="single" w:sz="4" w:space="0" w:color="auto"/>
            </w:tcBorders>
            <w:shd w:val="clear" w:color="auto" w:fill="D9D9D9"/>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r w:rsidRPr="003179C1">
              <w:rPr>
                <w:rFonts w:ascii="Arial" w:eastAsia="Times New Roman" w:hAnsi="Arial" w:cs="Arial"/>
                <w:b/>
                <w:shd w:val="clear" w:color="auto" w:fill="FFFFFF"/>
                <w:lang w:eastAsia="ar-SA"/>
              </w:rPr>
              <w:t>UNIDADE</w:t>
            </w:r>
          </w:p>
        </w:tc>
      </w:tr>
      <w:tr w:rsidR="003179C1" w:rsidRPr="003179C1" w:rsidTr="00031947">
        <w:trPr>
          <w:gridAfter w:val="1"/>
          <w:wAfter w:w="14" w:type="dxa"/>
          <w:trHeight w:val="1991"/>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tabs>
                <w:tab w:val="center" w:pos="4606"/>
                <w:tab w:val="left" w:pos="7217"/>
              </w:tabs>
              <w:suppressAutoHyphens/>
              <w:spacing w:after="0" w:line="276" w:lineRule="auto"/>
              <w:contextualSpacing/>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t>01</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keepNext/>
              <w:suppressAutoHyphens/>
              <w:spacing w:before="240" w:after="60" w:line="240" w:lineRule="auto"/>
              <w:ind w:hanging="11"/>
              <w:jc w:val="both"/>
              <w:outlineLvl w:val="1"/>
              <w:rPr>
                <w:rFonts w:ascii="Arial" w:eastAsia="Times New Roman" w:hAnsi="Arial" w:cs="Arial"/>
                <w:i/>
                <w:iCs/>
                <w:shd w:val="clear" w:color="auto" w:fill="FFFFFF"/>
                <w:lang w:eastAsia="ar-SA"/>
              </w:rPr>
            </w:pPr>
            <w:r w:rsidRPr="003179C1">
              <w:rPr>
                <w:rFonts w:ascii="Arial" w:eastAsia="Times New Roman" w:hAnsi="Arial" w:cs="Arial"/>
                <w:b/>
                <w:bCs/>
                <w:i/>
                <w:iCs/>
                <w:shd w:val="clear" w:color="auto" w:fill="FFFFFF"/>
                <w:lang w:eastAsia="ar-SA"/>
              </w:rPr>
              <w:t>ATERRAMENTO DE   PONTO   DE   ESTRUTURAS   ESPECIAIS</w:t>
            </w:r>
          </w:p>
          <w:p w:rsidR="003179C1" w:rsidRPr="003179C1" w:rsidRDefault="003179C1" w:rsidP="003179C1">
            <w:pPr>
              <w:keepNext/>
              <w:suppressAutoHyphens/>
              <w:spacing w:before="240" w:after="60" w:line="240" w:lineRule="auto"/>
              <w:ind w:hanging="11"/>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shd w:val="clear" w:color="auto" w:fill="FFFFFF"/>
                <w:lang w:eastAsia="ar-SA"/>
              </w:rPr>
              <w:t>Descrição: Compreende tendas piramidais, torres   de   delay,barricadas, estruturas de octanorm, estrutura PNE, house mix, entre outras.</w:t>
            </w:r>
          </w:p>
          <w:p w:rsidR="003179C1" w:rsidRPr="003179C1" w:rsidRDefault="003179C1" w:rsidP="003179C1">
            <w:pPr>
              <w:keepNext/>
              <w:suppressAutoHyphens/>
              <w:spacing w:before="240" w:after="60" w:line="240" w:lineRule="auto"/>
              <w:ind w:hanging="11"/>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shd w:val="clear" w:color="auto" w:fill="FFFFFF"/>
                <w:lang w:eastAsia="ar-SA"/>
              </w:rPr>
              <w:t xml:space="preserve">Ponto de aterramento para estruturas especiais: Serviço de fornecimento e instalação de serviço de ponto de aterramento para   estruturas   especiais   de   diversos tamanhos, atendendo a NBR 5410, NBR 5419 e NR 10. Cada haste deverá cobrir 03 (três) metros lineares, para proteção contra falha de isolação elétrica e descargas atmosféricas. Materiais: </w:t>
            </w:r>
          </w:p>
          <w:p w:rsidR="003179C1" w:rsidRPr="003179C1" w:rsidRDefault="003179C1" w:rsidP="003179C1">
            <w:pPr>
              <w:keepNext/>
              <w:numPr>
                <w:ilvl w:val="0"/>
                <w:numId w:val="12"/>
              </w:numPr>
              <w:suppressAutoHyphens/>
              <w:spacing w:after="0" w:line="240" w:lineRule="auto"/>
              <w:ind w:hanging="283"/>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shd w:val="clear" w:color="auto" w:fill="FFFFFF"/>
                <w:lang w:eastAsia="ar-SA"/>
              </w:rPr>
              <w:t>01 hastes de aterramento 5/8” x   3m   tipo   copeld;</w:t>
            </w:r>
          </w:p>
          <w:p w:rsidR="003179C1" w:rsidRPr="003179C1" w:rsidRDefault="003179C1" w:rsidP="003179C1">
            <w:pPr>
              <w:keepNext/>
              <w:numPr>
                <w:ilvl w:val="0"/>
                <w:numId w:val="12"/>
              </w:numPr>
              <w:suppressAutoHyphens/>
              <w:spacing w:after="0" w:line="240" w:lineRule="auto"/>
              <w:ind w:hanging="283"/>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shd w:val="clear" w:color="auto" w:fill="FFFFFF"/>
                <w:lang w:eastAsia="ar-SA"/>
              </w:rPr>
              <w:t>01fio de   cobre   com   área transversal de 16mm², medindo 01 metro;</w:t>
            </w:r>
          </w:p>
          <w:p w:rsidR="003179C1" w:rsidRPr="003179C1" w:rsidRDefault="003179C1" w:rsidP="003179C1">
            <w:pPr>
              <w:keepNext/>
              <w:numPr>
                <w:ilvl w:val="0"/>
                <w:numId w:val="12"/>
              </w:numPr>
              <w:suppressAutoHyphens/>
              <w:spacing w:after="0" w:line="240" w:lineRule="auto"/>
              <w:ind w:hanging="283"/>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shd w:val="clear" w:color="auto" w:fill="FFFFFF"/>
                <w:lang w:eastAsia="ar-SA"/>
              </w:rPr>
              <w:t>01 conector de compressão em latão ou cobre;</w:t>
            </w:r>
          </w:p>
          <w:p w:rsidR="003179C1" w:rsidRPr="003179C1" w:rsidRDefault="003179C1" w:rsidP="003179C1">
            <w:pPr>
              <w:keepNext/>
              <w:numPr>
                <w:ilvl w:val="0"/>
                <w:numId w:val="12"/>
              </w:numPr>
              <w:suppressAutoHyphens/>
              <w:spacing w:after="0" w:line="240" w:lineRule="auto"/>
              <w:ind w:hanging="283"/>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shd w:val="clear" w:color="auto" w:fill="FFFFFF"/>
                <w:lang w:eastAsia="ar-SA"/>
              </w:rPr>
              <w:t>Gel para tratamento de solos de alta resistividade;</w:t>
            </w:r>
          </w:p>
          <w:p w:rsidR="003179C1" w:rsidRPr="003179C1" w:rsidRDefault="003179C1" w:rsidP="003179C1">
            <w:pPr>
              <w:keepNext/>
              <w:numPr>
                <w:ilvl w:val="0"/>
                <w:numId w:val="12"/>
              </w:numPr>
              <w:suppressAutoHyphens/>
              <w:spacing w:after="0" w:line="240" w:lineRule="auto"/>
              <w:ind w:hanging="283"/>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shd w:val="clear" w:color="auto" w:fill="FFFFFF"/>
                <w:lang w:eastAsia="ar-SA"/>
              </w:rPr>
              <w:t>01 abraçadeiras em aço inox de 50mm</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b/>
                <w:lang w:eastAsia="ar-SA"/>
              </w:rPr>
              <w:t xml:space="preserve">Unidade de Medição: </w:t>
            </w:r>
            <w:r w:rsidRPr="003179C1">
              <w:rPr>
                <w:rFonts w:ascii="Arial" w:eastAsia="Times New Roman" w:hAnsi="Arial" w:cs="Arial"/>
                <w:lang w:eastAsia="ar-SA"/>
              </w:rPr>
              <w:t>Por serviço</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suppressAutoHyphens/>
              <w:spacing w:after="0" w:line="240" w:lineRule="auto"/>
              <w:jc w:val="center"/>
              <w:rPr>
                <w:rFonts w:ascii="Arial" w:eastAsia="Times New Roman" w:hAnsi="Arial" w:cs="Arial"/>
                <w:lang w:eastAsia="ar-SA"/>
              </w:rPr>
            </w:pPr>
            <w:r w:rsidRPr="003179C1">
              <w:rPr>
                <w:rFonts w:ascii="Arial" w:eastAsia="Times New Roman" w:hAnsi="Arial" w:cs="Arial"/>
                <w:lang w:eastAsia="ar-SA"/>
              </w:rPr>
              <w:t>45</w:t>
            </w: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t>Serviço</w:t>
            </w:r>
          </w:p>
        </w:tc>
      </w:tr>
      <w:tr w:rsidR="003179C1" w:rsidRPr="003179C1" w:rsidTr="00031947">
        <w:trPr>
          <w:gridAfter w:val="1"/>
          <w:wAfter w:w="14" w:type="dxa"/>
          <w:trHeight w:val="690"/>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tabs>
                <w:tab w:val="center" w:pos="4606"/>
                <w:tab w:val="left" w:pos="7217"/>
              </w:tabs>
              <w:suppressAutoHyphens/>
              <w:spacing w:after="0" w:line="276" w:lineRule="auto"/>
              <w:contextualSpacing/>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t>02</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keepNext/>
              <w:suppressAutoHyphens/>
              <w:spacing w:before="240" w:after="60" w:line="240" w:lineRule="auto"/>
              <w:jc w:val="both"/>
              <w:outlineLvl w:val="1"/>
              <w:rPr>
                <w:rFonts w:ascii="Arial" w:eastAsia="Times New Roman" w:hAnsi="Arial" w:cs="Arial"/>
                <w:i/>
                <w:iCs/>
                <w:shd w:val="clear" w:color="auto" w:fill="FFFFFF"/>
                <w:lang w:eastAsia="ar-SA"/>
              </w:rPr>
            </w:pPr>
            <w:r w:rsidRPr="003179C1">
              <w:rPr>
                <w:rFonts w:ascii="Arial" w:eastAsia="Times New Roman" w:hAnsi="Arial" w:cs="Arial"/>
                <w:b/>
                <w:bCs/>
                <w:i/>
                <w:iCs/>
                <w:shd w:val="clear" w:color="auto" w:fill="FFFFFF"/>
                <w:lang w:eastAsia="ar-SA"/>
              </w:rPr>
              <w:t>LOCAÇÃO DE CAIXA DE DISTRIBUIÇÃO ELÉTRICA</w:t>
            </w:r>
          </w:p>
          <w:p w:rsidR="003179C1" w:rsidRPr="003179C1" w:rsidRDefault="003179C1" w:rsidP="003179C1">
            <w:pPr>
              <w:keepNext/>
              <w:suppressAutoHyphens/>
              <w:spacing w:before="240" w:after="60" w:line="240" w:lineRule="auto"/>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shd w:val="clear" w:color="auto" w:fill="FFFFFF"/>
                <w:lang w:eastAsia="ar-SA"/>
              </w:rPr>
              <w:t>Descrição:</w:t>
            </w:r>
            <w:r w:rsidRPr="003179C1">
              <w:rPr>
                <w:rFonts w:ascii="Arial" w:eastAsia="Times New Roman" w:hAnsi="Arial" w:cs="Arial"/>
                <w:i/>
                <w:iCs/>
                <w:shd w:val="clear" w:color="auto" w:fill="FFFFFF"/>
                <w:lang w:eastAsia="ar-SA"/>
              </w:rPr>
              <w:t xml:space="preserve"> </w:t>
            </w:r>
            <w:r w:rsidRPr="003179C1">
              <w:rPr>
                <w:rFonts w:ascii="Arial" w:eastAsia="Times New Roman" w:hAnsi="Arial" w:cs="Arial"/>
                <w:b/>
                <w:bCs/>
                <w:i/>
                <w:iCs/>
                <w:shd w:val="clear" w:color="auto" w:fill="FFFFFF"/>
                <w:lang w:eastAsia="ar-SA"/>
              </w:rPr>
              <w:t xml:space="preserve">Fornecimento, montagem, manutenção e desmontagem de quadro Intermediário para Conexões elétricas em barramentos de cobre e isolador, com disjuntor de desligamento geral e demais barramentos para até 12 circuitos monopolares, sendo a </w:t>
            </w:r>
            <w:r w:rsidRPr="003179C1">
              <w:rPr>
                <w:rFonts w:ascii="Arial" w:eastAsia="Times New Roman" w:hAnsi="Arial" w:cs="Arial"/>
                <w:b/>
                <w:bCs/>
                <w:i/>
                <w:iCs/>
                <w:shd w:val="clear" w:color="auto" w:fill="FFFFFF"/>
                <w:lang w:eastAsia="ar-SA"/>
              </w:rPr>
              <w:lastRenderedPageBreak/>
              <w:t>mesma com tampa de abertura dotada de sistema de trava de segurança e vedada, afim, de evitar contato com umidade externa.</w:t>
            </w:r>
          </w:p>
          <w:p w:rsidR="003179C1" w:rsidRPr="003179C1" w:rsidRDefault="003179C1" w:rsidP="003179C1">
            <w:pPr>
              <w:keepNext/>
              <w:suppressAutoHyphens/>
              <w:spacing w:before="240" w:after="60" w:line="240" w:lineRule="auto"/>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lang w:eastAsia="ar-SA"/>
              </w:rPr>
              <w:t>Unidade de Medição:</w:t>
            </w:r>
            <w:r w:rsidRPr="003179C1">
              <w:rPr>
                <w:rFonts w:ascii="Arial" w:eastAsia="Times New Roman" w:hAnsi="Arial" w:cs="Arial"/>
                <w:bCs/>
                <w:i/>
                <w:iCs/>
                <w:lang w:eastAsia="ar-SA"/>
              </w:rPr>
              <w:t xml:space="preserve"> </w:t>
            </w:r>
            <w:r w:rsidRPr="003179C1">
              <w:rPr>
                <w:rFonts w:ascii="Arial" w:eastAsia="Times New Roman" w:hAnsi="Arial" w:cs="Arial"/>
                <w:b/>
                <w:bCs/>
                <w:i/>
                <w:iCs/>
                <w:lang w:eastAsia="ar-SA"/>
              </w:rPr>
              <w:t>unidade/diária</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suppressAutoHyphens/>
              <w:spacing w:after="0" w:line="240" w:lineRule="auto"/>
              <w:jc w:val="center"/>
              <w:rPr>
                <w:rFonts w:ascii="Arial" w:eastAsia="Times New Roman" w:hAnsi="Arial" w:cs="Arial"/>
                <w:lang w:eastAsia="ar-SA"/>
              </w:rPr>
            </w:pPr>
            <w:r w:rsidRPr="003179C1">
              <w:rPr>
                <w:rFonts w:ascii="Arial" w:eastAsia="Times New Roman" w:hAnsi="Arial" w:cs="Arial"/>
                <w:lang w:eastAsia="ar-SA"/>
              </w:rPr>
              <w:lastRenderedPageBreak/>
              <w:t>20</w:t>
            </w: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t>Unidade/Diária</w:t>
            </w:r>
          </w:p>
        </w:tc>
      </w:tr>
      <w:tr w:rsidR="003179C1" w:rsidRPr="003179C1" w:rsidTr="00031947">
        <w:trPr>
          <w:gridAfter w:val="1"/>
          <w:wAfter w:w="14" w:type="dxa"/>
          <w:trHeight w:val="690"/>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tabs>
                <w:tab w:val="center" w:pos="4606"/>
                <w:tab w:val="left" w:pos="7217"/>
              </w:tabs>
              <w:suppressAutoHyphens/>
              <w:spacing w:after="0" w:line="276" w:lineRule="auto"/>
              <w:contextualSpacing/>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lastRenderedPageBreak/>
              <w:t>03</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keepNext/>
              <w:suppressAutoHyphens/>
              <w:spacing w:before="240" w:after="60" w:line="240" w:lineRule="auto"/>
              <w:jc w:val="both"/>
              <w:outlineLvl w:val="1"/>
              <w:rPr>
                <w:rFonts w:ascii="Arial" w:eastAsia="Times New Roman" w:hAnsi="Arial" w:cs="Arial"/>
                <w:i/>
                <w:iCs/>
                <w:shd w:val="clear" w:color="auto" w:fill="FFFFFF"/>
                <w:lang w:eastAsia="ar-SA"/>
              </w:rPr>
            </w:pPr>
            <w:r w:rsidRPr="003179C1">
              <w:rPr>
                <w:rFonts w:ascii="Arial" w:eastAsia="Times New Roman" w:hAnsi="Arial" w:cs="Arial"/>
                <w:b/>
                <w:bCs/>
                <w:i/>
                <w:iCs/>
                <w:shd w:val="clear" w:color="auto" w:fill="FFFFFF"/>
                <w:lang w:eastAsia="ar-SA"/>
              </w:rPr>
              <w:t>LOCAÇÃO DE PONTOS DE ENERGIA</w:t>
            </w:r>
          </w:p>
          <w:p w:rsidR="003179C1" w:rsidRPr="003179C1" w:rsidRDefault="003179C1" w:rsidP="003179C1">
            <w:pPr>
              <w:keepNext/>
              <w:suppressAutoHyphens/>
              <w:spacing w:before="240" w:after="60" w:line="240" w:lineRule="auto"/>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shd w:val="clear" w:color="auto" w:fill="FFFFFF"/>
                <w:lang w:eastAsia="ar-SA"/>
              </w:rPr>
              <w:t>Descrição: Montagem, manutenção e desmontagem de pontos de energia constando cada um de: TOMADA DE USO GERAL ATÉ 10ª 220v Com Rede Padrão ABNT; 01 (Um) INTERRUPTOR MONOPOLAR ATÉ 10ª E 01 (UMA) LÂMPADA MISTA 220 VAC, 250 WATTS Por Ambiente. CONFORME NBR 5410, NBR 5419 E NR 10.</w:t>
            </w:r>
          </w:p>
          <w:p w:rsidR="003179C1" w:rsidRPr="003179C1" w:rsidRDefault="003179C1" w:rsidP="003179C1">
            <w:pPr>
              <w:keepNext/>
              <w:suppressAutoHyphens/>
              <w:spacing w:before="240" w:after="60" w:line="240" w:lineRule="auto"/>
              <w:jc w:val="both"/>
              <w:outlineLvl w:val="1"/>
              <w:rPr>
                <w:rFonts w:ascii="Arial" w:eastAsia="Times New Roman" w:hAnsi="Arial" w:cs="Arial"/>
                <w:b/>
                <w:bCs/>
                <w:i/>
                <w:iCs/>
                <w:shd w:val="clear" w:color="auto" w:fill="FFFFFF"/>
                <w:lang w:eastAsia="ar-SA"/>
              </w:rPr>
            </w:pPr>
            <w:r w:rsidRPr="003179C1">
              <w:rPr>
                <w:rFonts w:ascii="Arial" w:eastAsia="Times New Roman" w:hAnsi="Arial" w:cs="Arial"/>
                <w:b/>
                <w:bCs/>
                <w:i/>
                <w:iCs/>
                <w:shd w:val="clear" w:color="auto" w:fill="FFFFFF"/>
                <w:lang w:eastAsia="ar-SA"/>
              </w:rPr>
              <w:t>Distribuição pontos de luz para iluminação ambiente: Destinado a toda a área do evento como: Palco, sala de produção, camarote, camarins e backstage, postos de serviço.</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b/>
                <w:lang w:eastAsia="ar-SA"/>
              </w:rPr>
              <w:t>Unidade de Medição:</w:t>
            </w:r>
            <w:r w:rsidRPr="003179C1">
              <w:rPr>
                <w:rFonts w:ascii="Arial" w:eastAsia="Times New Roman" w:hAnsi="Arial" w:cs="Arial"/>
                <w:lang w:eastAsia="ar-SA"/>
              </w:rPr>
              <w:t xml:space="preserve"> unidade/diária</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suppressAutoHyphens/>
              <w:spacing w:after="0" w:line="240" w:lineRule="auto"/>
              <w:jc w:val="center"/>
              <w:rPr>
                <w:rFonts w:ascii="Arial" w:eastAsia="Times New Roman" w:hAnsi="Arial" w:cs="Arial"/>
                <w:lang w:eastAsia="ar-SA"/>
              </w:rPr>
            </w:pPr>
            <w:r w:rsidRPr="003179C1">
              <w:rPr>
                <w:rFonts w:ascii="Arial" w:eastAsia="Times New Roman" w:hAnsi="Arial" w:cs="Arial"/>
                <w:lang w:eastAsia="ar-SA"/>
              </w:rPr>
              <w:t>60</w:t>
            </w: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t>Unidade/Diária</w:t>
            </w:r>
          </w:p>
        </w:tc>
      </w:tr>
      <w:tr w:rsidR="003179C1" w:rsidRPr="003179C1" w:rsidTr="00031947">
        <w:trPr>
          <w:gridAfter w:val="2"/>
          <w:wAfter w:w="161" w:type="dxa"/>
          <w:trHeight w:val="285"/>
        </w:trPr>
        <w:tc>
          <w:tcPr>
            <w:tcW w:w="9388" w:type="dxa"/>
            <w:gridSpan w:val="8"/>
            <w:tcBorders>
              <w:top w:val="single" w:sz="4" w:space="0" w:color="auto"/>
            </w:tcBorders>
            <w:shd w:val="clear" w:color="auto" w:fill="auto"/>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bookmarkStart w:id="83" w:name="_Hlk78964533"/>
            <w:bookmarkEnd w:id="82"/>
            <w:r w:rsidRPr="003179C1">
              <w:rPr>
                <w:rFonts w:ascii="Arial" w:eastAsia="Times New Roman" w:hAnsi="Arial" w:cs="Arial"/>
                <w:b/>
                <w:shd w:val="clear" w:color="auto" w:fill="FFFFFF"/>
                <w:lang w:eastAsia="ar-SA"/>
              </w:rPr>
              <w:t>LOTE 03 – SISTEMAS DE UNIDADE MÓVEL</w:t>
            </w:r>
          </w:p>
        </w:tc>
      </w:tr>
      <w:tr w:rsidR="003179C1" w:rsidRPr="003179C1" w:rsidTr="00031947">
        <w:trPr>
          <w:gridAfter w:val="3"/>
          <w:wAfter w:w="171" w:type="dxa"/>
          <w:trHeight w:val="285"/>
        </w:trPr>
        <w:tc>
          <w:tcPr>
            <w:tcW w:w="836" w:type="dxa"/>
            <w:shd w:val="clear" w:color="auto" w:fill="D9D9D9"/>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r w:rsidRPr="003179C1">
              <w:rPr>
                <w:rFonts w:ascii="Arial" w:eastAsia="Times New Roman" w:hAnsi="Arial" w:cs="Arial"/>
                <w:b/>
                <w:shd w:val="clear" w:color="auto" w:fill="FFFFFF"/>
                <w:lang w:eastAsia="ar-SA"/>
              </w:rPr>
              <w:t>ITEM</w:t>
            </w:r>
          </w:p>
        </w:tc>
        <w:tc>
          <w:tcPr>
            <w:tcW w:w="5069" w:type="dxa"/>
            <w:gridSpan w:val="2"/>
            <w:shd w:val="clear" w:color="auto" w:fill="D9D9D9"/>
            <w:noWrap/>
          </w:tcPr>
          <w:p w:rsidR="003179C1" w:rsidRPr="003179C1" w:rsidRDefault="003179C1" w:rsidP="003179C1">
            <w:pPr>
              <w:keepNext/>
              <w:suppressAutoHyphens/>
              <w:spacing w:before="240" w:after="60" w:line="240" w:lineRule="auto"/>
              <w:ind w:hanging="11"/>
              <w:outlineLvl w:val="1"/>
              <w:rPr>
                <w:rFonts w:ascii="Arial" w:eastAsia="Times New Roman" w:hAnsi="Arial" w:cs="Arial"/>
                <w:bCs/>
                <w:i/>
                <w:iCs/>
                <w:shd w:val="clear" w:color="auto" w:fill="FFFFFF"/>
                <w:lang w:eastAsia="ar-SA"/>
              </w:rPr>
            </w:pPr>
            <w:r w:rsidRPr="003179C1">
              <w:rPr>
                <w:rFonts w:ascii="Arial" w:eastAsia="Times New Roman" w:hAnsi="Arial" w:cs="Arial"/>
                <w:b/>
                <w:bCs/>
                <w:i/>
                <w:iCs/>
                <w:shd w:val="clear" w:color="auto" w:fill="FFFFFF"/>
                <w:lang w:eastAsia="ar-SA"/>
              </w:rPr>
              <w:t>DESCRIÇÃO</w:t>
            </w:r>
          </w:p>
        </w:tc>
        <w:tc>
          <w:tcPr>
            <w:tcW w:w="1863" w:type="dxa"/>
            <w:gridSpan w:val="3"/>
            <w:shd w:val="clear" w:color="auto" w:fill="D9D9D9"/>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r w:rsidRPr="003179C1">
              <w:rPr>
                <w:rFonts w:ascii="Arial" w:eastAsia="Times New Roman" w:hAnsi="Arial" w:cs="Arial"/>
                <w:b/>
                <w:shd w:val="clear" w:color="auto" w:fill="FFFFFF"/>
                <w:lang w:eastAsia="ar-SA"/>
              </w:rPr>
              <w:t>QUANTIDADE</w:t>
            </w:r>
          </w:p>
        </w:tc>
        <w:tc>
          <w:tcPr>
            <w:tcW w:w="1610" w:type="dxa"/>
            <w:shd w:val="clear" w:color="auto" w:fill="D9D9D9"/>
            <w:noWrap/>
          </w:tcPr>
          <w:p w:rsidR="003179C1" w:rsidRPr="003179C1" w:rsidRDefault="003179C1" w:rsidP="003179C1">
            <w:pPr>
              <w:tabs>
                <w:tab w:val="center" w:pos="4606"/>
                <w:tab w:val="left" w:pos="7217"/>
              </w:tabs>
              <w:suppressAutoHyphens/>
              <w:spacing w:after="0" w:line="240" w:lineRule="auto"/>
              <w:ind w:hanging="11"/>
              <w:jc w:val="center"/>
              <w:rPr>
                <w:rFonts w:ascii="Arial" w:eastAsia="Times New Roman" w:hAnsi="Arial" w:cs="Arial"/>
                <w:b/>
                <w:shd w:val="clear" w:color="auto" w:fill="FFFFFF"/>
                <w:lang w:eastAsia="ar-SA"/>
              </w:rPr>
            </w:pPr>
            <w:r w:rsidRPr="003179C1">
              <w:rPr>
                <w:rFonts w:ascii="Arial" w:eastAsia="Times New Roman" w:hAnsi="Arial" w:cs="Arial"/>
                <w:b/>
                <w:shd w:val="clear" w:color="auto" w:fill="FFFFFF"/>
                <w:lang w:eastAsia="ar-SA"/>
              </w:rPr>
              <w:t>UNIDADE</w:t>
            </w:r>
          </w:p>
        </w:tc>
      </w:tr>
      <w:tr w:rsidR="003179C1" w:rsidRPr="003179C1" w:rsidTr="00031947">
        <w:trPr>
          <w:gridAfter w:val="3"/>
          <w:wAfter w:w="171" w:type="dxa"/>
          <w:trHeight w:val="285"/>
        </w:trPr>
        <w:tc>
          <w:tcPr>
            <w:tcW w:w="836" w:type="dxa"/>
            <w:shd w:val="clear" w:color="auto" w:fill="auto"/>
            <w:noWrap/>
            <w:vAlign w:val="center"/>
          </w:tcPr>
          <w:p w:rsidR="003179C1" w:rsidRPr="003179C1" w:rsidRDefault="003179C1" w:rsidP="003179C1">
            <w:pPr>
              <w:tabs>
                <w:tab w:val="center" w:pos="4606"/>
                <w:tab w:val="left" w:pos="7217"/>
              </w:tabs>
              <w:suppressAutoHyphens/>
              <w:spacing w:after="0" w:line="276" w:lineRule="auto"/>
              <w:contextualSpacing/>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t>01</w:t>
            </w:r>
          </w:p>
        </w:tc>
        <w:tc>
          <w:tcPr>
            <w:tcW w:w="5069" w:type="dxa"/>
            <w:gridSpan w:val="2"/>
            <w:shd w:val="clear" w:color="auto" w:fill="auto"/>
            <w:noWrap/>
          </w:tcPr>
          <w:p w:rsidR="003179C1" w:rsidRPr="003179C1" w:rsidRDefault="003179C1" w:rsidP="003179C1">
            <w:pPr>
              <w:suppressAutoHyphens/>
              <w:spacing w:after="0" w:line="240" w:lineRule="auto"/>
              <w:ind w:hanging="11"/>
              <w:jc w:val="both"/>
              <w:rPr>
                <w:rFonts w:ascii="Arial" w:eastAsia="Times New Roman" w:hAnsi="Arial" w:cs="Arial"/>
                <w:b/>
                <w:bCs/>
                <w:lang w:eastAsia="ar-SA"/>
              </w:rPr>
            </w:pPr>
            <w:r w:rsidRPr="003179C1">
              <w:rPr>
                <w:rFonts w:ascii="Arial" w:eastAsia="Times New Roman" w:hAnsi="Arial" w:cs="Arial"/>
                <w:b/>
                <w:bCs/>
                <w:lang w:eastAsia="ar-SA"/>
              </w:rPr>
              <w:t>CAMINHÃO DE SOM</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Veículos automotor, tipo caminhão, de som para revezamento entre escolas de samba e blocos carnavalescos, no qual deverão ter, no mínimo, as seguintes especificações:</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a.Equipamentos de P A. para 1 Caminhão (frente Caminhão):</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i)04 Line, 02 “falantes de 12” + Driver Titânium;</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ii) 01 Potência 1000 (Titânium);</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iii) 01 Potência 4.0 (médio grave).</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b.Equipamentos de PA (Traseira do Caminhão):</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i)01 Potência 5.0 (médio grave);</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ii)04 Tree Way, 02 “falantes de 15” + Driver Titânium.</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c.Equipamentos de Controle:</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i)01 Mesa de som 01V digital 32 canais (08 AX);</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ii)01 Equalizador 31 Bandas;</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iii)01 DVD Player;</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iv)01 Crossover Digital (6 vias);</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v)02 Microfones sem fio digital;</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vi)01 Red Set sem fio;</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vii)05 Microfones com fio;</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viii)04 Direct Box cabo P10 - P10 para ligação dos instrumentos.</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d.Equipamentos de Palco:</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i)02 Monitores voz;</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ii)01 Potência (Palco);</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lastRenderedPageBreak/>
              <w:t>iii)02 Geradores de 8000.</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 xml:space="preserve">e.Equipe: </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i)01 Motorista;</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ii)01 Operador de Áudio;</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iii)01 Ajudante.</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Obs.: Todo Cabeamento necessário para ligação dos Equipamentos.</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f.Estrutura de Q30:</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i)08 Treliças (30 x 30) 2 metros.</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ii)04 Treliças (30 x 30) 4 metros.</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iii)08 Cubo de 5 faces de alumínio.</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lang w:eastAsia="ar-SA"/>
              </w:rPr>
              <w:t>Obs.: Essa estrutura acima será montada no caminhão para a fixar as caixas de Som com medida de 02 metros de largura X 02 metros de altura X 04 metros de comprimento. Caminhão ¾ com Carroceria de 02 metros X 04 metros.</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b/>
                <w:bCs/>
                <w:lang w:eastAsia="ar-SA"/>
              </w:rPr>
              <w:t>Unidade de Medição:</w:t>
            </w:r>
            <w:r w:rsidRPr="003179C1">
              <w:rPr>
                <w:rFonts w:ascii="Arial" w:eastAsia="Times New Roman" w:hAnsi="Arial" w:cs="Arial"/>
                <w:lang w:eastAsia="ar-SA"/>
              </w:rPr>
              <w:t xml:space="preserve"> 5 horas/ Diária</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b/>
                <w:bCs/>
                <w:lang w:eastAsia="ar-SA"/>
              </w:rPr>
              <w:t>Quantidade:</w:t>
            </w:r>
            <w:r w:rsidRPr="003179C1">
              <w:rPr>
                <w:rFonts w:ascii="Arial" w:eastAsia="Times New Roman" w:hAnsi="Arial" w:cs="Arial"/>
                <w:lang w:eastAsia="ar-SA"/>
              </w:rPr>
              <w:t xml:space="preserve"> 2 por noite/5 noites</w:t>
            </w:r>
          </w:p>
        </w:tc>
        <w:tc>
          <w:tcPr>
            <w:tcW w:w="1863" w:type="dxa"/>
            <w:gridSpan w:val="3"/>
            <w:shd w:val="clear" w:color="auto" w:fill="auto"/>
            <w:noWrap/>
            <w:vAlign w:val="center"/>
          </w:tcPr>
          <w:p w:rsidR="003179C1" w:rsidRPr="003179C1" w:rsidRDefault="003179C1" w:rsidP="003179C1">
            <w:pPr>
              <w:suppressAutoHyphens/>
              <w:spacing w:after="0" w:line="240" w:lineRule="auto"/>
              <w:jc w:val="center"/>
              <w:rPr>
                <w:rFonts w:ascii="Arial" w:eastAsia="Times New Roman" w:hAnsi="Arial" w:cs="Arial"/>
                <w:lang w:eastAsia="ar-SA"/>
              </w:rPr>
            </w:pPr>
            <w:r w:rsidRPr="003179C1">
              <w:rPr>
                <w:rFonts w:ascii="Arial" w:eastAsia="Times New Roman" w:hAnsi="Arial" w:cs="Arial"/>
                <w:lang w:eastAsia="ar-SA"/>
              </w:rPr>
              <w:lastRenderedPageBreak/>
              <w:t>10</w:t>
            </w:r>
          </w:p>
        </w:tc>
        <w:tc>
          <w:tcPr>
            <w:tcW w:w="1610" w:type="dxa"/>
            <w:shd w:val="clear" w:color="auto" w:fill="auto"/>
            <w:noWrap/>
            <w:vAlign w:val="center"/>
          </w:tcPr>
          <w:p w:rsidR="003179C1" w:rsidRPr="003179C1" w:rsidRDefault="003179C1" w:rsidP="003179C1">
            <w:pPr>
              <w:suppressAutoHyphens/>
              <w:spacing w:after="0" w:line="240" w:lineRule="auto"/>
              <w:ind w:hanging="11"/>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t>Unidade/Diária</w:t>
            </w:r>
          </w:p>
        </w:tc>
      </w:tr>
      <w:tr w:rsidR="003179C1" w:rsidRPr="003179C1" w:rsidTr="00031947">
        <w:trPr>
          <w:gridAfter w:val="3"/>
          <w:wAfter w:w="171" w:type="dxa"/>
          <w:trHeight w:val="285"/>
        </w:trPr>
        <w:tc>
          <w:tcPr>
            <w:tcW w:w="836" w:type="dxa"/>
            <w:shd w:val="clear" w:color="auto" w:fill="auto"/>
            <w:noWrap/>
            <w:vAlign w:val="center"/>
          </w:tcPr>
          <w:p w:rsidR="003179C1" w:rsidRPr="003179C1" w:rsidRDefault="003179C1" w:rsidP="003179C1">
            <w:pPr>
              <w:tabs>
                <w:tab w:val="center" w:pos="4606"/>
                <w:tab w:val="left" w:pos="7217"/>
              </w:tabs>
              <w:suppressAutoHyphens/>
              <w:spacing w:after="0" w:line="276" w:lineRule="auto"/>
              <w:contextualSpacing/>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lastRenderedPageBreak/>
              <w:t>02</w:t>
            </w:r>
          </w:p>
        </w:tc>
        <w:tc>
          <w:tcPr>
            <w:tcW w:w="5069" w:type="dxa"/>
            <w:gridSpan w:val="2"/>
            <w:shd w:val="clear" w:color="auto" w:fill="auto"/>
            <w:noWrap/>
          </w:tcPr>
          <w:p w:rsidR="003179C1" w:rsidRPr="003179C1" w:rsidRDefault="003179C1" w:rsidP="003179C1">
            <w:pPr>
              <w:keepNext/>
              <w:suppressAutoHyphens/>
              <w:spacing w:before="240" w:after="60" w:line="240" w:lineRule="auto"/>
              <w:ind w:hanging="11"/>
              <w:jc w:val="both"/>
              <w:outlineLvl w:val="1"/>
              <w:rPr>
                <w:rFonts w:ascii="Arial" w:eastAsia="Times New Roman" w:hAnsi="Arial" w:cs="Arial"/>
                <w:i/>
                <w:iCs/>
                <w:shd w:val="clear" w:color="auto" w:fill="FFFFFF"/>
                <w:lang w:eastAsia="ar-SA"/>
              </w:rPr>
            </w:pPr>
            <w:r w:rsidRPr="003179C1">
              <w:rPr>
                <w:rFonts w:ascii="Arial" w:eastAsia="Times New Roman" w:hAnsi="Arial" w:cs="Arial"/>
                <w:b/>
                <w:bCs/>
                <w:i/>
                <w:iCs/>
                <w:shd w:val="clear" w:color="auto" w:fill="FFFFFF"/>
                <w:lang w:eastAsia="ar-SA"/>
              </w:rPr>
              <w:t>GERADOR – 260 KVA</w:t>
            </w:r>
          </w:p>
          <w:p w:rsidR="003179C1" w:rsidRPr="003179C1" w:rsidRDefault="003179C1" w:rsidP="003179C1">
            <w:pPr>
              <w:suppressAutoHyphens/>
              <w:spacing w:after="0" w:line="240" w:lineRule="auto"/>
              <w:ind w:hanging="11"/>
              <w:jc w:val="both"/>
              <w:rPr>
                <w:rFonts w:ascii="Arial" w:eastAsia="Times New Roman" w:hAnsi="Arial" w:cs="Arial"/>
                <w:lang w:eastAsia="ar-SA"/>
              </w:rPr>
            </w:pPr>
            <w:r w:rsidRPr="003179C1">
              <w:rPr>
                <w:rFonts w:ascii="Arial" w:eastAsia="Times New Roman" w:hAnsi="Arial" w:cs="Arial"/>
                <w:b/>
                <w:lang w:eastAsia="ar-SA"/>
              </w:rPr>
              <w:t xml:space="preserve">Descrição: </w:t>
            </w:r>
            <w:r w:rsidRPr="003179C1">
              <w:rPr>
                <w:rFonts w:ascii="Arial" w:eastAsia="Times New Roman" w:hAnsi="Arial" w:cs="Arial"/>
                <w:lang w:eastAsia="ar-SA"/>
              </w:rPr>
              <w:t xml:space="preserve">Geradores de 260 KVA, silenciado blindado acusticamente, com fechamento nas laterais em grades, </w:t>
            </w:r>
            <w:r w:rsidRPr="003179C1">
              <w:rPr>
                <w:rFonts w:ascii="Arial" w:eastAsia="Times New Roman" w:hAnsi="Arial" w:cs="Arial"/>
                <w:b/>
                <w:lang w:eastAsia="ar-SA"/>
              </w:rPr>
              <w:t>operador</w:t>
            </w:r>
            <w:r w:rsidRPr="003179C1">
              <w:rPr>
                <w:rFonts w:ascii="Arial" w:eastAsia="Times New Roman" w:hAnsi="Arial" w:cs="Arial"/>
                <w:lang w:eastAsia="ar-SA"/>
              </w:rPr>
              <w:t>, manutenção preventiva e combustível, com fornecimento de ART</w:t>
            </w:r>
          </w:p>
          <w:p w:rsidR="003179C1" w:rsidRPr="003179C1" w:rsidRDefault="003179C1" w:rsidP="003179C1">
            <w:pPr>
              <w:keepNext/>
              <w:suppressAutoHyphens/>
              <w:spacing w:before="240" w:after="60" w:line="240" w:lineRule="auto"/>
              <w:ind w:hanging="11"/>
              <w:jc w:val="both"/>
              <w:outlineLvl w:val="1"/>
              <w:rPr>
                <w:rFonts w:ascii="Arial" w:eastAsia="Times New Roman" w:hAnsi="Arial" w:cs="Arial"/>
                <w:i/>
                <w:iCs/>
                <w:shd w:val="clear" w:color="auto" w:fill="FFFFFF"/>
                <w:lang w:eastAsia="ar-SA"/>
              </w:rPr>
            </w:pPr>
            <w:r w:rsidRPr="003179C1">
              <w:rPr>
                <w:rFonts w:ascii="Arial" w:eastAsia="Times New Roman" w:hAnsi="Arial" w:cs="Arial"/>
                <w:b/>
                <w:bCs/>
                <w:i/>
                <w:iCs/>
                <w:lang w:eastAsia="ar-SA"/>
              </w:rPr>
              <w:t>Unidade de medição: diária</w:t>
            </w:r>
          </w:p>
        </w:tc>
        <w:tc>
          <w:tcPr>
            <w:tcW w:w="1863" w:type="dxa"/>
            <w:gridSpan w:val="3"/>
            <w:shd w:val="clear" w:color="auto" w:fill="auto"/>
            <w:noWrap/>
            <w:vAlign w:val="center"/>
          </w:tcPr>
          <w:p w:rsidR="003179C1" w:rsidRPr="003179C1" w:rsidRDefault="003179C1" w:rsidP="003179C1">
            <w:pPr>
              <w:suppressAutoHyphens/>
              <w:spacing w:after="0" w:line="240" w:lineRule="auto"/>
              <w:jc w:val="center"/>
              <w:rPr>
                <w:rFonts w:ascii="Arial" w:eastAsia="Times New Roman" w:hAnsi="Arial" w:cs="Arial"/>
                <w:lang w:eastAsia="ar-SA"/>
              </w:rPr>
            </w:pPr>
            <w:r w:rsidRPr="003179C1">
              <w:rPr>
                <w:rFonts w:ascii="Arial" w:eastAsia="Times New Roman" w:hAnsi="Arial" w:cs="Arial"/>
                <w:lang w:eastAsia="ar-SA"/>
              </w:rPr>
              <w:t>15</w:t>
            </w:r>
          </w:p>
        </w:tc>
        <w:tc>
          <w:tcPr>
            <w:tcW w:w="1610" w:type="dxa"/>
            <w:shd w:val="clear" w:color="auto" w:fill="auto"/>
            <w:noWrap/>
            <w:vAlign w:val="center"/>
          </w:tcPr>
          <w:p w:rsidR="003179C1" w:rsidRPr="003179C1" w:rsidRDefault="003179C1" w:rsidP="003179C1">
            <w:pPr>
              <w:suppressAutoHyphens/>
              <w:spacing w:after="0" w:line="240" w:lineRule="auto"/>
              <w:ind w:hanging="11"/>
              <w:jc w:val="center"/>
              <w:rPr>
                <w:rFonts w:ascii="Arial" w:eastAsia="Times New Roman" w:hAnsi="Arial" w:cs="Arial"/>
                <w:shd w:val="clear" w:color="auto" w:fill="FFFFFF"/>
                <w:lang w:eastAsia="ar-SA"/>
              </w:rPr>
            </w:pPr>
            <w:r w:rsidRPr="003179C1">
              <w:rPr>
                <w:rFonts w:ascii="Arial" w:eastAsia="Times New Roman" w:hAnsi="Arial" w:cs="Arial"/>
                <w:shd w:val="clear" w:color="auto" w:fill="FFFFFF"/>
                <w:lang w:eastAsia="ar-SA"/>
              </w:rPr>
              <w:t>Unidade / Diária</w:t>
            </w:r>
          </w:p>
        </w:tc>
      </w:tr>
      <w:bookmarkEnd w:id="83"/>
    </w:tbl>
    <w:p w:rsidR="003179C1" w:rsidRPr="003179C1" w:rsidRDefault="003179C1" w:rsidP="003179C1">
      <w:pPr>
        <w:suppressAutoHyphens/>
        <w:spacing w:after="0" w:line="240" w:lineRule="auto"/>
        <w:ind w:hanging="11"/>
        <w:rPr>
          <w:rFonts w:ascii="Arial" w:eastAsia="Times New Roman" w:hAnsi="Arial" w:cs="Arial"/>
          <w:b/>
          <w:lang w:val="x-none" w:eastAsia="ar-SA"/>
        </w:rPr>
      </w:pPr>
    </w:p>
    <w:p w:rsidR="003179C1" w:rsidRPr="003179C1" w:rsidRDefault="003179C1" w:rsidP="003179C1">
      <w:pPr>
        <w:suppressAutoHyphens/>
        <w:spacing w:after="0" w:line="240" w:lineRule="auto"/>
        <w:jc w:val="both"/>
        <w:rPr>
          <w:rFonts w:ascii="Arial" w:eastAsia="Times New Roman" w:hAnsi="Arial" w:cs="Arial"/>
          <w:bCs/>
          <w:lang w:eastAsia="ar-SA"/>
        </w:rPr>
      </w:pPr>
      <w:r w:rsidRPr="003179C1">
        <w:rPr>
          <w:rFonts w:ascii="Arial" w:eastAsia="Times New Roman" w:hAnsi="Arial" w:cs="Arial"/>
          <w:bCs/>
          <w:lang w:eastAsia="ar-SA"/>
        </w:rPr>
        <w:tab/>
        <w:t xml:space="preserve">A empresa participante do certame deverá apresentar prova de aptidão para o desempenho de atividade pertinente e compatível com o </w:t>
      </w:r>
      <w:r w:rsidRPr="003179C1">
        <w:rPr>
          <w:rFonts w:ascii="Arial" w:eastAsia="Times New Roman" w:hAnsi="Arial" w:cs="Arial"/>
          <w:b/>
          <w:lang w:eastAsia="ar-SA"/>
        </w:rPr>
        <w:t>objeto de cada lote da licitação</w:t>
      </w:r>
      <w:r w:rsidRPr="003179C1">
        <w:rPr>
          <w:rFonts w:ascii="Arial" w:eastAsia="Times New Roman" w:hAnsi="Arial" w:cs="Arial"/>
          <w:bCs/>
          <w:lang w:eastAsia="ar-SA"/>
        </w:rPr>
        <w:t xml:space="preserve">, por meio da </w:t>
      </w:r>
      <w:r w:rsidRPr="003179C1">
        <w:rPr>
          <w:rFonts w:ascii="Arial" w:eastAsia="Times New Roman" w:hAnsi="Arial" w:cs="Arial"/>
          <w:b/>
          <w:lang w:eastAsia="ar-SA"/>
        </w:rPr>
        <w:t>apresentação de Atestado(s) expedido(s) por pessoa jurídica de direito público ou privado</w:t>
      </w:r>
      <w:r w:rsidRPr="003179C1">
        <w:rPr>
          <w:rFonts w:ascii="Arial" w:eastAsia="Times New Roman" w:hAnsi="Arial" w:cs="Arial"/>
          <w:bCs/>
          <w:lang w:eastAsia="ar-SA"/>
        </w:rPr>
        <w:t>, vulgo Atestado de Capacidade Técnica, necessariamente em nome do licitante.</w:t>
      </w:r>
    </w:p>
    <w:p w:rsidR="003179C1" w:rsidRPr="003179C1" w:rsidRDefault="003179C1" w:rsidP="003179C1">
      <w:pPr>
        <w:suppressAutoHyphens/>
        <w:spacing w:after="0" w:line="240" w:lineRule="auto"/>
        <w:rPr>
          <w:rFonts w:ascii="Arial" w:eastAsia="Times New Roman" w:hAnsi="Arial" w:cs="Arial"/>
          <w:b/>
          <w:lang w:eastAsia="ar-SA"/>
        </w:rPr>
      </w:pPr>
    </w:p>
    <w:p w:rsidR="003179C1" w:rsidRPr="003179C1" w:rsidRDefault="003179C1" w:rsidP="003179C1">
      <w:pPr>
        <w:numPr>
          <w:ilvl w:val="0"/>
          <w:numId w:val="9"/>
        </w:numPr>
        <w:tabs>
          <w:tab w:val="left" w:pos="9360"/>
        </w:tabs>
        <w:suppressAutoHyphens/>
        <w:spacing w:after="200" w:line="276" w:lineRule="auto"/>
        <w:contextualSpacing/>
        <w:rPr>
          <w:rFonts w:ascii="Arial" w:eastAsia="Times New Roman" w:hAnsi="Arial" w:cs="Arial"/>
          <w:b/>
          <w:lang w:val="x-none" w:eastAsia="ar-SA"/>
        </w:rPr>
      </w:pPr>
      <w:r w:rsidRPr="003179C1">
        <w:rPr>
          <w:rFonts w:ascii="Arial" w:eastAsia="Times New Roman" w:hAnsi="Arial" w:cs="Arial"/>
          <w:b/>
          <w:u w:val="single"/>
          <w:lang w:val="x-none" w:eastAsia="ar-SA"/>
        </w:rPr>
        <w:t>DAS OBRIGAÇÕES DA CONTRATADA:</w:t>
      </w:r>
    </w:p>
    <w:p w:rsidR="003179C1" w:rsidRPr="003179C1" w:rsidRDefault="003179C1" w:rsidP="003179C1">
      <w:pPr>
        <w:suppressAutoHyphens/>
        <w:spacing w:after="0" w:line="240" w:lineRule="auto"/>
        <w:jc w:val="both"/>
        <w:rPr>
          <w:rFonts w:ascii="Arial" w:eastAsia="Times New Roman" w:hAnsi="Arial" w:cs="Arial"/>
          <w:lang w:eastAsia="ar-SA"/>
        </w:rPr>
      </w:pPr>
      <w:r w:rsidRPr="003179C1">
        <w:rPr>
          <w:rFonts w:ascii="Arial" w:eastAsia="Times New Roman" w:hAnsi="Arial" w:cs="Arial"/>
          <w:lang w:eastAsia="ar-SA"/>
        </w:rPr>
        <w:tab/>
        <w:t>Além de outras obrigações previstas no edital e no contrato, empresa contratada deverá prestar os seguintes serviços:</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iCs/>
          <w:lang w:val="x-none" w:eastAsia="ar-SA"/>
        </w:rPr>
        <w:t xml:space="preserve">A </w:t>
      </w:r>
      <w:r w:rsidRPr="003179C1">
        <w:rPr>
          <w:rFonts w:ascii="Arial" w:eastAsia="Times New Roman" w:hAnsi="Arial" w:cs="Arial"/>
          <w:b/>
          <w:i/>
          <w:lang w:val="x-none" w:eastAsia="ar-SA"/>
        </w:rPr>
        <w:t>CONTRATADA</w:t>
      </w:r>
      <w:r w:rsidRPr="003179C1">
        <w:rPr>
          <w:rFonts w:ascii="Arial" w:eastAsia="Times New Roman" w:hAnsi="Arial" w:cs="Arial"/>
          <w:lang w:val="x-none" w:eastAsia="ar-SA"/>
        </w:rPr>
        <w:t xml:space="preserve"> deverá realizar o transporte dos equipamentos até o local indicado na Ordem de Serviço, inclusive no que concerne aos procedimentos de carga e descarga dos mesmos;</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A entrega dos produtos/serviços ocorrerá por conta e risco da contratada, especialmente quanto aos procedimentos de </w:t>
      </w:r>
      <w:r w:rsidRPr="003179C1">
        <w:rPr>
          <w:rFonts w:ascii="Arial" w:eastAsia="Times New Roman" w:hAnsi="Arial" w:cs="Arial"/>
          <w:b/>
          <w:bCs/>
          <w:lang w:val="x-none" w:eastAsia="ar-SA"/>
        </w:rPr>
        <w:t>transporte (Frete)</w:t>
      </w:r>
      <w:r w:rsidRPr="003179C1">
        <w:rPr>
          <w:rFonts w:ascii="Arial" w:eastAsia="Times New Roman" w:hAnsi="Arial" w:cs="Arial"/>
          <w:lang w:val="x-none" w:eastAsia="ar-SA"/>
        </w:rPr>
        <w:t xml:space="preserve">, </w:t>
      </w:r>
      <w:r w:rsidRPr="003179C1">
        <w:rPr>
          <w:rFonts w:ascii="Arial" w:eastAsia="Times New Roman" w:hAnsi="Arial" w:cs="Arial"/>
          <w:b/>
          <w:bCs/>
          <w:lang w:val="x-none" w:eastAsia="ar-SA"/>
        </w:rPr>
        <w:t>carga</w:t>
      </w:r>
      <w:r w:rsidRPr="003179C1">
        <w:rPr>
          <w:rFonts w:ascii="Arial" w:eastAsia="Times New Roman" w:hAnsi="Arial" w:cs="Arial"/>
          <w:lang w:val="x-none" w:eastAsia="ar-SA"/>
        </w:rPr>
        <w:t xml:space="preserve"> e </w:t>
      </w:r>
      <w:r w:rsidRPr="003179C1">
        <w:rPr>
          <w:rFonts w:ascii="Arial" w:eastAsia="Times New Roman" w:hAnsi="Arial" w:cs="Arial"/>
          <w:b/>
          <w:bCs/>
          <w:lang w:val="x-none" w:eastAsia="ar-SA"/>
        </w:rPr>
        <w:t>descarga;</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Os produtos deverão ser transportados em veículo apropriado, respeitando as normas técnicas e legislação aplicável à espécie, a fim de garantir as condições que preservem as características dos mesmos, como também a sua qualidade.</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A </w:t>
      </w:r>
      <w:r w:rsidRPr="003179C1">
        <w:rPr>
          <w:rFonts w:ascii="Arial" w:eastAsia="Times New Roman" w:hAnsi="Arial" w:cs="Arial"/>
          <w:b/>
          <w:i/>
          <w:lang w:val="x-none" w:eastAsia="ar-SA"/>
        </w:rPr>
        <w:t>CONTRATADA</w:t>
      </w:r>
      <w:r w:rsidRPr="003179C1">
        <w:rPr>
          <w:rFonts w:ascii="Arial" w:eastAsia="Times New Roman" w:hAnsi="Arial" w:cs="Arial"/>
          <w:lang w:val="x-none" w:eastAsia="ar-SA"/>
        </w:rPr>
        <w:t xml:space="preserve"> deverá realizar a montagem e instalação dos equipamentos no local indicado na Ordem de Serviço, deixando o equipamento pronto para o uso;</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A</w:t>
      </w:r>
      <w:r w:rsidRPr="003179C1">
        <w:rPr>
          <w:rFonts w:ascii="Arial" w:eastAsia="Times New Roman" w:hAnsi="Arial" w:cs="Arial"/>
          <w:b/>
          <w:i/>
          <w:lang w:val="x-none" w:eastAsia="ar-SA"/>
        </w:rPr>
        <w:t>CONTRATADA</w:t>
      </w:r>
      <w:r w:rsidRPr="003179C1">
        <w:rPr>
          <w:rFonts w:ascii="Arial" w:eastAsia="Times New Roman" w:hAnsi="Arial" w:cs="Arial"/>
          <w:lang w:val="x-none" w:eastAsia="ar-SA"/>
        </w:rPr>
        <w:t xml:space="preserve"> deverá realizar manutenções diárias no equipamento, fornecendo os suprimentos necessários para a correta utilização do equipamento;</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Toda estrutura fornecida deverá ter Indicação de Responsável técnico, Entrega do </w:t>
      </w:r>
      <w:r w:rsidRPr="003179C1">
        <w:rPr>
          <w:rFonts w:ascii="Arial" w:eastAsia="Times New Roman" w:hAnsi="Arial" w:cs="Arial"/>
          <w:b/>
          <w:lang w:val="x-none" w:eastAsia="ar-SA"/>
        </w:rPr>
        <w:t>A.R.T</w:t>
      </w:r>
      <w:r w:rsidRPr="003179C1">
        <w:rPr>
          <w:rFonts w:ascii="Arial" w:eastAsia="Times New Roman" w:hAnsi="Arial" w:cs="Arial"/>
          <w:lang w:val="x-none" w:eastAsia="ar-SA"/>
        </w:rPr>
        <w:t xml:space="preserve"> (Atestado de Responsabilidade Técnica) e apresentar certidão de registro de pessoa Jurídica </w:t>
      </w:r>
      <w:r w:rsidRPr="003179C1">
        <w:rPr>
          <w:rFonts w:ascii="Arial" w:eastAsia="Times New Roman" w:hAnsi="Arial" w:cs="Arial"/>
          <w:b/>
          <w:lang w:val="x-none" w:eastAsia="ar-SA"/>
        </w:rPr>
        <w:t>(CREA)</w:t>
      </w:r>
      <w:r w:rsidRPr="003179C1">
        <w:rPr>
          <w:rFonts w:ascii="Arial" w:eastAsia="Times New Roman" w:hAnsi="Arial" w:cs="Arial"/>
          <w:lang w:val="x-none" w:eastAsia="ar-SA"/>
        </w:rPr>
        <w:t xml:space="preserve">, antes da montagem dos equipamentos e para cada </w:t>
      </w:r>
      <w:r w:rsidRPr="003179C1">
        <w:rPr>
          <w:rFonts w:ascii="Arial" w:eastAsia="Times New Roman" w:hAnsi="Arial" w:cs="Arial"/>
          <w:lang w:val="x-none" w:eastAsia="ar-SA"/>
        </w:rPr>
        <w:lastRenderedPageBreak/>
        <w:t>montagem. Anotação de Responsabilidade Técnica de montagem e desmontagem da estrutura conforme item 9.1.12 da IT 12/2011 e IT 01/2011 do Corpo de Bombeiros - esta ART deve ser fornecida exclusivamente para a Prefeitura e deve conter as seguintes informações: Período de locação, tipo de estrutura, área total em projeção da estrutura, quantidade e dimensões fornecidas;</w:t>
      </w:r>
    </w:p>
    <w:p w:rsidR="003179C1" w:rsidRPr="003179C1" w:rsidRDefault="003179C1" w:rsidP="003179C1">
      <w:pPr>
        <w:numPr>
          <w:ilvl w:val="0"/>
          <w:numId w:val="10"/>
        </w:numPr>
        <w:tabs>
          <w:tab w:val="left" w:pos="426"/>
          <w:tab w:val="left" w:pos="851"/>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Providenciar o recolhimento e apresentação da </w:t>
      </w:r>
      <w:r w:rsidRPr="003179C1">
        <w:rPr>
          <w:rFonts w:ascii="Arial" w:eastAsia="Times New Roman" w:hAnsi="Arial" w:cs="Arial"/>
          <w:b/>
          <w:lang w:val="x-none" w:eastAsia="ar-SA"/>
        </w:rPr>
        <w:t>Anotação de Responsabilidade Técnica (ART)</w:t>
      </w:r>
      <w:r w:rsidRPr="003179C1">
        <w:rPr>
          <w:rFonts w:ascii="Arial" w:eastAsia="Times New Roman" w:hAnsi="Arial" w:cs="Arial"/>
          <w:lang w:val="x-none" w:eastAsia="ar-SA"/>
        </w:rPr>
        <w:t xml:space="preserve"> pertinente a cada ordem de serviços, em nome do responsável técnico da detentora, e, quando for o caso, com o documento de aprovação das autoridades públicas competentes, além dos recolhimentos das taxas porventura devidas;</w:t>
      </w:r>
    </w:p>
    <w:p w:rsidR="003179C1" w:rsidRPr="003179C1" w:rsidRDefault="003179C1" w:rsidP="003179C1">
      <w:pPr>
        <w:numPr>
          <w:ilvl w:val="0"/>
          <w:numId w:val="10"/>
        </w:numPr>
        <w:tabs>
          <w:tab w:val="left" w:pos="426"/>
          <w:tab w:val="left" w:pos="851"/>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A</w:t>
      </w:r>
      <w:r w:rsidRPr="003179C1">
        <w:rPr>
          <w:rFonts w:ascii="Arial" w:eastAsia="Times New Roman" w:hAnsi="Arial" w:cs="Arial"/>
          <w:b/>
          <w:bCs/>
          <w:i/>
          <w:iCs/>
          <w:lang w:val="x-none" w:eastAsia="ar-SA"/>
        </w:rPr>
        <w:t xml:space="preserve"> CONTRATADA </w:t>
      </w:r>
      <w:r w:rsidRPr="003179C1">
        <w:rPr>
          <w:rFonts w:ascii="Arial" w:eastAsia="Times New Roman" w:hAnsi="Arial" w:cs="Arial"/>
          <w:lang w:val="x-none" w:eastAsia="ar-SA"/>
        </w:rPr>
        <w:t>deverá fornecer ao fiscal do contrato os dados do responsável técnico pela montagem e operação dos equipamentos e instalações elétricas (Nome completo, RG, celular e Registro no CREA-SP);</w:t>
      </w:r>
    </w:p>
    <w:p w:rsidR="003179C1" w:rsidRPr="003179C1" w:rsidRDefault="003179C1" w:rsidP="003179C1">
      <w:pPr>
        <w:numPr>
          <w:ilvl w:val="0"/>
          <w:numId w:val="10"/>
        </w:numPr>
        <w:tabs>
          <w:tab w:val="left" w:pos="426"/>
          <w:tab w:val="left" w:pos="851"/>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A </w:t>
      </w:r>
      <w:r w:rsidRPr="003179C1">
        <w:rPr>
          <w:rFonts w:ascii="Arial" w:eastAsia="Times New Roman" w:hAnsi="Arial" w:cs="Arial"/>
          <w:b/>
          <w:i/>
          <w:lang w:val="x-none" w:eastAsia="ar-SA"/>
        </w:rPr>
        <w:t xml:space="preserve">CONTRATADA </w:t>
      </w:r>
      <w:r w:rsidRPr="003179C1">
        <w:rPr>
          <w:rFonts w:ascii="Arial" w:eastAsia="Times New Roman" w:hAnsi="Arial" w:cs="Arial"/>
          <w:lang w:val="x-none" w:eastAsia="ar-SA"/>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3179C1">
        <w:rPr>
          <w:rFonts w:ascii="Arial" w:eastAsia="Times New Roman" w:hAnsi="Arial" w:cs="Arial"/>
          <w:b/>
          <w:i/>
          <w:lang w:val="x-none" w:eastAsia="ar-SA"/>
        </w:rPr>
        <w:t>CONTRATADA</w:t>
      </w:r>
      <w:r w:rsidRPr="003179C1">
        <w:rPr>
          <w:rFonts w:ascii="Arial" w:eastAsia="Times New Roman" w:hAnsi="Arial" w:cs="Arial"/>
          <w:lang w:val="x-none" w:eastAsia="ar-SA"/>
        </w:rPr>
        <w:t>, a total responsável por qualquer situação que envolva seus profissionais e assumirá inteira responsabilidade pela execução dos serviços e responderá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3179C1" w:rsidRPr="003179C1" w:rsidRDefault="003179C1" w:rsidP="003179C1">
      <w:pPr>
        <w:numPr>
          <w:ilvl w:val="0"/>
          <w:numId w:val="10"/>
        </w:numPr>
        <w:tabs>
          <w:tab w:val="left" w:pos="426"/>
          <w:tab w:val="left" w:pos="851"/>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A </w:t>
      </w:r>
      <w:r w:rsidRPr="003179C1">
        <w:rPr>
          <w:rFonts w:ascii="Arial" w:eastAsia="Times New Roman" w:hAnsi="Arial" w:cs="Arial"/>
          <w:b/>
          <w:bCs/>
          <w:i/>
          <w:iCs/>
          <w:lang w:val="x-none" w:eastAsia="ar-SA"/>
        </w:rPr>
        <w:t xml:space="preserve">CONTRATADA </w:t>
      </w:r>
      <w:r w:rsidRPr="003179C1">
        <w:rPr>
          <w:rFonts w:ascii="Arial" w:eastAsia="Times New Roman" w:hAnsi="Arial" w:cs="Arial"/>
          <w:lang w:val="x-none" w:eastAsia="ar-SA"/>
        </w:rPr>
        <w:t>deverá dispor de veículos e sistemas de comunicação eficiente, de forma a garantir o cumprimento dos prazos de atendimento;</w:t>
      </w:r>
    </w:p>
    <w:p w:rsidR="003179C1" w:rsidRPr="003179C1" w:rsidRDefault="003179C1" w:rsidP="003179C1">
      <w:pPr>
        <w:numPr>
          <w:ilvl w:val="0"/>
          <w:numId w:val="10"/>
        </w:numPr>
        <w:tabs>
          <w:tab w:val="left" w:pos="426"/>
          <w:tab w:val="left" w:pos="851"/>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A </w:t>
      </w:r>
      <w:r w:rsidRPr="003179C1">
        <w:rPr>
          <w:rFonts w:ascii="Arial" w:eastAsia="Times New Roman" w:hAnsi="Arial" w:cs="Arial"/>
          <w:b/>
          <w:bCs/>
          <w:i/>
          <w:iCs/>
          <w:lang w:val="x-none" w:eastAsia="ar-SA"/>
        </w:rPr>
        <w:t xml:space="preserve">CONTRATADA </w:t>
      </w:r>
      <w:r w:rsidRPr="003179C1">
        <w:rPr>
          <w:rFonts w:ascii="Arial" w:eastAsia="Times New Roman" w:hAnsi="Arial" w:cs="Arial"/>
          <w:lang w:val="x-none" w:eastAsia="ar-SA"/>
        </w:rPr>
        <w:t xml:space="preserve">deverá fornecer todo o sistema de aterramento das estruturas metálicas pertencentes ao serviço prestado sem nenhum ônus a </w:t>
      </w:r>
      <w:r w:rsidRPr="003179C1">
        <w:rPr>
          <w:rFonts w:ascii="Arial" w:eastAsia="Times New Roman" w:hAnsi="Arial" w:cs="Arial"/>
          <w:b/>
          <w:bCs/>
          <w:i/>
          <w:iCs/>
          <w:lang w:val="x-none" w:eastAsia="ar-SA"/>
        </w:rPr>
        <w:t>CONTRATANTE</w:t>
      </w:r>
      <w:r w:rsidRPr="003179C1">
        <w:rPr>
          <w:rFonts w:ascii="Arial" w:eastAsia="Times New Roman" w:hAnsi="Arial" w:cs="Arial"/>
          <w:lang w:val="x-none" w:eastAsia="ar-SA"/>
        </w:rPr>
        <w:t>;</w:t>
      </w:r>
    </w:p>
    <w:p w:rsidR="003179C1" w:rsidRPr="003179C1" w:rsidRDefault="003179C1" w:rsidP="003179C1">
      <w:pPr>
        <w:numPr>
          <w:ilvl w:val="0"/>
          <w:numId w:val="10"/>
        </w:numPr>
        <w:tabs>
          <w:tab w:val="left" w:pos="426"/>
          <w:tab w:val="left" w:pos="851"/>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bCs/>
          <w:iCs/>
          <w:lang w:val="x-none" w:eastAsia="ar-SA"/>
        </w:rPr>
        <w:t xml:space="preserve">A </w:t>
      </w:r>
      <w:r w:rsidRPr="003179C1">
        <w:rPr>
          <w:rFonts w:ascii="Arial" w:eastAsia="Times New Roman" w:hAnsi="Arial" w:cs="Arial"/>
          <w:b/>
          <w:i/>
          <w:lang w:val="x-none" w:eastAsia="ar-SA"/>
        </w:rPr>
        <w:t xml:space="preserve">CONTRATADA </w:t>
      </w:r>
      <w:r w:rsidRPr="003179C1">
        <w:rPr>
          <w:rFonts w:ascii="Arial" w:eastAsia="Times New Roman" w:hAnsi="Arial" w:cs="Arial"/>
          <w:lang w:val="x-none" w:eastAsia="ar-SA"/>
        </w:rPr>
        <w:t>deverá fornecer toda mão de obra técnica necessária para montagem e desmontagem dos equipamentos, bem como para utilização correta dos mesmos durante os eventos;</w:t>
      </w:r>
    </w:p>
    <w:p w:rsidR="003179C1" w:rsidRPr="003179C1" w:rsidRDefault="003179C1" w:rsidP="003179C1">
      <w:pPr>
        <w:numPr>
          <w:ilvl w:val="0"/>
          <w:numId w:val="10"/>
        </w:numPr>
        <w:tabs>
          <w:tab w:val="left" w:pos="426"/>
          <w:tab w:val="left" w:pos="851"/>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iCs/>
          <w:lang w:val="x-none" w:eastAsia="ar-SA"/>
        </w:rPr>
        <w:t>A</w:t>
      </w:r>
      <w:r w:rsidRPr="003179C1">
        <w:rPr>
          <w:rFonts w:ascii="Arial" w:eastAsia="Times New Roman" w:hAnsi="Arial" w:cs="Arial"/>
          <w:b/>
          <w:i/>
          <w:lang w:val="x-none" w:eastAsia="ar-SA"/>
        </w:rPr>
        <w:t>CONTRATADA</w:t>
      </w:r>
      <w:r w:rsidRPr="003179C1">
        <w:rPr>
          <w:rFonts w:ascii="Arial" w:eastAsia="Times New Roman" w:hAnsi="Arial" w:cs="Arial"/>
          <w:lang w:val="x-none" w:eastAsia="ar-SA"/>
        </w:rPr>
        <w:t xml:space="preserve"> assume como exclusivamente seus, os riscos e as despesas decorrentes da boa e perfeita execução das obrigações contratadas. </w:t>
      </w:r>
    </w:p>
    <w:p w:rsidR="003179C1" w:rsidRPr="003179C1" w:rsidRDefault="003179C1" w:rsidP="003179C1">
      <w:pPr>
        <w:numPr>
          <w:ilvl w:val="0"/>
          <w:numId w:val="10"/>
        </w:numPr>
        <w:tabs>
          <w:tab w:val="left" w:pos="426"/>
          <w:tab w:val="left" w:pos="851"/>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bCs/>
          <w:lang w:val="x-none" w:eastAsia="ar-SA"/>
        </w:rPr>
        <w:t>Sobre as instalações dos equipamentos, o</w:t>
      </w:r>
      <w:r w:rsidRPr="003179C1">
        <w:rPr>
          <w:rFonts w:ascii="Arial" w:eastAsia="Times New Roman" w:hAnsi="Arial" w:cs="Arial"/>
          <w:lang w:val="x-none" w:eastAsia="ar-SA"/>
        </w:rPr>
        <w:t xml:space="preserve"> prazo da execução do serviço será de até 24 (vinte e quatro) horas, contados da data do recebimento da Ordem de Serviço emitida pela </w:t>
      </w:r>
      <w:r w:rsidRPr="003179C1">
        <w:rPr>
          <w:rFonts w:ascii="Arial" w:eastAsia="Times New Roman" w:hAnsi="Arial" w:cs="Arial"/>
          <w:b/>
          <w:i/>
          <w:lang w:val="x-none" w:eastAsia="ar-SA"/>
        </w:rPr>
        <w:t>CONTRATADA</w:t>
      </w:r>
      <w:r w:rsidRPr="003179C1">
        <w:rPr>
          <w:rFonts w:ascii="Arial" w:eastAsia="Times New Roman" w:hAnsi="Arial" w:cs="Arial"/>
          <w:lang w:val="x-none" w:eastAsia="ar-SA"/>
        </w:rPr>
        <w:t>;</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Será de exclusiva responsabilidade da </w:t>
      </w:r>
      <w:r w:rsidRPr="003179C1">
        <w:rPr>
          <w:rFonts w:ascii="Arial" w:eastAsia="Times New Roman" w:hAnsi="Arial" w:cs="Arial"/>
          <w:b/>
          <w:bCs/>
          <w:i/>
          <w:iCs/>
          <w:lang w:val="x-none" w:eastAsia="ar-SA"/>
        </w:rPr>
        <w:t>CONTRATADA</w:t>
      </w:r>
      <w:r w:rsidRPr="003179C1">
        <w:rPr>
          <w:rFonts w:ascii="Arial" w:eastAsia="Times New Roman" w:hAnsi="Arial" w:cs="Arial"/>
          <w:lang w:val="x-none" w:eastAsia="ar-SA"/>
        </w:rPr>
        <w:t xml:space="preserve"> tudo quanto concorrerem à perfeita execução dos serviços tais como: fornecimento de materiais e acessórios, ferramentas e equipamentos de instalação; transportes de materiais; fornecimento de mão-de-obra especializada; recolhimento de impostos e contribuições; encargos sociais; trabalhistas; previdenciários; e demais itens pertinentes, direta e indiretamente necessários à perfeita execução do serviço; </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Cumprir rigorosamente as normas da ABNT, as Normas de Medicina e Segurança do Trabalho e demais normas e regulamentos pertinentes;</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É expressamente vedada a subcontratação de outra empresa para a execução do objeto do contrato decorrente desta licitação sem a prévia anuência da Contratante;</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Manter durante a vigência contratual todas as condições de habilitação do certame.</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Quanto a substituição de equipamentos que apresentarem defeitos ou que não estiverem em conformidade com as especificações do </w:t>
      </w:r>
      <w:r w:rsidRPr="003179C1">
        <w:rPr>
          <w:rFonts w:ascii="Arial" w:eastAsia="Times New Roman" w:hAnsi="Arial" w:cs="Arial"/>
          <w:b/>
          <w:i/>
          <w:lang w:val="x-none" w:eastAsia="ar-SA"/>
        </w:rPr>
        <w:t>Edital de Licitação</w:t>
      </w:r>
      <w:r w:rsidRPr="003179C1">
        <w:rPr>
          <w:rFonts w:ascii="Arial" w:eastAsia="Times New Roman" w:hAnsi="Arial" w:cs="Arial"/>
          <w:lang w:val="x-none" w:eastAsia="ar-SA"/>
        </w:rPr>
        <w:t xml:space="preserve"> e da </w:t>
      </w:r>
      <w:r w:rsidRPr="003179C1">
        <w:rPr>
          <w:rFonts w:ascii="Arial" w:eastAsia="Times New Roman" w:hAnsi="Arial" w:cs="Arial"/>
          <w:b/>
          <w:i/>
          <w:lang w:val="x-none" w:eastAsia="ar-SA"/>
        </w:rPr>
        <w:t>Ordem de Serviço</w:t>
      </w:r>
      <w:r w:rsidRPr="003179C1">
        <w:rPr>
          <w:rFonts w:ascii="Arial" w:eastAsia="Times New Roman" w:hAnsi="Arial" w:cs="Arial"/>
          <w:lang w:val="x-none" w:eastAsia="ar-SA"/>
        </w:rPr>
        <w:t xml:space="preserve">, a </w:t>
      </w:r>
      <w:r w:rsidRPr="003179C1">
        <w:rPr>
          <w:rFonts w:ascii="Arial" w:eastAsia="Times New Roman" w:hAnsi="Arial" w:cs="Arial"/>
          <w:b/>
          <w:bCs/>
          <w:i/>
          <w:iCs/>
          <w:lang w:val="x-none" w:eastAsia="ar-SA"/>
        </w:rPr>
        <w:t xml:space="preserve">CONTRATADA </w:t>
      </w:r>
      <w:r w:rsidRPr="003179C1">
        <w:rPr>
          <w:rFonts w:ascii="Arial" w:eastAsia="Times New Roman" w:hAnsi="Arial" w:cs="Arial"/>
          <w:lang w:val="x-none" w:eastAsia="ar-SA"/>
        </w:rPr>
        <w:t>deverá substituir imediatamente tais equipamentos;</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lastRenderedPageBreak/>
        <w:t xml:space="preserve">Os equipamentos locados deverão possuir seguro total, sem quaisquer ônus à </w:t>
      </w:r>
      <w:r w:rsidRPr="003179C1">
        <w:rPr>
          <w:rFonts w:ascii="Arial" w:eastAsia="Times New Roman" w:hAnsi="Arial" w:cs="Arial"/>
          <w:b/>
          <w:bCs/>
          <w:lang w:val="x-none" w:eastAsia="ar-SA"/>
        </w:rPr>
        <w:t>CONTRATANTE</w:t>
      </w:r>
      <w:r w:rsidRPr="003179C1">
        <w:rPr>
          <w:rFonts w:ascii="Arial" w:eastAsia="Times New Roman" w:hAnsi="Arial" w:cs="Arial"/>
          <w:lang w:val="x-none" w:eastAsia="ar-SA"/>
        </w:rPr>
        <w:t>;</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A </w:t>
      </w:r>
      <w:r w:rsidRPr="003179C1">
        <w:rPr>
          <w:rFonts w:ascii="Arial" w:eastAsia="Times New Roman" w:hAnsi="Arial" w:cs="Arial"/>
          <w:b/>
          <w:bCs/>
          <w:lang w:val="x-none" w:eastAsia="ar-SA"/>
        </w:rPr>
        <w:t xml:space="preserve">CONTRATANTE </w:t>
      </w:r>
      <w:r w:rsidRPr="003179C1">
        <w:rPr>
          <w:rFonts w:ascii="Arial" w:eastAsia="Times New Roman" w:hAnsi="Arial" w:cs="Arial"/>
          <w:lang w:val="x-none" w:eastAsia="ar-SA"/>
        </w:rPr>
        <w:t>não se responsabilizará por despesas em caso de roubos, furtos e danos (sinistros em geral);</w:t>
      </w:r>
    </w:p>
    <w:p w:rsidR="003179C1" w:rsidRPr="003179C1" w:rsidRDefault="003179C1" w:rsidP="003179C1">
      <w:pPr>
        <w:numPr>
          <w:ilvl w:val="0"/>
          <w:numId w:val="10"/>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es-ES_tradnl"/>
        </w:rPr>
        <w:t>A</w:t>
      </w:r>
      <w:r w:rsidRPr="003179C1">
        <w:rPr>
          <w:rFonts w:ascii="Arial" w:eastAsia="Times New Roman" w:hAnsi="Arial" w:cs="Arial"/>
          <w:b/>
          <w:i/>
          <w:lang w:val="x-none" w:eastAsia="es-ES_tradnl"/>
        </w:rPr>
        <w:t>CONTRATANTE</w:t>
      </w:r>
      <w:r w:rsidRPr="003179C1">
        <w:rPr>
          <w:rFonts w:ascii="Arial" w:eastAsia="Times New Roman" w:hAnsi="Arial" w:cs="Arial"/>
          <w:lang w:val="x-none" w:eastAsia="es-ES_tradnl"/>
        </w:rPr>
        <w:t xml:space="preserve"> rejeitará, no todo ou em parte, o fornecimento e/ou serviço executado em desacordo com este Termo.</w:t>
      </w:r>
    </w:p>
    <w:p w:rsidR="003179C1" w:rsidRPr="003179C1" w:rsidRDefault="003179C1" w:rsidP="003179C1">
      <w:pPr>
        <w:suppressAutoHyphens/>
        <w:spacing w:after="0" w:line="240" w:lineRule="auto"/>
        <w:ind w:hanging="11"/>
        <w:jc w:val="both"/>
        <w:rPr>
          <w:rFonts w:ascii="Arial" w:eastAsia="Times New Roman" w:hAnsi="Arial" w:cs="Arial"/>
          <w:lang w:val="x-none" w:eastAsia="es-ES_tradnl"/>
        </w:rPr>
      </w:pPr>
    </w:p>
    <w:p w:rsidR="003179C1" w:rsidRPr="003179C1" w:rsidRDefault="003179C1" w:rsidP="003179C1">
      <w:pPr>
        <w:suppressAutoHyphens/>
        <w:spacing w:after="0" w:line="240" w:lineRule="auto"/>
        <w:ind w:hanging="11"/>
        <w:jc w:val="both"/>
        <w:rPr>
          <w:rFonts w:ascii="Arial" w:eastAsia="Times New Roman" w:hAnsi="Arial" w:cs="Arial"/>
          <w:lang w:val="x-none" w:eastAsia="es-ES_tradnl"/>
        </w:rPr>
      </w:pPr>
    </w:p>
    <w:p w:rsidR="003179C1" w:rsidRPr="003179C1" w:rsidRDefault="003179C1" w:rsidP="003179C1">
      <w:pPr>
        <w:numPr>
          <w:ilvl w:val="0"/>
          <w:numId w:val="9"/>
        </w:numPr>
        <w:tabs>
          <w:tab w:val="left" w:pos="9360"/>
        </w:tabs>
        <w:suppressAutoHyphens/>
        <w:spacing w:after="0" w:line="276" w:lineRule="auto"/>
        <w:contextualSpacing/>
        <w:rPr>
          <w:rFonts w:ascii="Arial" w:eastAsia="Times New Roman" w:hAnsi="Arial" w:cs="Arial"/>
          <w:b/>
          <w:lang w:val="x-none" w:eastAsia="ar-SA"/>
        </w:rPr>
      </w:pPr>
      <w:r w:rsidRPr="003179C1">
        <w:rPr>
          <w:rFonts w:ascii="Arial" w:eastAsia="Times New Roman" w:hAnsi="Arial" w:cs="Arial"/>
          <w:b/>
          <w:u w:val="single"/>
          <w:lang w:val="x-none" w:eastAsia="ar-SA"/>
        </w:rPr>
        <w:t>DAS OBRIGAÇÕES DA CONTRATANTE:</w:t>
      </w:r>
    </w:p>
    <w:p w:rsidR="003179C1" w:rsidRPr="003179C1" w:rsidRDefault="003179C1" w:rsidP="003179C1">
      <w:pPr>
        <w:numPr>
          <w:ilvl w:val="0"/>
          <w:numId w:val="11"/>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Cumprir os compromissos financeiros assumidos com a Contratada;</w:t>
      </w:r>
    </w:p>
    <w:p w:rsidR="003179C1" w:rsidRPr="003179C1" w:rsidRDefault="003179C1" w:rsidP="003179C1">
      <w:pPr>
        <w:numPr>
          <w:ilvl w:val="0"/>
          <w:numId w:val="11"/>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Fornecer e colocar à disposição da Contratada, todos os elementos e informações que se fizerem necessários à boa execução dos serviços;</w:t>
      </w:r>
    </w:p>
    <w:p w:rsidR="003179C1" w:rsidRPr="003179C1" w:rsidRDefault="003179C1" w:rsidP="003179C1">
      <w:pPr>
        <w:numPr>
          <w:ilvl w:val="0"/>
          <w:numId w:val="11"/>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Fiscalizar a prestação dos serviços, sendo que a inexecução do objeto conforme descrito neste termo de referência, conduz ao disposto na seção V da Lei Federal nº 8.666/93.</w:t>
      </w:r>
    </w:p>
    <w:p w:rsidR="003179C1" w:rsidRPr="003179C1" w:rsidRDefault="003179C1" w:rsidP="003179C1">
      <w:pPr>
        <w:numPr>
          <w:ilvl w:val="0"/>
          <w:numId w:val="11"/>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3179C1" w:rsidRPr="003179C1" w:rsidRDefault="003179C1" w:rsidP="003179C1">
      <w:pPr>
        <w:numPr>
          <w:ilvl w:val="0"/>
          <w:numId w:val="11"/>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Permitir o acesso dos profissionais da Contratada aos locais de execução de serviços, desde que devidamente identificados;</w:t>
      </w:r>
    </w:p>
    <w:p w:rsidR="003179C1" w:rsidRPr="003179C1" w:rsidRDefault="003179C1" w:rsidP="003179C1">
      <w:pPr>
        <w:numPr>
          <w:ilvl w:val="0"/>
          <w:numId w:val="11"/>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Notificar, formal e tempestivamente, a Contratada sobre as irregularidades observadas no serviço, podendo recusar o recebimento, caso não esteja de acordo com as especificações e condições estabelecidas no Termo de Referência;</w:t>
      </w:r>
    </w:p>
    <w:p w:rsidR="003179C1" w:rsidRPr="003179C1" w:rsidRDefault="003179C1" w:rsidP="003179C1">
      <w:pPr>
        <w:numPr>
          <w:ilvl w:val="0"/>
          <w:numId w:val="11"/>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A CONTRATANTE deverá notificar previamente a CONTRATADA, quando da aplicação de penalidades.</w:t>
      </w:r>
    </w:p>
    <w:p w:rsidR="003179C1" w:rsidRPr="003179C1" w:rsidRDefault="003179C1" w:rsidP="003179C1">
      <w:pPr>
        <w:numPr>
          <w:ilvl w:val="0"/>
          <w:numId w:val="11"/>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Proporcionar todas as facilidades para que a Contratada possa desempenhar seus serviços dentro das normas do Contrato;</w:t>
      </w:r>
    </w:p>
    <w:p w:rsidR="003179C1" w:rsidRPr="003179C1" w:rsidRDefault="003179C1" w:rsidP="003179C1">
      <w:pPr>
        <w:numPr>
          <w:ilvl w:val="0"/>
          <w:numId w:val="11"/>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Conferir toda a documentação gerada e apresentada durante a execução dos serviços, para que sejam adotadas medidas corretivas;</w:t>
      </w:r>
    </w:p>
    <w:p w:rsidR="003179C1" w:rsidRPr="003179C1" w:rsidRDefault="003179C1" w:rsidP="003179C1">
      <w:pPr>
        <w:numPr>
          <w:ilvl w:val="0"/>
          <w:numId w:val="11"/>
        </w:numPr>
        <w:tabs>
          <w:tab w:val="left" w:pos="426"/>
        </w:tabs>
        <w:suppressAutoHyphens/>
        <w:spacing w:after="0" w:line="240" w:lineRule="auto"/>
        <w:ind w:firstLine="142"/>
        <w:jc w:val="both"/>
        <w:rPr>
          <w:rFonts w:ascii="Arial" w:eastAsia="Times New Roman" w:hAnsi="Arial" w:cs="Arial"/>
          <w:lang w:val="x-none" w:eastAsia="ar-SA"/>
        </w:rPr>
      </w:pPr>
      <w:r w:rsidRPr="003179C1">
        <w:rPr>
          <w:rFonts w:ascii="Arial" w:eastAsia="Times New Roman" w:hAnsi="Arial" w:cs="Arial"/>
          <w:lang w:val="x-none" w:eastAsia="ar-SA"/>
        </w:rPr>
        <w:t xml:space="preserve">Efetuar os pagamentos à Contratada, de acordo com as condições de prazo e preços pactuados no Contrato, onde será efetuado pelo sistema de depósito em conta corrente a ser fornecido pela </w:t>
      </w:r>
      <w:r w:rsidRPr="003179C1">
        <w:rPr>
          <w:rFonts w:ascii="Arial" w:eastAsia="Times New Roman" w:hAnsi="Arial" w:cs="Arial"/>
          <w:b/>
          <w:bCs/>
          <w:i/>
          <w:iCs/>
          <w:lang w:val="x-none" w:eastAsia="ar-SA"/>
        </w:rPr>
        <w:t>CONTRATADA</w:t>
      </w:r>
      <w:r w:rsidRPr="003179C1">
        <w:rPr>
          <w:rFonts w:ascii="Arial" w:eastAsia="Times New Roman" w:hAnsi="Arial" w:cs="Arial"/>
          <w:lang w:val="x-none" w:eastAsia="ar-SA"/>
        </w:rPr>
        <w:t>.</w:t>
      </w:r>
    </w:p>
    <w:p w:rsidR="003179C1" w:rsidRPr="003179C1" w:rsidRDefault="003179C1" w:rsidP="003179C1">
      <w:pPr>
        <w:tabs>
          <w:tab w:val="left" w:pos="426"/>
        </w:tabs>
        <w:suppressAutoHyphens/>
        <w:spacing w:after="0" w:line="240" w:lineRule="auto"/>
        <w:jc w:val="both"/>
        <w:rPr>
          <w:rFonts w:ascii="Arial" w:eastAsia="Times New Roman" w:hAnsi="Arial" w:cs="Arial"/>
          <w:lang w:eastAsia="ar-SA"/>
        </w:rPr>
      </w:pPr>
    </w:p>
    <w:p w:rsidR="003179C1" w:rsidRPr="003179C1" w:rsidRDefault="003179C1" w:rsidP="003179C1">
      <w:pPr>
        <w:numPr>
          <w:ilvl w:val="0"/>
          <w:numId w:val="9"/>
        </w:numPr>
        <w:tabs>
          <w:tab w:val="left" w:pos="426"/>
        </w:tabs>
        <w:suppressAutoHyphens/>
        <w:spacing w:after="0" w:line="240" w:lineRule="auto"/>
        <w:jc w:val="both"/>
        <w:rPr>
          <w:rFonts w:ascii="Arial" w:eastAsia="Times New Roman" w:hAnsi="Arial" w:cs="Arial"/>
          <w:b/>
          <w:lang w:val="x-none" w:eastAsia="ar-SA"/>
        </w:rPr>
      </w:pPr>
      <w:r w:rsidRPr="003179C1">
        <w:rPr>
          <w:rFonts w:ascii="Arial" w:eastAsia="Times New Roman" w:hAnsi="Arial" w:cs="Arial"/>
          <w:b/>
          <w:lang w:val="x-none" w:eastAsia="ar-SA"/>
        </w:rPr>
        <w:t>GESTÃO DO CONTRATO</w:t>
      </w:r>
    </w:p>
    <w:p w:rsidR="003179C1" w:rsidRPr="003179C1" w:rsidRDefault="003179C1" w:rsidP="003179C1">
      <w:pPr>
        <w:tabs>
          <w:tab w:val="left" w:pos="426"/>
        </w:tabs>
        <w:suppressAutoHyphens/>
        <w:spacing w:after="0" w:line="240" w:lineRule="auto"/>
        <w:jc w:val="both"/>
        <w:rPr>
          <w:rFonts w:ascii="Arial" w:eastAsia="Times New Roman" w:hAnsi="Arial" w:cs="Arial"/>
          <w:lang w:eastAsia="ar-SA"/>
        </w:rPr>
      </w:pPr>
      <w:r w:rsidRPr="003179C1">
        <w:rPr>
          <w:rFonts w:ascii="Arial" w:eastAsia="Times New Roman" w:hAnsi="Arial" w:cs="Arial"/>
          <w:lang w:eastAsia="ar-SA"/>
        </w:rPr>
        <w:t>A gestão vai ocorrer conforme decreto 6.811 de 15 de janeiro de 2024 do Município.</w:t>
      </w:r>
    </w:p>
    <w:p w:rsidR="003179C1" w:rsidRPr="003179C1" w:rsidRDefault="003179C1" w:rsidP="003179C1">
      <w:pPr>
        <w:tabs>
          <w:tab w:val="left" w:pos="9360"/>
        </w:tabs>
        <w:suppressAutoHyphens/>
        <w:spacing w:after="200" w:line="276" w:lineRule="auto"/>
        <w:contextualSpacing/>
        <w:rPr>
          <w:rFonts w:ascii="Arial" w:eastAsia="Times New Roman" w:hAnsi="Arial" w:cs="Arial"/>
          <w:b/>
          <w:lang w:eastAsia="ar-SA"/>
        </w:rPr>
      </w:pPr>
    </w:p>
    <w:p w:rsidR="003179C1" w:rsidRPr="003179C1" w:rsidRDefault="003179C1" w:rsidP="003179C1">
      <w:pPr>
        <w:numPr>
          <w:ilvl w:val="0"/>
          <w:numId w:val="9"/>
        </w:numPr>
        <w:tabs>
          <w:tab w:val="left" w:pos="9360"/>
        </w:tabs>
        <w:suppressAutoHyphens/>
        <w:spacing w:after="0" w:line="276" w:lineRule="auto"/>
        <w:contextualSpacing/>
        <w:rPr>
          <w:rFonts w:ascii="Arial" w:eastAsia="Times New Roman" w:hAnsi="Arial" w:cs="Arial"/>
          <w:b/>
          <w:lang w:val="x-none" w:eastAsia="ar-SA"/>
        </w:rPr>
      </w:pPr>
      <w:r w:rsidRPr="003179C1">
        <w:rPr>
          <w:rFonts w:ascii="Arial" w:eastAsia="Times New Roman" w:hAnsi="Arial" w:cs="Arial"/>
          <w:b/>
          <w:u w:val="single"/>
          <w:lang w:val="x-none" w:eastAsia="ar-SA"/>
        </w:rPr>
        <w:t>DA ORDEM DE SERVIÇO:</w:t>
      </w:r>
    </w:p>
    <w:p w:rsidR="003179C1" w:rsidRPr="003179C1" w:rsidRDefault="003179C1" w:rsidP="003179C1">
      <w:pPr>
        <w:suppressAutoHyphens/>
        <w:spacing w:after="200" w:line="276" w:lineRule="auto"/>
        <w:contextualSpacing/>
        <w:jc w:val="both"/>
        <w:rPr>
          <w:rFonts w:ascii="Arial" w:eastAsia="Times New Roman" w:hAnsi="Arial" w:cs="Arial"/>
          <w:bCs/>
          <w:lang w:eastAsia="ar-SA"/>
        </w:rPr>
      </w:pPr>
      <w:r w:rsidRPr="003179C1">
        <w:rPr>
          <w:rFonts w:ascii="Arial" w:eastAsia="Times New Roman" w:hAnsi="Arial" w:cs="Arial"/>
          <w:bCs/>
          <w:lang w:eastAsia="ar-SA"/>
        </w:rPr>
        <w:t>O(s) equipamento(s) deverá (ão) ser instalado(s) no(s) local(is) indicados pela Secretaria Municipal de Cultura, mediante agendamento prévio, nas quantidades, horários e locais indicados através de Ordem de Serviço.</w:t>
      </w:r>
    </w:p>
    <w:p w:rsidR="003179C1" w:rsidRPr="003179C1" w:rsidRDefault="003179C1" w:rsidP="003179C1">
      <w:pPr>
        <w:numPr>
          <w:ilvl w:val="0"/>
          <w:numId w:val="9"/>
        </w:numPr>
        <w:suppressAutoHyphens/>
        <w:spacing w:after="0" w:line="240" w:lineRule="auto"/>
        <w:jc w:val="both"/>
        <w:rPr>
          <w:rFonts w:ascii="Arial" w:eastAsia="Times New Roman" w:hAnsi="Arial" w:cs="Arial"/>
          <w:lang w:val="x-none" w:eastAsia="es-ES_tradnl"/>
        </w:rPr>
      </w:pPr>
      <w:r w:rsidRPr="003179C1">
        <w:rPr>
          <w:rFonts w:ascii="Arial" w:eastAsia="Times New Roman" w:hAnsi="Arial" w:cs="Arial"/>
          <w:b/>
          <w:bCs/>
          <w:u w:val="single"/>
          <w:lang w:val="x-none" w:eastAsia="es-ES_tradnl"/>
        </w:rPr>
        <w:t>DO PAGAMENTO:</w:t>
      </w:r>
    </w:p>
    <w:p w:rsidR="003179C1" w:rsidRPr="003179C1" w:rsidRDefault="003179C1" w:rsidP="003179C1">
      <w:pPr>
        <w:suppressAutoHyphens/>
        <w:spacing w:after="0" w:line="240" w:lineRule="auto"/>
        <w:jc w:val="both"/>
        <w:rPr>
          <w:rFonts w:ascii="Arial" w:eastAsia="Times New Roman" w:hAnsi="Arial" w:cs="Arial"/>
          <w:lang w:eastAsia="es-ES_tradnl"/>
        </w:rPr>
      </w:pPr>
      <w:r w:rsidRPr="003179C1">
        <w:rPr>
          <w:rFonts w:ascii="Arial" w:eastAsia="Times New Roman" w:hAnsi="Arial" w:cs="Arial"/>
          <w:lang w:eastAsia="es-ES_tradnl"/>
        </w:rPr>
        <w:t>O pagamento será realizado em até 30 (trinta) dias corridos, após a entrega da nota fiscal e relatório de serviços prestados para aprovação do gestor ou fiscal do contrato.</w:t>
      </w:r>
    </w:p>
    <w:p w:rsidR="003179C1" w:rsidRPr="003179C1" w:rsidRDefault="003179C1" w:rsidP="003179C1">
      <w:pPr>
        <w:suppressAutoHyphens/>
        <w:spacing w:after="0" w:line="240" w:lineRule="auto"/>
        <w:jc w:val="both"/>
        <w:rPr>
          <w:rFonts w:ascii="Arial" w:eastAsia="Times New Roman" w:hAnsi="Arial" w:cs="Arial"/>
          <w:lang w:eastAsia="es-ES_tradnl"/>
        </w:rPr>
      </w:pPr>
    </w:p>
    <w:p w:rsidR="003179C1" w:rsidRPr="003179C1" w:rsidRDefault="003179C1" w:rsidP="003179C1">
      <w:pPr>
        <w:numPr>
          <w:ilvl w:val="0"/>
          <w:numId w:val="9"/>
        </w:numPr>
        <w:suppressAutoHyphens/>
        <w:spacing w:after="0" w:line="240" w:lineRule="auto"/>
        <w:jc w:val="both"/>
        <w:rPr>
          <w:rFonts w:ascii="Arial" w:eastAsia="Times New Roman" w:hAnsi="Arial" w:cs="Arial"/>
          <w:lang w:val="x-none" w:eastAsia="es-ES_tradnl"/>
        </w:rPr>
      </w:pPr>
      <w:r w:rsidRPr="003179C1">
        <w:rPr>
          <w:rFonts w:ascii="Arial" w:eastAsia="Times New Roman" w:hAnsi="Arial" w:cs="Arial"/>
          <w:b/>
          <w:bCs/>
          <w:u w:val="single"/>
          <w:lang w:val="x-none" w:eastAsia="es-ES_tradnl"/>
        </w:rPr>
        <w:t>DA MODALIDADE LICITATÓRIA</w:t>
      </w:r>
      <w:r w:rsidRPr="003179C1">
        <w:rPr>
          <w:rFonts w:ascii="Arial" w:eastAsia="Times New Roman" w:hAnsi="Arial" w:cs="Arial"/>
          <w:u w:val="single"/>
          <w:lang w:val="x-none" w:eastAsia="es-ES_tradnl"/>
        </w:rPr>
        <w:t>:</w:t>
      </w:r>
    </w:p>
    <w:p w:rsidR="003179C1" w:rsidRPr="003179C1" w:rsidRDefault="003179C1" w:rsidP="003179C1">
      <w:pPr>
        <w:suppressAutoHyphens/>
        <w:spacing w:after="0" w:line="240" w:lineRule="auto"/>
        <w:jc w:val="both"/>
        <w:rPr>
          <w:rFonts w:ascii="Arial" w:eastAsia="Times New Roman" w:hAnsi="Arial" w:cs="Arial"/>
          <w:lang w:eastAsia="es-ES_tradnl"/>
        </w:rPr>
      </w:pPr>
    </w:p>
    <w:p w:rsidR="003179C1" w:rsidRPr="003179C1" w:rsidRDefault="003179C1" w:rsidP="003179C1">
      <w:pPr>
        <w:suppressAutoHyphens/>
        <w:spacing w:after="0" w:line="240" w:lineRule="auto"/>
        <w:jc w:val="both"/>
        <w:rPr>
          <w:rFonts w:ascii="Arial" w:eastAsia="Times New Roman" w:hAnsi="Arial" w:cs="Arial"/>
          <w:lang w:eastAsia="es-ES_tradnl"/>
        </w:rPr>
      </w:pPr>
      <w:r w:rsidRPr="003179C1">
        <w:rPr>
          <w:rFonts w:ascii="Arial" w:eastAsia="Times New Roman" w:hAnsi="Arial" w:cs="Arial"/>
          <w:lang w:eastAsia="es-ES_tradnl"/>
        </w:rPr>
        <w:t>Pregão.</w:t>
      </w:r>
    </w:p>
    <w:p w:rsidR="003179C1" w:rsidRPr="003179C1" w:rsidRDefault="003179C1" w:rsidP="003179C1">
      <w:pPr>
        <w:suppressAutoHyphens/>
        <w:spacing w:after="0" w:line="240" w:lineRule="auto"/>
        <w:jc w:val="both"/>
        <w:rPr>
          <w:rFonts w:ascii="Arial" w:eastAsia="Times New Roman" w:hAnsi="Arial" w:cs="Arial"/>
          <w:lang w:eastAsia="es-ES_tradnl"/>
        </w:rPr>
      </w:pPr>
    </w:p>
    <w:p w:rsidR="003179C1" w:rsidRPr="003179C1" w:rsidRDefault="003179C1" w:rsidP="003179C1">
      <w:pPr>
        <w:numPr>
          <w:ilvl w:val="0"/>
          <w:numId w:val="9"/>
        </w:numPr>
        <w:suppressAutoHyphens/>
        <w:spacing w:after="0" w:line="240" w:lineRule="auto"/>
        <w:jc w:val="both"/>
        <w:rPr>
          <w:rFonts w:ascii="Arial" w:eastAsia="Times New Roman" w:hAnsi="Arial" w:cs="Arial"/>
          <w:lang w:val="x-none" w:eastAsia="es-ES_tradnl"/>
        </w:rPr>
      </w:pPr>
      <w:r w:rsidRPr="003179C1">
        <w:rPr>
          <w:rFonts w:ascii="Arial" w:eastAsia="Times New Roman" w:hAnsi="Arial" w:cs="Arial"/>
          <w:b/>
          <w:bCs/>
          <w:u w:val="single"/>
          <w:lang w:val="x-none" w:eastAsia="es-ES_tradnl"/>
        </w:rPr>
        <w:t>DO CRITÉRIO DE JULGAMENTO:</w:t>
      </w:r>
    </w:p>
    <w:p w:rsidR="003179C1" w:rsidRPr="003179C1" w:rsidRDefault="003179C1" w:rsidP="003179C1">
      <w:pPr>
        <w:suppressAutoHyphens/>
        <w:spacing w:after="0" w:line="240" w:lineRule="auto"/>
        <w:jc w:val="both"/>
        <w:rPr>
          <w:rFonts w:ascii="Arial" w:eastAsia="Times New Roman" w:hAnsi="Arial" w:cs="Arial"/>
          <w:lang w:eastAsia="es-ES_tradnl"/>
        </w:rPr>
      </w:pPr>
    </w:p>
    <w:p w:rsidR="003179C1" w:rsidRPr="003179C1" w:rsidRDefault="003179C1" w:rsidP="003179C1">
      <w:pPr>
        <w:suppressAutoHyphens/>
        <w:spacing w:after="0" w:line="240" w:lineRule="auto"/>
        <w:jc w:val="both"/>
        <w:rPr>
          <w:rFonts w:ascii="Arial" w:eastAsia="Times New Roman" w:hAnsi="Arial" w:cs="Arial"/>
          <w:lang w:eastAsia="es-ES_tradnl"/>
        </w:rPr>
      </w:pPr>
      <w:r w:rsidRPr="003179C1">
        <w:rPr>
          <w:rFonts w:ascii="Arial" w:eastAsia="Times New Roman" w:hAnsi="Arial" w:cs="Arial"/>
          <w:lang w:eastAsia="es-ES_tradnl"/>
        </w:rPr>
        <w:t>Menor preço por lote.</w:t>
      </w:r>
    </w:p>
    <w:p w:rsidR="003179C1" w:rsidRPr="003179C1" w:rsidRDefault="003179C1" w:rsidP="003179C1">
      <w:pPr>
        <w:suppressAutoHyphens/>
        <w:spacing w:after="0" w:line="240" w:lineRule="auto"/>
        <w:jc w:val="both"/>
        <w:rPr>
          <w:rFonts w:ascii="Arial" w:eastAsia="Times New Roman" w:hAnsi="Arial" w:cs="Arial"/>
          <w:lang w:eastAsia="es-ES_tradnl"/>
        </w:rPr>
      </w:pPr>
    </w:p>
    <w:p w:rsidR="003179C1" w:rsidRPr="003179C1" w:rsidRDefault="003179C1" w:rsidP="003179C1">
      <w:pPr>
        <w:numPr>
          <w:ilvl w:val="0"/>
          <w:numId w:val="9"/>
        </w:numPr>
        <w:suppressAutoHyphens/>
        <w:spacing w:after="0" w:line="240" w:lineRule="auto"/>
        <w:jc w:val="both"/>
        <w:rPr>
          <w:rFonts w:ascii="Arial" w:eastAsia="Times New Roman" w:hAnsi="Arial" w:cs="Arial"/>
          <w:lang w:val="x-none" w:eastAsia="es-ES_tradnl"/>
        </w:rPr>
      </w:pPr>
      <w:r w:rsidRPr="003179C1">
        <w:rPr>
          <w:rFonts w:ascii="Arial" w:eastAsia="Times New Roman" w:hAnsi="Arial" w:cs="Arial"/>
          <w:b/>
          <w:bCs/>
          <w:u w:val="single"/>
          <w:lang w:val="x-none" w:eastAsia="es-ES_tradnl"/>
        </w:rPr>
        <w:t>DOS RECURSOS ORÇAMENTÁRIOS:</w:t>
      </w:r>
    </w:p>
    <w:p w:rsidR="003179C1" w:rsidRPr="003179C1" w:rsidRDefault="003179C1" w:rsidP="003179C1">
      <w:pPr>
        <w:suppressAutoHyphens/>
        <w:spacing w:after="0" w:line="240" w:lineRule="auto"/>
        <w:jc w:val="both"/>
        <w:rPr>
          <w:rFonts w:ascii="Arial" w:eastAsia="Times New Roman" w:hAnsi="Arial" w:cs="Arial"/>
          <w:lang w:eastAsia="es-ES_tradnl"/>
        </w:rPr>
      </w:pPr>
    </w:p>
    <w:p w:rsidR="003179C1" w:rsidRPr="003179C1" w:rsidRDefault="003179C1" w:rsidP="003179C1">
      <w:pPr>
        <w:suppressAutoHyphens/>
        <w:spacing w:after="0" w:line="240" w:lineRule="auto"/>
        <w:jc w:val="both"/>
        <w:rPr>
          <w:rFonts w:ascii="Arial" w:eastAsia="Times New Roman" w:hAnsi="Arial" w:cs="Arial"/>
          <w:b/>
          <w:lang w:eastAsia="ar-SA"/>
        </w:rPr>
      </w:pPr>
      <w:r w:rsidRPr="003179C1">
        <w:rPr>
          <w:rFonts w:ascii="Arial" w:eastAsia="Times New Roman" w:hAnsi="Arial" w:cs="Arial"/>
          <w:lang w:eastAsia="es-ES_tradnl"/>
        </w:rPr>
        <w:t>Para suportar a presente contratação, deverão ser oneradas as seguintes dotações orçamentárias:</w:t>
      </w:r>
    </w:p>
    <w:p w:rsidR="003179C1" w:rsidRPr="003179C1" w:rsidRDefault="003179C1" w:rsidP="003179C1">
      <w:pPr>
        <w:suppressAutoHyphens/>
        <w:spacing w:after="0" w:line="240" w:lineRule="auto"/>
        <w:jc w:val="both"/>
        <w:rPr>
          <w:rFonts w:ascii="Arial" w:eastAsia="Times New Roman" w:hAnsi="Arial" w:cs="Arial"/>
          <w:b/>
          <w:lang w:eastAsia="ar-SA"/>
        </w:rPr>
      </w:pPr>
    </w:p>
    <w:p w:rsidR="003179C1" w:rsidRPr="003179C1" w:rsidRDefault="003179C1" w:rsidP="003179C1">
      <w:pPr>
        <w:suppressAutoHyphens/>
        <w:spacing w:after="0" w:line="240" w:lineRule="auto"/>
        <w:ind w:hanging="11"/>
        <w:jc w:val="both"/>
        <w:rPr>
          <w:rFonts w:ascii="Arial" w:eastAsia="Times New Roman" w:hAnsi="Arial" w:cs="Arial"/>
          <w:b/>
          <w:lang w:val="x-none" w:eastAsia="ar-SA"/>
        </w:rPr>
      </w:pPr>
      <w:r w:rsidRPr="003179C1">
        <w:rPr>
          <w:rFonts w:ascii="Arial" w:eastAsia="Times New Roman" w:hAnsi="Arial" w:cs="Arial"/>
          <w:b/>
          <w:lang w:val="x-none" w:eastAsia="ar-SA"/>
        </w:rPr>
        <w:t>Secretaria de Cultura, Turismo e Eventos</w:t>
      </w:r>
    </w:p>
    <w:p w:rsidR="003179C1" w:rsidRPr="003179C1" w:rsidRDefault="003179C1" w:rsidP="003179C1">
      <w:pPr>
        <w:suppressAutoHyphens/>
        <w:spacing w:after="0" w:line="240" w:lineRule="auto"/>
        <w:ind w:hanging="11"/>
        <w:jc w:val="both"/>
        <w:rPr>
          <w:rFonts w:ascii="Arial" w:eastAsia="Times New Roman" w:hAnsi="Arial" w:cs="Arial"/>
          <w:b/>
          <w:lang w:val="x-none" w:eastAsia="ar-SA"/>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1184"/>
        <w:gridCol w:w="1551"/>
        <w:gridCol w:w="1551"/>
        <w:gridCol w:w="815"/>
        <w:gridCol w:w="866"/>
        <w:gridCol w:w="2148"/>
      </w:tblGrid>
      <w:tr w:rsidR="003179C1" w:rsidRPr="003179C1" w:rsidTr="0003194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3179C1" w:rsidRPr="003179C1" w:rsidRDefault="003179C1" w:rsidP="003179C1">
            <w:pPr>
              <w:suppressAutoHyphens/>
              <w:spacing w:after="0" w:line="240" w:lineRule="auto"/>
              <w:jc w:val="both"/>
              <w:rPr>
                <w:rFonts w:ascii="Arial" w:eastAsia="Times New Roman" w:hAnsi="Arial" w:cs="Arial"/>
                <w:b/>
                <w:color w:val="FFFFFF"/>
                <w:lang w:eastAsia="ar-SA"/>
              </w:rPr>
            </w:pPr>
            <w:r w:rsidRPr="003179C1">
              <w:rPr>
                <w:rFonts w:ascii="Arial" w:eastAsia="Times New Roman" w:hAnsi="Arial" w:cs="Arial"/>
                <w:b/>
                <w:color w:val="FFFFFF"/>
                <w:lang w:eastAsia="ar-SA"/>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3179C1" w:rsidRPr="003179C1" w:rsidRDefault="003179C1" w:rsidP="003179C1">
            <w:pPr>
              <w:suppressAutoHyphens/>
              <w:spacing w:after="0" w:line="240" w:lineRule="auto"/>
              <w:ind w:hanging="11"/>
              <w:jc w:val="both"/>
              <w:rPr>
                <w:rFonts w:ascii="Arial" w:eastAsia="Times New Roman" w:hAnsi="Arial" w:cs="Arial"/>
                <w:b/>
                <w:color w:val="FFFFFF"/>
                <w:lang w:eastAsia="ar-SA"/>
              </w:rPr>
            </w:pPr>
            <w:r w:rsidRPr="003179C1">
              <w:rPr>
                <w:rFonts w:ascii="Arial" w:eastAsia="Times New Roman" w:hAnsi="Arial" w:cs="Arial"/>
                <w:b/>
                <w:color w:val="FFFFFF"/>
                <w:lang w:eastAsia="ar-SA"/>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3179C1" w:rsidRPr="003179C1" w:rsidRDefault="003179C1" w:rsidP="003179C1">
            <w:pPr>
              <w:suppressAutoHyphens/>
              <w:spacing w:after="0" w:line="240" w:lineRule="auto"/>
              <w:ind w:hanging="11"/>
              <w:jc w:val="both"/>
              <w:rPr>
                <w:rFonts w:ascii="Arial" w:eastAsia="Times New Roman" w:hAnsi="Arial" w:cs="Arial"/>
                <w:b/>
                <w:color w:val="FFFFFF"/>
                <w:lang w:eastAsia="ar-SA"/>
              </w:rPr>
            </w:pPr>
            <w:r w:rsidRPr="003179C1">
              <w:rPr>
                <w:rFonts w:ascii="Arial" w:eastAsia="Times New Roman" w:hAnsi="Arial" w:cs="Arial"/>
                <w:b/>
                <w:color w:val="FFFFFF"/>
                <w:lang w:eastAsia="ar-SA"/>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3179C1" w:rsidRPr="003179C1" w:rsidRDefault="003179C1" w:rsidP="003179C1">
            <w:pPr>
              <w:suppressAutoHyphens/>
              <w:spacing w:after="0" w:line="240" w:lineRule="auto"/>
              <w:ind w:hanging="11"/>
              <w:jc w:val="both"/>
              <w:rPr>
                <w:rFonts w:ascii="Arial" w:eastAsia="Times New Roman" w:hAnsi="Arial" w:cs="Arial"/>
                <w:b/>
                <w:color w:val="FFFFFF"/>
                <w:lang w:eastAsia="ar-SA"/>
              </w:rPr>
            </w:pPr>
            <w:r w:rsidRPr="003179C1">
              <w:rPr>
                <w:rFonts w:ascii="Arial" w:eastAsia="Times New Roman" w:hAnsi="Arial" w:cs="Arial"/>
                <w:b/>
                <w:color w:val="FFFFFF"/>
                <w:lang w:eastAsia="ar-SA"/>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3179C1" w:rsidRPr="003179C1" w:rsidRDefault="003179C1" w:rsidP="003179C1">
            <w:pPr>
              <w:suppressAutoHyphens/>
              <w:spacing w:after="0" w:line="240" w:lineRule="auto"/>
              <w:jc w:val="both"/>
              <w:rPr>
                <w:rFonts w:ascii="Arial" w:eastAsia="Times New Roman" w:hAnsi="Arial" w:cs="Arial"/>
                <w:b/>
                <w:color w:val="FFFFFF"/>
                <w:lang w:eastAsia="ar-SA"/>
              </w:rPr>
            </w:pPr>
            <w:r w:rsidRPr="003179C1">
              <w:rPr>
                <w:rFonts w:ascii="Arial" w:eastAsia="Times New Roman" w:hAnsi="Arial" w:cs="Arial"/>
                <w:b/>
                <w:color w:val="FFFFFF"/>
                <w:lang w:eastAsia="ar-SA"/>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3179C1" w:rsidRPr="003179C1" w:rsidRDefault="003179C1" w:rsidP="003179C1">
            <w:pPr>
              <w:suppressAutoHyphens/>
              <w:spacing w:after="0" w:line="240" w:lineRule="auto"/>
              <w:ind w:hanging="11"/>
              <w:jc w:val="both"/>
              <w:rPr>
                <w:rFonts w:ascii="Arial" w:eastAsia="Times New Roman" w:hAnsi="Arial" w:cs="Arial"/>
                <w:b/>
                <w:color w:val="FFFFFF"/>
                <w:lang w:eastAsia="ar-SA"/>
              </w:rPr>
            </w:pPr>
            <w:r w:rsidRPr="003179C1">
              <w:rPr>
                <w:rFonts w:ascii="Arial" w:eastAsia="Times New Roman" w:hAnsi="Arial" w:cs="Arial"/>
                <w:b/>
                <w:color w:val="FFFFFF"/>
                <w:lang w:eastAsia="ar-SA"/>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3179C1" w:rsidRPr="003179C1" w:rsidRDefault="003179C1" w:rsidP="003179C1">
            <w:pPr>
              <w:suppressAutoHyphens/>
              <w:spacing w:after="0" w:line="240" w:lineRule="auto"/>
              <w:jc w:val="both"/>
              <w:rPr>
                <w:rFonts w:ascii="Arial" w:eastAsia="Times New Roman" w:hAnsi="Arial" w:cs="Arial"/>
                <w:b/>
                <w:color w:val="FFFFFF"/>
                <w:lang w:eastAsia="ar-SA"/>
              </w:rPr>
            </w:pPr>
            <w:r w:rsidRPr="003179C1">
              <w:rPr>
                <w:rFonts w:ascii="Arial" w:eastAsia="Times New Roman" w:hAnsi="Arial" w:cs="Arial"/>
                <w:b/>
                <w:color w:val="FFFFFF"/>
                <w:lang w:eastAsia="ar-SA"/>
              </w:rPr>
              <w:t>Cod. De Aplicação</w:t>
            </w:r>
          </w:p>
        </w:tc>
      </w:tr>
      <w:tr w:rsidR="003179C1" w:rsidRPr="003179C1" w:rsidTr="00031947">
        <w:trPr>
          <w:jc w:val="center"/>
        </w:trPr>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85</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13 392 1222</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2084</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1100000</w:t>
            </w:r>
          </w:p>
        </w:tc>
      </w:tr>
      <w:tr w:rsidR="003179C1" w:rsidRPr="003179C1" w:rsidTr="00031947">
        <w:trPr>
          <w:jc w:val="center"/>
        </w:trPr>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337</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13 122 1222</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2364</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1100000</w:t>
            </w:r>
          </w:p>
        </w:tc>
      </w:tr>
      <w:tr w:rsidR="003179C1" w:rsidRPr="003179C1" w:rsidTr="00031947">
        <w:trPr>
          <w:jc w:val="center"/>
        </w:trPr>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453</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13 392 1222</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2064</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1100000</w:t>
            </w:r>
          </w:p>
        </w:tc>
      </w:tr>
      <w:tr w:rsidR="003179C1" w:rsidRPr="003179C1" w:rsidTr="00031947">
        <w:trPr>
          <w:jc w:val="center"/>
        </w:trPr>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698</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13 695 1222</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2067</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1100000</w:t>
            </w:r>
          </w:p>
        </w:tc>
      </w:tr>
      <w:tr w:rsidR="003179C1" w:rsidRPr="003179C1" w:rsidTr="00031947">
        <w:trPr>
          <w:jc w:val="center"/>
        </w:trPr>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920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13 392 1221</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2097</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1100000</w:t>
            </w:r>
          </w:p>
        </w:tc>
      </w:tr>
      <w:tr w:rsidR="003179C1" w:rsidRPr="003179C1" w:rsidTr="00031947">
        <w:trPr>
          <w:jc w:val="center"/>
        </w:trPr>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923</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13 392 1221</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2098</w:t>
            </w:r>
          </w:p>
        </w:tc>
        <w:tc>
          <w:tcPr>
            <w:tcW w:w="0" w:type="auto"/>
            <w:tcBorders>
              <w:top w:val="single" w:sz="4" w:space="0" w:color="000000"/>
              <w:left w:val="single" w:sz="4" w:space="0" w:color="000000"/>
              <w:bottom w:val="single" w:sz="4" w:space="0" w:color="000000"/>
              <w:right w:val="single" w:sz="4" w:space="0" w:color="000000"/>
            </w:tcBorders>
          </w:tcPr>
          <w:p w:rsidR="003179C1" w:rsidRPr="003179C1" w:rsidRDefault="003179C1" w:rsidP="003179C1">
            <w:pPr>
              <w:suppressAutoHyphens/>
              <w:spacing w:after="0" w:line="240" w:lineRule="auto"/>
              <w:ind w:hanging="11"/>
              <w:jc w:val="center"/>
              <w:rPr>
                <w:rFonts w:ascii="Arial" w:eastAsia="Times New Roman" w:hAnsi="Arial" w:cs="Arial"/>
                <w:bCs/>
                <w:lang w:eastAsia="ar-SA"/>
              </w:rPr>
            </w:pPr>
            <w:r w:rsidRPr="003179C1">
              <w:rPr>
                <w:rFonts w:ascii="Arial" w:eastAsia="Times New Roman" w:hAnsi="Arial" w:cs="Arial"/>
                <w:bCs/>
                <w:lang w:eastAsia="ar-SA"/>
              </w:rPr>
              <w:t>1100000</w:t>
            </w:r>
          </w:p>
        </w:tc>
      </w:tr>
    </w:tbl>
    <w:p w:rsidR="003179C1" w:rsidRPr="003179C1" w:rsidRDefault="003179C1" w:rsidP="003179C1">
      <w:pPr>
        <w:suppressAutoHyphens/>
        <w:spacing w:after="0" w:line="240" w:lineRule="auto"/>
        <w:jc w:val="both"/>
        <w:rPr>
          <w:rFonts w:ascii="Arial" w:eastAsia="Times New Roman" w:hAnsi="Arial" w:cs="Arial"/>
          <w:b/>
          <w:u w:val="single"/>
          <w:lang w:eastAsia="ar-SA"/>
        </w:rPr>
      </w:pPr>
    </w:p>
    <w:p w:rsidR="003179C1" w:rsidRPr="003179C1" w:rsidRDefault="003179C1" w:rsidP="003179C1">
      <w:pPr>
        <w:numPr>
          <w:ilvl w:val="0"/>
          <w:numId w:val="9"/>
        </w:numPr>
        <w:suppressAutoHyphens/>
        <w:spacing w:after="0" w:line="240" w:lineRule="auto"/>
        <w:jc w:val="both"/>
        <w:rPr>
          <w:rFonts w:ascii="Arial" w:eastAsia="Times New Roman" w:hAnsi="Arial" w:cs="Arial"/>
          <w:lang w:val="x-none" w:eastAsia="ar-SA"/>
        </w:rPr>
      </w:pPr>
      <w:r w:rsidRPr="003179C1">
        <w:rPr>
          <w:rFonts w:ascii="Arial" w:eastAsia="Times New Roman" w:hAnsi="Arial" w:cs="Arial"/>
          <w:b/>
          <w:bCs/>
          <w:u w:val="single"/>
          <w:lang w:val="x-none" w:eastAsia="ar-SA"/>
        </w:rPr>
        <w:t>DA VIGÊNCIA:</w:t>
      </w:r>
    </w:p>
    <w:p w:rsidR="003179C1" w:rsidRPr="003179C1" w:rsidRDefault="003179C1" w:rsidP="003179C1">
      <w:pPr>
        <w:widowControl w:val="0"/>
        <w:suppressAutoHyphens/>
        <w:spacing w:after="0" w:line="360" w:lineRule="auto"/>
        <w:ind w:hanging="11"/>
        <w:jc w:val="both"/>
        <w:rPr>
          <w:rFonts w:ascii="Arial" w:eastAsia="Times New Roman" w:hAnsi="Arial" w:cs="Arial"/>
          <w:bCs/>
          <w:lang w:eastAsia="ar-SA"/>
        </w:rPr>
      </w:pPr>
      <w:r w:rsidRPr="003179C1">
        <w:rPr>
          <w:rFonts w:ascii="Arial" w:eastAsia="Times New Roman" w:hAnsi="Arial" w:cs="Arial"/>
          <w:bCs/>
          <w:lang w:eastAsia="ar-SA"/>
        </w:rPr>
        <w:tab/>
        <w:t>A prazo de vigência será de 12 (doze) meses, contados a partir da sua assinatura, prorrogáveis por 60 (sessenta meses), a cargo da CONTRATANTE.</w:t>
      </w:r>
    </w:p>
    <w:p w:rsidR="003179C1" w:rsidRPr="003179C1" w:rsidRDefault="003179C1" w:rsidP="003179C1">
      <w:pPr>
        <w:widowControl w:val="0"/>
        <w:suppressAutoHyphens/>
        <w:spacing w:after="0" w:line="360" w:lineRule="auto"/>
        <w:ind w:hanging="11"/>
        <w:jc w:val="both"/>
        <w:rPr>
          <w:rFonts w:ascii="Arial" w:eastAsia="Times New Roman" w:hAnsi="Arial" w:cs="Arial"/>
          <w:lang w:eastAsia="es-ES_tradnl"/>
        </w:rPr>
      </w:pPr>
    </w:p>
    <w:p w:rsidR="003179C1" w:rsidRPr="003179C1" w:rsidRDefault="003179C1" w:rsidP="003179C1">
      <w:pPr>
        <w:widowControl w:val="0"/>
        <w:numPr>
          <w:ilvl w:val="0"/>
          <w:numId w:val="9"/>
        </w:numPr>
        <w:suppressAutoHyphens/>
        <w:spacing w:after="0" w:line="240" w:lineRule="auto"/>
        <w:jc w:val="both"/>
        <w:rPr>
          <w:rFonts w:ascii="Arial" w:eastAsia="Times New Roman" w:hAnsi="Arial" w:cs="Arial"/>
          <w:lang w:eastAsia="es-ES_tradnl"/>
        </w:rPr>
      </w:pPr>
      <w:r w:rsidRPr="003179C1">
        <w:rPr>
          <w:rFonts w:ascii="Arial" w:eastAsia="Times New Roman" w:hAnsi="Arial" w:cs="Arial"/>
          <w:b/>
          <w:bCs/>
          <w:u w:val="single"/>
          <w:lang w:eastAsia="es-ES_tradnl"/>
        </w:rPr>
        <w:t>DAS DISPOSIÇÕES FINAIS:</w:t>
      </w:r>
    </w:p>
    <w:p w:rsidR="003179C1" w:rsidRPr="003179C1" w:rsidRDefault="003179C1" w:rsidP="003179C1">
      <w:pPr>
        <w:suppressAutoHyphens/>
        <w:spacing w:after="0" w:line="240" w:lineRule="auto"/>
        <w:jc w:val="both"/>
        <w:rPr>
          <w:rFonts w:ascii="Arial" w:eastAsia="Times New Roman" w:hAnsi="Arial" w:cs="Arial"/>
        </w:rPr>
      </w:pPr>
      <w:r w:rsidRPr="003179C1">
        <w:rPr>
          <w:rFonts w:ascii="Arial" w:eastAsia="Times New Roman" w:hAnsi="Arial" w:cs="Arial"/>
        </w:rPr>
        <w:t>As especificações técnicas contidas no presente memorial/termo de referência não conduzem a determinada marca ou fornecedor.</w:t>
      </w: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center"/>
        <w:rPr>
          <w:rFonts w:ascii="Arial" w:eastAsia="Times New Roman" w:hAnsi="Arial" w:cs="Arial"/>
        </w:rPr>
      </w:pPr>
      <w:r w:rsidRPr="003179C1">
        <w:rPr>
          <w:rFonts w:ascii="Arial" w:eastAsia="Times New Roman" w:hAnsi="Arial" w:cs="Arial"/>
        </w:rPr>
        <w:t>Cordeirópolis 22 de julho de 2024</w:t>
      </w: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both"/>
        <w:rPr>
          <w:rFonts w:ascii="Arial" w:eastAsia="Times New Roman" w:hAnsi="Arial" w:cs="Arial"/>
        </w:rPr>
      </w:pPr>
    </w:p>
    <w:p w:rsidR="003179C1" w:rsidRPr="003179C1" w:rsidRDefault="003179C1" w:rsidP="003179C1">
      <w:pPr>
        <w:suppressAutoHyphens/>
        <w:spacing w:after="0" w:line="240" w:lineRule="auto"/>
        <w:jc w:val="center"/>
        <w:rPr>
          <w:rFonts w:ascii="Arial" w:eastAsia="Times New Roman" w:hAnsi="Arial" w:cs="Arial"/>
          <w:b/>
        </w:rPr>
      </w:pPr>
      <w:r w:rsidRPr="003179C1">
        <w:rPr>
          <w:rFonts w:ascii="Arial" w:eastAsia="Times New Roman" w:hAnsi="Arial" w:cs="Arial"/>
          <w:b/>
        </w:rPr>
        <w:t>CESAR AUGUSTO BUENO</w:t>
      </w:r>
    </w:p>
    <w:p w:rsidR="003179C1" w:rsidRPr="003179C1" w:rsidRDefault="003179C1" w:rsidP="003179C1">
      <w:pPr>
        <w:suppressAutoHyphens/>
        <w:spacing w:after="0" w:line="240" w:lineRule="auto"/>
        <w:jc w:val="center"/>
        <w:rPr>
          <w:rFonts w:ascii="Arial" w:eastAsia="Times New Roman" w:hAnsi="Arial" w:cs="Arial"/>
          <w:b/>
          <w:lang w:eastAsia="ar-SA"/>
        </w:rPr>
      </w:pPr>
    </w:p>
    <w:p w:rsidR="003179C1" w:rsidRPr="003179C1" w:rsidRDefault="003179C1" w:rsidP="003179C1">
      <w:pPr>
        <w:suppressAutoHyphens/>
        <w:spacing w:after="0" w:line="240" w:lineRule="auto"/>
        <w:jc w:val="center"/>
        <w:rPr>
          <w:rFonts w:ascii="Arial" w:eastAsia="Times New Roman" w:hAnsi="Arial" w:cs="Arial"/>
          <w:lang w:eastAsia="ar-SA"/>
        </w:rPr>
      </w:pPr>
      <w:r w:rsidRPr="003179C1">
        <w:rPr>
          <w:rFonts w:ascii="Arial" w:eastAsia="Times New Roman" w:hAnsi="Arial" w:cs="Arial"/>
          <w:lang w:eastAsia="ar-SA"/>
        </w:rPr>
        <w:t>Secretário Municipal de Cultura, Turismo e Eventos</w:t>
      </w:r>
    </w:p>
    <w:p w:rsidR="003179C1" w:rsidRPr="003179C1" w:rsidRDefault="003179C1" w:rsidP="003179C1">
      <w:pPr>
        <w:suppressAutoHyphens/>
        <w:autoSpaceDE w:val="0"/>
        <w:autoSpaceDN w:val="0"/>
        <w:adjustRightInd w:val="0"/>
        <w:spacing w:after="0" w:line="240" w:lineRule="auto"/>
        <w:ind w:right="-1"/>
        <w:jc w:val="center"/>
        <w:rPr>
          <w:rFonts w:ascii="Arial" w:eastAsia="Times New Roman" w:hAnsi="Arial" w:cs="Arial"/>
          <w:lang w:eastAsia="ar-SA"/>
        </w:rPr>
      </w:pPr>
      <w:r w:rsidRPr="003179C1">
        <w:rPr>
          <w:rFonts w:ascii="Arial" w:eastAsia="Times New Roman" w:hAnsi="Arial" w:cs="Arial"/>
          <w:b/>
          <w:bCs/>
          <w:lang w:eastAsia="ar-SA"/>
        </w:rPr>
        <w:br w:type="page"/>
      </w:r>
      <w:r w:rsidRPr="003179C1">
        <w:rPr>
          <w:rFonts w:ascii="Arial" w:eastAsia="Times New Roman" w:hAnsi="Arial" w:cs="Arial"/>
          <w:lang w:eastAsia="ar-SA"/>
        </w:rPr>
        <w:lastRenderedPageBreak/>
        <w:t>ANEXO IV</w:t>
      </w:r>
    </w:p>
    <w:p w:rsidR="003179C1" w:rsidRPr="003179C1" w:rsidRDefault="003179C1" w:rsidP="003179C1">
      <w:pPr>
        <w:suppressAutoHyphens/>
        <w:spacing w:after="0" w:line="240" w:lineRule="auto"/>
        <w:ind w:right="-1"/>
        <w:jc w:val="center"/>
        <w:rPr>
          <w:rFonts w:ascii="Arial" w:eastAsia="Times New Roman" w:hAnsi="Arial" w:cs="Arial"/>
          <w:b/>
          <w:u w:val="single"/>
          <w:lang w:eastAsia="ar-SA"/>
        </w:rPr>
      </w:pPr>
      <w:r w:rsidRPr="003179C1">
        <w:rPr>
          <w:rFonts w:ascii="Arial" w:eastAsia="Times New Roman" w:hAnsi="Arial" w:cs="Arial"/>
          <w:b/>
          <w:u w:val="single"/>
          <w:lang w:eastAsia="ar-SA"/>
        </w:rPr>
        <w:t xml:space="preserve">TERMO DE CIÊNCIA E DE NOTIFICAÇÃO </w:t>
      </w:r>
    </w:p>
    <w:p w:rsidR="003179C1" w:rsidRPr="003179C1" w:rsidRDefault="003179C1" w:rsidP="003179C1">
      <w:pPr>
        <w:suppressAutoHyphens/>
        <w:spacing w:after="0" w:line="240" w:lineRule="auto"/>
        <w:ind w:right="-1"/>
        <w:jc w:val="center"/>
        <w:rPr>
          <w:rFonts w:ascii="Arial" w:eastAsia="Times New Roman" w:hAnsi="Arial" w:cs="Arial"/>
          <w:b/>
          <w:u w:val="single"/>
          <w:lang w:eastAsia="ar-SA"/>
        </w:rPr>
      </w:pPr>
    </w:p>
    <w:p w:rsidR="003179C1" w:rsidRPr="003179C1" w:rsidRDefault="003179C1" w:rsidP="003179C1">
      <w:pPr>
        <w:suppressAutoHyphens/>
        <w:spacing w:after="0" w:line="240" w:lineRule="auto"/>
        <w:ind w:right="-1"/>
        <w:jc w:val="center"/>
        <w:rPr>
          <w:rFonts w:ascii="Arial" w:eastAsia="Times New Roman" w:hAnsi="Arial" w:cs="Arial"/>
          <w:b/>
          <w:u w:val="single"/>
          <w:lang w:eastAsia="ar-SA"/>
        </w:rPr>
      </w:pP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b/>
          <w:lang w:eastAsia="ar-SA"/>
        </w:rPr>
        <w:t>CONTRATANTE</w:t>
      </w:r>
      <w:r w:rsidRPr="003179C1">
        <w:rPr>
          <w:rFonts w:ascii="Arial" w:eastAsia="Times New Roman" w:hAnsi="Arial" w:cs="Arial"/>
          <w:lang w:eastAsia="ar-SA"/>
        </w:rPr>
        <w:t>: __________________________________________________________</w:t>
      </w:r>
    </w:p>
    <w:p w:rsidR="003179C1" w:rsidRPr="003179C1" w:rsidRDefault="003179C1" w:rsidP="003179C1">
      <w:pPr>
        <w:suppressAutoHyphens/>
        <w:spacing w:after="0" w:line="240" w:lineRule="auto"/>
        <w:rPr>
          <w:rFonts w:ascii="Arial" w:eastAsia="Times New Roman" w:hAnsi="Arial" w:cs="Arial"/>
          <w:bCs/>
          <w:lang w:eastAsia="ar-SA"/>
        </w:rPr>
      </w:pPr>
      <w:r w:rsidRPr="003179C1">
        <w:rPr>
          <w:rFonts w:ascii="Arial" w:eastAsia="Times New Roman" w:hAnsi="Arial" w:cs="Arial"/>
          <w:b/>
          <w:lang w:eastAsia="ar-SA"/>
        </w:rPr>
        <w:t>CONTRATADO</w:t>
      </w:r>
      <w:r w:rsidRPr="003179C1">
        <w:rPr>
          <w:rFonts w:ascii="Arial" w:eastAsia="Times New Roman" w:hAnsi="Arial" w:cs="Arial"/>
          <w:lang w:eastAsia="ar-SA"/>
        </w:rPr>
        <w:t>: ___________________________________________________________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b/>
          <w:lang w:eastAsia="ar-SA"/>
        </w:rPr>
        <w:t>CONTRATO Nº (DE ORIGEM)</w:t>
      </w:r>
      <w:r w:rsidRPr="003179C1">
        <w:rPr>
          <w:rFonts w:ascii="Arial" w:eastAsia="Times New Roman" w:hAnsi="Arial" w:cs="Arial"/>
          <w:lang w:eastAsia="ar-SA"/>
        </w:rPr>
        <w:t xml:space="preserve">:________________________________________________ </w:t>
      </w:r>
    </w:p>
    <w:p w:rsidR="003179C1" w:rsidRPr="003179C1" w:rsidRDefault="003179C1" w:rsidP="003179C1">
      <w:pPr>
        <w:suppressAutoHyphens/>
        <w:spacing w:after="0" w:line="240" w:lineRule="auto"/>
        <w:rPr>
          <w:rFonts w:ascii="Arial" w:eastAsia="Times New Roman" w:hAnsi="Arial" w:cs="Arial"/>
          <w:b/>
          <w:lang w:eastAsia="ar-SA"/>
        </w:rPr>
      </w:pPr>
      <w:r w:rsidRPr="003179C1">
        <w:rPr>
          <w:rFonts w:ascii="Arial" w:eastAsia="Times New Roman" w:hAnsi="Arial" w:cs="Arial"/>
          <w:b/>
          <w:lang w:eastAsia="ar-SA"/>
        </w:rPr>
        <w:t>OBJETO:</w:t>
      </w:r>
      <w:r w:rsidRPr="003179C1">
        <w:rPr>
          <w:rFonts w:ascii="Arial" w:eastAsia="Times New Roman" w:hAnsi="Arial" w:cs="Arial"/>
          <w:lang w:eastAsia="ar-SA"/>
        </w:rPr>
        <w:t xml:space="preserve"> _________________________________________________________________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b/>
          <w:lang w:eastAsia="ar-SA"/>
        </w:rPr>
        <w:t>ADVOGADO (S) / Nº OAB</w:t>
      </w:r>
      <w:r w:rsidRPr="003179C1">
        <w:rPr>
          <w:rFonts w:ascii="Arial" w:eastAsia="Times New Roman" w:hAnsi="Arial" w:cs="Arial"/>
          <w:lang w:eastAsia="ar-SA"/>
        </w:rPr>
        <w:t>____________________________________________________</w:t>
      </w:r>
    </w:p>
    <w:p w:rsidR="003179C1" w:rsidRPr="003179C1" w:rsidRDefault="003179C1" w:rsidP="003179C1">
      <w:pPr>
        <w:suppressAutoHyphens/>
        <w:spacing w:after="120" w:line="240" w:lineRule="auto"/>
        <w:rPr>
          <w:rFonts w:ascii="Arial" w:eastAsia="Times New Roman" w:hAnsi="Arial" w:cs="Arial"/>
          <w:lang w:eastAsia="ar-SA"/>
        </w:rPr>
      </w:pPr>
      <w:r w:rsidRPr="003179C1">
        <w:rPr>
          <w:rFonts w:ascii="Arial" w:eastAsia="Times New Roman" w:hAnsi="Arial" w:cs="Arial"/>
          <w:lang w:eastAsia="ar-SA"/>
        </w:rPr>
        <w:t>Pelo presente TERMO, nós, abaixo identificados:</w:t>
      </w:r>
    </w:p>
    <w:p w:rsidR="003179C1" w:rsidRPr="003179C1" w:rsidRDefault="003179C1" w:rsidP="003179C1">
      <w:pPr>
        <w:suppressAutoHyphens/>
        <w:spacing w:after="0" w:line="240" w:lineRule="auto"/>
        <w:rPr>
          <w:rFonts w:ascii="Arial" w:eastAsia="Times New Roman" w:hAnsi="Arial" w:cs="Arial"/>
          <w:b/>
          <w:lang w:eastAsia="ar-SA"/>
        </w:rPr>
      </w:pPr>
      <w:r w:rsidRPr="003179C1">
        <w:rPr>
          <w:rFonts w:ascii="Arial" w:eastAsia="Times New Roman" w:hAnsi="Arial" w:cs="Arial"/>
          <w:b/>
          <w:lang w:eastAsia="ar-SA"/>
        </w:rPr>
        <w:t>1. Estamos CIENTES de que:</w:t>
      </w:r>
    </w:p>
    <w:p w:rsidR="003179C1" w:rsidRPr="003179C1" w:rsidRDefault="003179C1" w:rsidP="003179C1">
      <w:pPr>
        <w:suppressAutoHyphens/>
        <w:spacing w:after="0" w:line="240" w:lineRule="auto"/>
        <w:rPr>
          <w:rFonts w:ascii="Arial" w:eastAsia="Times New Roman" w:hAnsi="Arial" w:cs="Arial"/>
          <w:b/>
          <w:lang w:eastAsia="ar-SA"/>
        </w:rPr>
      </w:pPr>
      <w:r w:rsidRPr="003179C1">
        <w:rPr>
          <w:rFonts w:ascii="Arial" w:eastAsia="Times New Roman" w:hAnsi="Arial" w:cs="Arial"/>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 xml:space="preserve">d) As informações pessoais dos responsáveis pela </w:t>
      </w:r>
      <w:r w:rsidRPr="003179C1">
        <w:rPr>
          <w:rFonts w:ascii="Arial" w:eastAsia="Times New Roman" w:hAnsi="Arial" w:cs="Arial"/>
          <w:u w:val="single"/>
          <w:lang w:eastAsia="ar-SA"/>
        </w:rPr>
        <w:t>contratante</w:t>
      </w:r>
      <w:r w:rsidRPr="003179C1">
        <w:rPr>
          <w:rFonts w:ascii="Arial" w:eastAsia="Times New Roman" w:hAnsi="Arial" w:cs="Arial"/>
          <w:lang w:eastAsia="ar-SA"/>
        </w:rPr>
        <w:t xml:space="preserve"> estão cadastradas no módulo eletrônico do “Cadastro Corporativo TCESP – CadTCESP”, nos termos previstos no Artigo 2º das Instruções nº 01/2020, conforme “Declaração(ões) de Atualização Cadastral” anexa (s);</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e) é de exclusiva responsabilidade de o contratado manter seus dados sempre atualizados.</w:t>
      </w:r>
    </w:p>
    <w:p w:rsidR="003179C1" w:rsidRPr="003179C1" w:rsidRDefault="003179C1" w:rsidP="003179C1">
      <w:pPr>
        <w:suppressAutoHyphens/>
        <w:spacing w:after="0" w:line="240" w:lineRule="auto"/>
        <w:rPr>
          <w:rFonts w:ascii="Arial" w:eastAsia="Times New Roman" w:hAnsi="Arial" w:cs="Arial"/>
          <w:b/>
          <w:lang w:eastAsia="ar-SA"/>
        </w:rPr>
      </w:pPr>
      <w:r w:rsidRPr="003179C1">
        <w:rPr>
          <w:rFonts w:ascii="Arial" w:eastAsia="Times New Roman" w:hAnsi="Arial" w:cs="Arial"/>
          <w:b/>
          <w:lang w:eastAsia="ar-SA"/>
        </w:rPr>
        <w:t>2. Damo-nos por NOTIFICADOS para:</w:t>
      </w:r>
    </w:p>
    <w:p w:rsidR="003179C1" w:rsidRPr="003179C1" w:rsidRDefault="003179C1" w:rsidP="003179C1">
      <w:pPr>
        <w:suppressAutoHyphens/>
        <w:spacing w:after="0" w:line="240" w:lineRule="auto"/>
        <w:rPr>
          <w:rFonts w:ascii="Arial" w:eastAsia="Times New Roman" w:hAnsi="Arial" w:cs="Arial"/>
          <w:b/>
          <w:lang w:eastAsia="ar-SA"/>
        </w:rPr>
      </w:pPr>
      <w:r w:rsidRPr="003179C1">
        <w:rPr>
          <w:rFonts w:ascii="Arial" w:eastAsia="Times New Roman" w:hAnsi="Arial" w:cs="Arial"/>
          <w:lang w:eastAsia="ar-SA"/>
        </w:rPr>
        <w:t>a) O acompanhamento dos atos do processo até seu julgamento final e conseqüente publicação;</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b) Se for o caso e de nosso interesse, nos prazos e nas formas legais e regimentais, exercer o direito de defesa, interpor recursos e o que mais couber.</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Local e data: _________________________</w:t>
      </w:r>
    </w:p>
    <w:p w:rsidR="003179C1" w:rsidRPr="003179C1" w:rsidRDefault="003179C1" w:rsidP="003179C1">
      <w:pPr>
        <w:suppressAutoHyphens/>
        <w:spacing w:after="0" w:line="240" w:lineRule="auto"/>
        <w:rPr>
          <w:rFonts w:ascii="Arial" w:eastAsia="Times New Roman" w:hAnsi="Arial" w:cs="Arial"/>
          <w:b/>
          <w:lang w:eastAsia="ar-SA"/>
        </w:rPr>
      </w:pPr>
    </w:p>
    <w:p w:rsidR="003179C1" w:rsidRPr="003179C1" w:rsidRDefault="003179C1" w:rsidP="003179C1">
      <w:pPr>
        <w:suppressAutoHyphens/>
        <w:spacing w:after="0" w:line="240" w:lineRule="auto"/>
        <w:rPr>
          <w:rFonts w:ascii="Arial" w:eastAsia="Times New Roman" w:hAnsi="Arial" w:cs="Arial"/>
          <w:b/>
          <w:u w:val="single"/>
          <w:lang w:eastAsia="ar-SA"/>
        </w:rPr>
      </w:pPr>
      <w:r w:rsidRPr="003179C1">
        <w:rPr>
          <w:rFonts w:ascii="Arial" w:eastAsia="Times New Roman" w:hAnsi="Arial" w:cs="Arial"/>
          <w:b/>
          <w:u w:val="single"/>
          <w:lang w:eastAsia="ar-SA"/>
        </w:rPr>
        <w:t xml:space="preserve">AUTORIDADE MÁXIMA DO ÓRGÃO/ENTIDADE: </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Nome: _________________________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Cargo: _________________________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CPF: __________________________</w:t>
      </w:r>
    </w:p>
    <w:p w:rsidR="003179C1" w:rsidRPr="003179C1" w:rsidRDefault="003179C1" w:rsidP="003179C1">
      <w:pPr>
        <w:suppressAutoHyphens/>
        <w:spacing w:after="0" w:line="240" w:lineRule="auto"/>
        <w:rPr>
          <w:rFonts w:ascii="Arial" w:eastAsia="Times New Roman" w:hAnsi="Arial" w:cs="Arial"/>
          <w:lang w:eastAsia="ar-SA"/>
        </w:rPr>
      </w:pPr>
    </w:p>
    <w:p w:rsidR="003179C1" w:rsidRPr="003179C1" w:rsidRDefault="003179C1" w:rsidP="003179C1">
      <w:pPr>
        <w:suppressAutoHyphens/>
        <w:spacing w:after="0" w:line="240" w:lineRule="auto"/>
        <w:rPr>
          <w:rFonts w:ascii="Arial" w:eastAsia="Times New Roman" w:hAnsi="Arial" w:cs="Arial"/>
          <w:b/>
          <w:u w:val="single"/>
          <w:lang w:eastAsia="ar-SA"/>
        </w:rPr>
      </w:pPr>
      <w:r w:rsidRPr="003179C1">
        <w:rPr>
          <w:rFonts w:ascii="Arial" w:eastAsia="Times New Roman" w:hAnsi="Arial" w:cs="Arial"/>
          <w:b/>
          <w:u w:val="single"/>
          <w:lang w:eastAsia="ar-SA"/>
        </w:rPr>
        <w:t xml:space="preserve">RESPONSÁVEIS PÉLAS HOMOLOGAÇÃO DO CERTAME OU RATIFICAÇÃO DA DISPENSA/INEXIGIBILIDADE DE LICITAÇÃO: </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Nome: _____________________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Cargo: ______________________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CPF: _______________________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Assinatura: ____________________</w:t>
      </w:r>
    </w:p>
    <w:p w:rsidR="003179C1" w:rsidRPr="003179C1" w:rsidRDefault="003179C1" w:rsidP="003179C1">
      <w:pPr>
        <w:suppressAutoHyphens/>
        <w:spacing w:after="0" w:line="240" w:lineRule="auto"/>
        <w:rPr>
          <w:rFonts w:ascii="Arial" w:eastAsia="Times New Roman" w:hAnsi="Arial" w:cs="Arial"/>
          <w:b/>
          <w:u w:val="single"/>
          <w:lang w:eastAsia="ar-SA"/>
        </w:rPr>
      </w:pPr>
    </w:p>
    <w:p w:rsidR="003179C1" w:rsidRPr="003179C1" w:rsidRDefault="003179C1" w:rsidP="003179C1">
      <w:pPr>
        <w:suppressAutoHyphens/>
        <w:spacing w:after="0" w:line="240" w:lineRule="auto"/>
        <w:rPr>
          <w:rFonts w:ascii="Arial" w:eastAsia="Times New Roman" w:hAnsi="Arial" w:cs="Arial"/>
          <w:b/>
          <w:u w:val="single"/>
          <w:lang w:eastAsia="ar-SA"/>
        </w:rPr>
      </w:pPr>
      <w:r w:rsidRPr="003179C1">
        <w:rPr>
          <w:rFonts w:ascii="Arial" w:eastAsia="Times New Roman" w:hAnsi="Arial" w:cs="Arial"/>
          <w:b/>
          <w:u w:val="single"/>
          <w:lang w:eastAsia="ar-SA"/>
        </w:rPr>
        <w:t>RESPONSÁVEIS QUE ASSINARAM O AJUSTE:</w:t>
      </w:r>
    </w:p>
    <w:p w:rsidR="003179C1" w:rsidRPr="003179C1" w:rsidRDefault="003179C1" w:rsidP="003179C1">
      <w:pPr>
        <w:suppressAutoHyphens/>
        <w:spacing w:after="0" w:line="240" w:lineRule="auto"/>
        <w:rPr>
          <w:rFonts w:ascii="Arial" w:eastAsia="Times New Roman" w:hAnsi="Arial" w:cs="Arial"/>
          <w:b/>
          <w:u w:val="single"/>
          <w:lang w:eastAsia="ar-SA"/>
        </w:rPr>
      </w:pPr>
      <w:r w:rsidRPr="003179C1">
        <w:rPr>
          <w:rFonts w:ascii="Arial" w:eastAsia="Times New Roman" w:hAnsi="Arial" w:cs="Arial"/>
          <w:b/>
          <w:u w:val="single"/>
          <w:lang w:eastAsia="ar-SA"/>
        </w:rPr>
        <w:t>Pelo contratante:</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Nome: 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Cargo: 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CPF: _____________________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lastRenderedPageBreak/>
        <w:t>Assinatura: ____________________</w:t>
      </w:r>
    </w:p>
    <w:p w:rsidR="003179C1" w:rsidRPr="003179C1" w:rsidRDefault="003179C1" w:rsidP="003179C1">
      <w:pPr>
        <w:suppressAutoHyphens/>
        <w:spacing w:after="0" w:line="240" w:lineRule="auto"/>
        <w:rPr>
          <w:rFonts w:ascii="Arial" w:eastAsia="Times New Roman" w:hAnsi="Arial" w:cs="Arial"/>
          <w:b/>
          <w:u w:val="single"/>
          <w:lang w:eastAsia="ar-SA"/>
        </w:rPr>
      </w:pPr>
    </w:p>
    <w:p w:rsidR="003179C1" w:rsidRPr="003179C1" w:rsidRDefault="003179C1" w:rsidP="003179C1">
      <w:pPr>
        <w:suppressAutoHyphens/>
        <w:spacing w:after="0" w:line="240" w:lineRule="auto"/>
        <w:rPr>
          <w:rFonts w:ascii="Arial" w:eastAsia="Times New Roman" w:hAnsi="Arial" w:cs="Arial"/>
          <w:b/>
          <w:u w:val="single"/>
          <w:lang w:eastAsia="ar-SA"/>
        </w:rPr>
      </w:pP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b/>
          <w:u w:val="single"/>
          <w:lang w:eastAsia="ar-SA"/>
        </w:rPr>
        <w:t>Pela CONTRATADA</w:t>
      </w:r>
      <w:r w:rsidRPr="003179C1">
        <w:rPr>
          <w:rFonts w:ascii="Arial" w:eastAsia="Times New Roman" w:hAnsi="Arial" w:cs="Arial"/>
          <w:b/>
          <w:lang w:eastAsia="ar-SA"/>
        </w:rPr>
        <w:t>:</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Nome: 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Cargo: 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CPF: _____________________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Assinatura: _________________</w:t>
      </w:r>
    </w:p>
    <w:p w:rsidR="003179C1" w:rsidRPr="003179C1" w:rsidRDefault="003179C1" w:rsidP="003179C1">
      <w:pPr>
        <w:suppressAutoHyphens/>
        <w:spacing w:after="0" w:line="240" w:lineRule="auto"/>
        <w:rPr>
          <w:rFonts w:ascii="Arial" w:eastAsia="Times New Roman" w:hAnsi="Arial" w:cs="Arial"/>
          <w:b/>
          <w:u w:val="single"/>
          <w:lang w:eastAsia="ar-SA"/>
        </w:rPr>
      </w:pPr>
    </w:p>
    <w:p w:rsidR="003179C1" w:rsidRPr="003179C1" w:rsidRDefault="003179C1" w:rsidP="003179C1">
      <w:pPr>
        <w:suppressAutoHyphens/>
        <w:spacing w:after="0" w:line="240" w:lineRule="auto"/>
        <w:rPr>
          <w:rFonts w:ascii="Arial" w:eastAsia="Times New Roman" w:hAnsi="Arial" w:cs="Arial"/>
          <w:b/>
          <w:u w:val="single"/>
          <w:lang w:eastAsia="ar-SA"/>
        </w:rPr>
      </w:pPr>
    </w:p>
    <w:p w:rsidR="003179C1" w:rsidRPr="003179C1" w:rsidRDefault="003179C1" w:rsidP="003179C1">
      <w:pPr>
        <w:suppressAutoHyphens/>
        <w:spacing w:after="0" w:line="240" w:lineRule="auto"/>
        <w:rPr>
          <w:rFonts w:ascii="Arial" w:eastAsia="Times New Roman" w:hAnsi="Arial" w:cs="Arial"/>
          <w:b/>
          <w:u w:val="single"/>
          <w:lang w:eastAsia="ar-SA"/>
        </w:rPr>
      </w:pPr>
      <w:r w:rsidRPr="003179C1">
        <w:rPr>
          <w:rFonts w:ascii="Arial" w:eastAsia="Times New Roman" w:hAnsi="Arial" w:cs="Arial"/>
          <w:b/>
          <w:u w:val="single"/>
          <w:lang w:eastAsia="ar-SA"/>
        </w:rPr>
        <w:t>ORDENADOR DE DESPESAS DA CONTRATANTE:</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Nome: 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Cargo: ___________________</w:t>
      </w:r>
    </w:p>
    <w:p w:rsidR="003179C1" w:rsidRPr="003179C1" w:rsidRDefault="003179C1" w:rsidP="003179C1">
      <w:pPr>
        <w:suppressAutoHyphens/>
        <w:spacing w:after="0" w:line="240" w:lineRule="auto"/>
        <w:rPr>
          <w:rFonts w:ascii="Arial" w:eastAsia="Times New Roman" w:hAnsi="Arial" w:cs="Arial"/>
          <w:lang w:eastAsia="ar-SA"/>
        </w:rPr>
      </w:pPr>
      <w:r w:rsidRPr="003179C1">
        <w:rPr>
          <w:rFonts w:ascii="Arial" w:eastAsia="Times New Roman" w:hAnsi="Arial" w:cs="Arial"/>
          <w:lang w:eastAsia="ar-SA"/>
        </w:rPr>
        <w:t>CPF: _____________________</w:t>
      </w:r>
    </w:p>
    <w:p w:rsidR="003179C1" w:rsidRPr="003179C1" w:rsidRDefault="003179C1" w:rsidP="003179C1">
      <w:pPr>
        <w:widowControl w:val="0"/>
        <w:tabs>
          <w:tab w:val="left" w:pos="1701"/>
        </w:tabs>
        <w:autoSpaceDE w:val="0"/>
        <w:autoSpaceDN w:val="0"/>
        <w:spacing w:after="0" w:line="276" w:lineRule="auto"/>
        <w:ind w:left="1702" w:right="-1" w:hanging="1683"/>
        <w:jc w:val="both"/>
        <w:rPr>
          <w:rFonts w:ascii="Arial" w:eastAsia="Georgia" w:hAnsi="Arial" w:cs="Arial"/>
          <w:b/>
          <w:u w:val="single"/>
          <w:lang w:val="pt-PT"/>
        </w:rPr>
      </w:pPr>
      <w:r w:rsidRPr="003179C1">
        <w:rPr>
          <w:rFonts w:ascii="Arial" w:eastAsia="Georgia" w:hAnsi="Arial" w:cs="Arial"/>
          <w:lang w:val="pt-PT"/>
        </w:rPr>
        <w:t>Assinatura: ____________________</w:t>
      </w:r>
    </w:p>
    <w:p w:rsidR="003179C1" w:rsidRPr="003179C1" w:rsidRDefault="003179C1" w:rsidP="003179C1">
      <w:pPr>
        <w:suppressAutoHyphens/>
        <w:spacing w:after="0" w:line="240" w:lineRule="auto"/>
        <w:rPr>
          <w:rFonts w:ascii="Arial" w:eastAsia="Times New Roman" w:hAnsi="Arial" w:cs="Arial"/>
          <w:lang w:eastAsia="ar-SA"/>
        </w:rPr>
      </w:pPr>
    </w:p>
    <w:p w:rsidR="003179C1" w:rsidRPr="003179C1" w:rsidRDefault="003179C1" w:rsidP="003179C1">
      <w:pPr>
        <w:suppressAutoHyphens/>
        <w:spacing w:after="0" w:line="360" w:lineRule="auto"/>
        <w:jc w:val="both"/>
        <w:rPr>
          <w:rFonts w:ascii="Arial" w:eastAsia="Times New Roman" w:hAnsi="Arial" w:cs="Arial"/>
          <w:lang w:eastAsia="ar-SA"/>
        </w:rPr>
      </w:pPr>
    </w:p>
    <w:p w:rsidR="003179C1" w:rsidRPr="003179C1" w:rsidRDefault="003179C1" w:rsidP="003179C1">
      <w:pPr>
        <w:rPr>
          <w:rFonts w:ascii="Arial" w:hAnsi="Arial" w:cs="Arial"/>
        </w:rPr>
      </w:pPr>
    </w:p>
    <w:p w:rsidR="003179C1" w:rsidRPr="003179C1" w:rsidRDefault="003179C1" w:rsidP="003179C1">
      <w:pPr>
        <w:rPr>
          <w:rFonts w:ascii="Arial" w:hAnsi="Arial" w:cs="Arial"/>
        </w:rPr>
      </w:pPr>
    </w:p>
    <w:p w:rsidR="003179C1" w:rsidRPr="003179C1" w:rsidRDefault="003179C1" w:rsidP="003179C1">
      <w:pPr>
        <w:suppressAutoHyphens/>
        <w:spacing w:after="0" w:line="240" w:lineRule="auto"/>
        <w:jc w:val="both"/>
        <w:rPr>
          <w:rFonts w:ascii="Arial" w:eastAsia="Times New Roman" w:hAnsi="Arial" w:cs="Arial"/>
          <w:lang w:eastAsia="ar-SA"/>
        </w:rPr>
      </w:pPr>
    </w:p>
    <w:p w:rsidR="003179C1" w:rsidRPr="003179C1" w:rsidRDefault="003179C1" w:rsidP="003179C1">
      <w:pPr>
        <w:suppressAutoHyphens/>
        <w:spacing w:after="0" w:line="240" w:lineRule="auto"/>
        <w:jc w:val="both"/>
        <w:rPr>
          <w:rFonts w:ascii="Arial" w:eastAsia="Times New Roman" w:hAnsi="Arial" w:cs="Arial"/>
          <w:lang w:eastAsia="ar-SA"/>
        </w:rPr>
      </w:pPr>
    </w:p>
    <w:p w:rsidR="00AF42F0" w:rsidRDefault="00AF42F0"/>
    <w:sectPr w:rsidR="00AF42F0" w:rsidSect="003179C1">
      <w:headerReference w:type="even" r:id="rId18"/>
      <w:headerReference w:type="default" r:id="rId19"/>
      <w:footerReference w:type="even" r:id="rId20"/>
      <w:footerReference w:type="default" r:id="rId21"/>
      <w:type w:val="continuous"/>
      <w:pgSz w:w="11910" w:h="16840"/>
      <w:pgMar w:top="1418" w:right="1418" w:bottom="1418" w:left="1418" w:header="488" w:footer="5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141" w:rsidRDefault="001B0141" w:rsidP="003179C1">
      <w:pPr>
        <w:spacing w:after="0" w:line="240" w:lineRule="auto"/>
      </w:pPr>
      <w:r>
        <w:separator/>
      </w:r>
    </w:p>
  </w:endnote>
  <w:endnote w:type="continuationSeparator" w:id="0">
    <w:p w:rsidR="001B0141" w:rsidRDefault="001B0141" w:rsidP="0031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B8" w:rsidRPr="008D2C7F" w:rsidRDefault="001B0141" w:rsidP="00361A93">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B8" w:rsidRPr="002D18E0" w:rsidRDefault="001B0141" w:rsidP="00361A93">
    <w:pPr>
      <w:pStyle w:val="Rodap"/>
      <w:tabs>
        <w:tab w:val="clear" w:pos="4419"/>
        <w:tab w:val="clear" w:pos="8838"/>
      </w:tabs>
      <w:jc w:val="right"/>
      <w:rPr>
        <w:rFonts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141" w:rsidRDefault="001B0141" w:rsidP="003179C1">
      <w:pPr>
        <w:spacing w:after="0" w:line="240" w:lineRule="auto"/>
      </w:pPr>
      <w:r>
        <w:separator/>
      </w:r>
    </w:p>
  </w:footnote>
  <w:footnote w:type="continuationSeparator" w:id="0">
    <w:p w:rsidR="001B0141" w:rsidRDefault="001B0141" w:rsidP="003179C1">
      <w:pPr>
        <w:spacing w:after="0" w:line="240" w:lineRule="auto"/>
      </w:pPr>
      <w:r>
        <w:continuationSeparator/>
      </w:r>
    </w:p>
  </w:footnote>
  <w:footnote w:id="1">
    <w:p w:rsidR="003179C1" w:rsidRDefault="003179C1" w:rsidP="003179C1">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B8" w:rsidRDefault="001B0141" w:rsidP="00361A93">
    <w:pPr>
      <w:pStyle w:val="Cabealho"/>
      <w:jc w:val="center"/>
    </w:pPr>
  </w:p>
  <w:p w:rsidR="004C32B8" w:rsidRDefault="001B0141">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B8" w:rsidRDefault="001B0141" w:rsidP="00361A93">
    <w:pPr>
      <w:pStyle w:val="Cabealho"/>
      <w:jc w:val="center"/>
    </w:pPr>
    <w:r>
      <w:rPr>
        <w:noProof/>
        <w:lang w:eastAsia="pt-BR"/>
      </w:rPr>
      <w:drawing>
        <wp:inline distT="0" distB="0" distL="0" distR="0" wp14:anchorId="12CAD890" wp14:editId="0AE2D5D2">
          <wp:extent cx="2099310" cy="768350"/>
          <wp:effectExtent l="19050" t="0" r="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4C32B8" w:rsidRPr="00A8543C" w:rsidRDefault="001B0141" w:rsidP="00361A93">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2"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3"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8" w15:restartNumberingAfterBreak="0">
    <w:nsid w:val="5B3D04F4"/>
    <w:multiLevelType w:val="hybridMultilevel"/>
    <w:tmpl w:val="640EFE6E"/>
    <w:lvl w:ilvl="0" w:tplc="0416000D">
      <w:start w:val="1"/>
      <w:numFmt w:val="bullet"/>
      <w:lvlText w:val=""/>
      <w:lvlJc w:val="left"/>
      <w:pPr>
        <w:ind w:left="709" w:hanging="360"/>
      </w:pPr>
      <w:rPr>
        <w:rFonts w:ascii="Wingdings" w:hAnsi="Wingdings"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9"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4"/>
  </w:num>
  <w:num w:numId="5">
    <w:abstractNumId w:val="1"/>
  </w:num>
  <w:num w:numId="6">
    <w:abstractNumId w:val="2"/>
  </w:num>
  <w:num w:numId="7">
    <w:abstractNumId w:val="10"/>
  </w:num>
  <w:num w:numId="8">
    <w:abstractNumId w:val="7"/>
  </w:num>
  <w:num w:numId="9">
    <w:abstractNumId w:val="5"/>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C1"/>
    <w:rsid w:val="001B0141"/>
    <w:rsid w:val="0026539F"/>
    <w:rsid w:val="003179C1"/>
    <w:rsid w:val="007F48F3"/>
    <w:rsid w:val="00AF42F0"/>
    <w:rsid w:val="00D9779E"/>
    <w:rsid w:val="00EA0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F9FA"/>
  <w15:chartTrackingRefBased/>
  <w15:docId w15:val="{DD1E23B1-DF42-44D7-BEF2-853EEAE0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3179C1"/>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iPriority w:val="99"/>
    <w:unhideWhenUsed/>
    <w:qFormat/>
    <w:rsid w:val="003179C1"/>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uiPriority w:val="99"/>
    <w:qFormat/>
    <w:rsid w:val="003179C1"/>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uiPriority w:val="99"/>
    <w:qFormat/>
    <w:rsid w:val="003179C1"/>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3179C1"/>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3179C1"/>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3179C1"/>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3179C1"/>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3179C1"/>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179C1"/>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uiPriority w:val="99"/>
    <w:rsid w:val="003179C1"/>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uiPriority w:val="99"/>
    <w:rsid w:val="003179C1"/>
    <w:rPr>
      <w:rFonts w:ascii="Arial" w:eastAsia="Times New Roman" w:hAnsi="Arial" w:cs="Times New Roman"/>
      <w:b/>
      <w:sz w:val="28"/>
      <w:szCs w:val="20"/>
      <w:lang w:eastAsia="ar-SA"/>
    </w:rPr>
  </w:style>
  <w:style w:type="character" w:customStyle="1" w:styleId="Ttulo4Char">
    <w:name w:val="Título 4 Char"/>
    <w:basedOn w:val="Fontepargpadro"/>
    <w:link w:val="Ttulo4"/>
    <w:uiPriority w:val="99"/>
    <w:rsid w:val="003179C1"/>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3179C1"/>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3179C1"/>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3179C1"/>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3179C1"/>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3179C1"/>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3179C1"/>
  </w:style>
  <w:style w:type="character" w:styleId="Nmerodepgina">
    <w:name w:val="page number"/>
    <w:basedOn w:val="Fontepargpadro"/>
    <w:uiPriority w:val="99"/>
    <w:rsid w:val="003179C1"/>
  </w:style>
  <w:style w:type="paragraph" w:styleId="Corpodetexto">
    <w:name w:val="Body Text"/>
    <w:basedOn w:val="Normal"/>
    <w:link w:val="CorpodetextoChar"/>
    <w:uiPriority w:val="99"/>
    <w:qFormat/>
    <w:rsid w:val="003179C1"/>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99"/>
    <w:rsid w:val="003179C1"/>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rsid w:val="003179C1"/>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rsid w:val="003179C1"/>
    <w:rPr>
      <w:rFonts w:ascii="Arial" w:eastAsia="Times New Roman" w:hAnsi="Arial" w:cs="Times New Roman"/>
      <w:szCs w:val="20"/>
      <w:lang w:eastAsia="ar-SA"/>
    </w:rPr>
  </w:style>
  <w:style w:type="paragraph" w:styleId="Rodap">
    <w:name w:val="footer"/>
    <w:basedOn w:val="Normal"/>
    <w:link w:val="RodapChar"/>
    <w:uiPriority w:val="99"/>
    <w:rsid w:val="003179C1"/>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3179C1"/>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3179C1"/>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3179C1"/>
    <w:rPr>
      <w:rFonts w:ascii="Arial" w:eastAsia="Times New Roman" w:hAnsi="Arial" w:cs="Times New Roman"/>
      <w:sz w:val="28"/>
      <w:szCs w:val="20"/>
      <w:lang w:eastAsia="ar-SA"/>
    </w:rPr>
  </w:style>
  <w:style w:type="paragraph" w:customStyle="1" w:styleId="Corpodetexto21">
    <w:name w:val="Corpo de texto 21"/>
    <w:basedOn w:val="Normal"/>
    <w:rsid w:val="003179C1"/>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3179C1"/>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3179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3179C1"/>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uiPriority w:val="99"/>
    <w:rsid w:val="003179C1"/>
    <w:rPr>
      <w:rFonts w:ascii="Tahoma" w:eastAsia="Times New Roman" w:hAnsi="Tahoma" w:cs="Times New Roman"/>
      <w:sz w:val="16"/>
      <w:szCs w:val="16"/>
      <w:lang w:eastAsia="ar-SA"/>
    </w:rPr>
  </w:style>
  <w:style w:type="character" w:styleId="Forte">
    <w:name w:val="Strong"/>
    <w:qFormat/>
    <w:rsid w:val="003179C1"/>
    <w:rPr>
      <w:b/>
      <w:bCs/>
    </w:rPr>
  </w:style>
  <w:style w:type="character" w:styleId="Hyperlink">
    <w:name w:val="Hyperlink"/>
    <w:uiPriority w:val="99"/>
    <w:unhideWhenUsed/>
    <w:rsid w:val="003179C1"/>
    <w:rPr>
      <w:color w:val="000080"/>
      <w:u w:val="single"/>
    </w:rPr>
  </w:style>
  <w:style w:type="paragraph" w:styleId="Textodenotaderodap">
    <w:name w:val="footnote text"/>
    <w:basedOn w:val="Normal"/>
    <w:link w:val="TextodenotaderodapChar"/>
    <w:uiPriority w:val="99"/>
    <w:unhideWhenUsed/>
    <w:rsid w:val="003179C1"/>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3179C1"/>
    <w:rPr>
      <w:rFonts w:ascii="Times New Roman" w:eastAsia="Times New Roman" w:hAnsi="Times New Roman" w:cs="Times New Roman"/>
      <w:sz w:val="20"/>
      <w:szCs w:val="20"/>
      <w:lang w:eastAsia="pt-BR"/>
    </w:rPr>
  </w:style>
  <w:style w:type="paragraph" w:customStyle="1" w:styleId="Default">
    <w:name w:val="Default"/>
    <w:uiPriority w:val="99"/>
    <w:rsid w:val="003179C1"/>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3179C1"/>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3179C1"/>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3179C1"/>
    <w:rPr>
      <w:vertAlign w:val="superscript"/>
    </w:rPr>
  </w:style>
  <w:style w:type="character" w:customStyle="1" w:styleId="footnotemark">
    <w:name w:val="footnote mark"/>
    <w:rsid w:val="003179C1"/>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3179C1"/>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3179C1"/>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3179C1"/>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3179C1"/>
    <w:rPr>
      <w:rFonts w:ascii="Arial" w:eastAsia="Times New Roman" w:hAnsi="Arial" w:cs="Times New Roman"/>
      <w:lang w:eastAsia="ar-SA"/>
    </w:rPr>
  </w:style>
  <w:style w:type="character" w:customStyle="1" w:styleId="MenoPendente">
    <w:name w:val="Menção Pendente"/>
    <w:uiPriority w:val="99"/>
    <w:semiHidden/>
    <w:unhideWhenUsed/>
    <w:rsid w:val="003179C1"/>
    <w:rPr>
      <w:color w:val="605E5C"/>
      <w:shd w:val="clear" w:color="auto" w:fill="E1DFDD"/>
    </w:rPr>
  </w:style>
  <w:style w:type="paragraph" w:styleId="NormalWeb">
    <w:name w:val="Normal (Web)"/>
    <w:basedOn w:val="Normal"/>
    <w:uiPriority w:val="99"/>
    <w:rsid w:val="003179C1"/>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1"/>
    <w:qFormat/>
    <w:rsid w:val="003179C1"/>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3179C1"/>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3179C1"/>
    <w:rPr>
      <w:rFonts w:ascii="Arial" w:eastAsia="MS Gothic" w:hAnsi="Arial" w:cs="Times New Roman"/>
      <w:b/>
      <w:bCs/>
      <w:caps/>
      <w:szCs w:val="20"/>
      <w:lang w:eastAsia="ar-SA"/>
    </w:rPr>
  </w:style>
  <w:style w:type="paragraph" w:customStyle="1" w:styleId="Nivel2">
    <w:name w:val="Nivel 2"/>
    <w:basedOn w:val="Normal"/>
    <w:link w:val="Nivel2Char"/>
    <w:qFormat/>
    <w:rsid w:val="003179C1"/>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3179C1"/>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3179C1"/>
    <w:pPr>
      <w:numPr>
        <w:ilvl w:val="3"/>
      </w:numPr>
      <w:ind w:left="0" w:firstLine="1418"/>
    </w:pPr>
    <w:rPr>
      <w:color w:val="auto"/>
    </w:rPr>
  </w:style>
  <w:style w:type="paragraph" w:customStyle="1" w:styleId="Nivel5">
    <w:name w:val="Nivel 5"/>
    <w:basedOn w:val="Nivel4"/>
    <w:qFormat/>
    <w:rsid w:val="003179C1"/>
    <w:pPr>
      <w:numPr>
        <w:ilvl w:val="4"/>
      </w:numPr>
    </w:pPr>
  </w:style>
  <w:style w:type="character" w:customStyle="1" w:styleId="Nivel4Char">
    <w:name w:val="Nivel 4 Char"/>
    <w:link w:val="Nivel4"/>
    <w:rsid w:val="003179C1"/>
    <w:rPr>
      <w:rFonts w:ascii="Arial" w:eastAsia="MS Mincho" w:hAnsi="Arial" w:cs="Times New Roman"/>
      <w:szCs w:val="20"/>
      <w:lang w:eastAsia="ar-SA"/>
    </w:rPr>
  </w:style>
  <w:style w:type="character" w:customStyle="1" w:styleId="Nivel2Char">
    <w:name w:val="Nivel 2 Char"/>
    <w:link w:val="Nivel2"/>
    <w:locked/>
    <w:rsid w:val="003179C1"/>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1"/>
    <w:rsid w:val="003179C1"/>
    <w:rPr>
      <w:rFonts w:ascii="Arial" w:eastAsia="Times New Roman" w:hAnsi="Arial" w:cs="Times New Roman"/>
      <w:szCs w:val="20"/>
      <w:lang w:eastAsia="ar-SA"/>
    </w:rPr>
  </w:style>
  <w:style w:type="paragraph" w:customStyle="1" w:styleId="Nvel2-Red">
    <w:name w:val="Nível 2 -Red"/>
    <w:basedOn w:val="Nivel2"/>
    <w:link w:val="Nvel2-RedChar"/>
    <w:qFormat/>
    <w:rsid w:val="003179C1"/>
    <w:rPr>
      <w:i/>
      <w:iCs/>
      <w:color w:val="FF0000"/>
    </w:rPr>
  </w:style>
  <w:style w:type="paragraph" w:customStyle="1" w:styleId="Nvel3-R">
    <w:name w:val="Nível 3-R"/>
    <w:basedOn w:val="Nivel3"/>
    <w:link w:val="Nvel3-RChar"/>
    <w:qFormat/>
    <w:rsid w:val="003179C1"/>
    <w:rPr>
      <w:i/>
      <w:iCs/>
      <w:color w:val="FF0000"/>
    </w:rPr>
  </w:style>
  <w:style w:type="character" w:customStyle="1" w:styleId="Nvel2-RedChar">
    <w:name w:val="Nível 2 -Red Char"/>
    <w:link w:val="Nvel2-Red"/>
    <w:rsid w:val="003179C1"/>
    <w:rPr>
      <w:rFonts w:ascii="Arial" w:eastAsia="MS Mincho" w:hAnsi="Arial" w:cs="Times New Roman"/>
      <w:i/>
      <w:iCs/>
      <w:color w:val="FF0000"/>
      <w:szCs w:val="20"/>
      <w:lang w:eastAsia="ar-SA"/>
    </w:rPr>
  </w:style>
  <w:style w:type="character" w:customStyle="1" w:styleId="Nivel3Char">
    <w:name w:val="Nivel 3 Char"/>
    <w:link w:val="Nivel3"/>
    <w:rsid w:val="003179C1"/>
    <w:rPr>
      <w:rFonts w:ascii="Arial" w:eastAsia="MS Mincho" w:hAnsi="Arial" w:cs="Times New Roman"/>
      <w:color w:val="000000"/>
      <w:szCs w:val="20"/>
      <w:lang w:eastAsia="ar-SA"/>
    </w:rPr>
  </w:style>
  <w:style w:type="character" w:customStyle="1" w:styleId="Nvel3-RChar">
    <w:name w:val="Nível 3-R Char"/>
    <w:link w:val="Nvel3-R"/>
    <w:rsid w:val="003179C1"/>
    <w:rPr>
      <w:rFonts w:ascii="Arial" w:eastAsia="MS Mincho" w:hAnsi="Arial" w:cs="Times New Roman"/>
      <w:i/>
      <w:iCs/>
      <w:color w:val="FF0000"/>
      <w:szCs w:val="20"/>
      <w:lang w:eastAsia="ar-SA"/>
    </w:rPr>
  </w:style>
  <w:style w:type="character" w:customStyle="1" w:styleId="cf11">
    <w:name w:val="cf11"/>
    <w:rsid w:val="003179C1"/>
    <w:rPr>
      <w:rFonts w:ascii="Segoe UI" w:hAnsi="Segoe UI" w:cs="Segoe UI" w:hint="default"/>
      <w:i/>
      <w:iCs/>
      <w:sz w:val="18"/>
      <w:szCs w:val="18"/>
    </w:rPr>
  </w:style>
  <w:style w:type="paragraph" w:customStyle="1" w:styleId="Nvel3">
    <w:name w:val="Nível 3"/>
    <w:basedOn w:val="Nvel3-R"/>
    <w:link w:val="Nvel3Char"/>
    <w:qFormat/>
    <w:rsid w:val="003179C1"/>
    <w:pPr>
      <w:ind w:left="284" w:firstLine="0"/>
    </w:pPr>
    <w:rPr>
      <w:rFonts w:eastAsia="Times New Roman"/>
      <w:i w:val="0"/>
      <w:iCs w:val="0"/>
    </w:rPr>
  </w:style>
  <w:style w:type="paragraph" w:customStyle="1" w:styleId="Nvel4">
    <w:name w:val="Nível 4"/>
    <w:basedOn w:val="Nvel3"/>
    <w:qFormat/>
    <w:rsid w:val="003179C1"/>
    <w:pPr>
      <w:numPr>
        <w:ilvl w:val="0"/>
        <w:numId w:val="0"/>
      </w:numPr>
      <w:tabs>
        <w:tab w:val="num" w:pos="864"/>
      </w:tabs>
      <w:ind w:left="567"/>
    </w:pPr>
  </w:style>
  <w:style w:type="character" w:customStyle="1" w:styleId="Nvel3Char">
    <w:name w:val="Nível 3 Char"/>
    <w:link w:val="Nvel3"/>
    <w:rsid w:val="003179C1"/>
    <w:rPr>
      <w:rFonts w:ascii="Arial" w:eastAsia="Times New Roman" w:hAnsi="Arial" w:cs="Times New Roman"/>
      <w:color w:val="FF0000"/>
      <w:szCs w:val="20"/>
      <w:lang w:eastAsia="ar-SA"/>
    </w:rPr>
  </w:style>
  <w:style w:type="character" w:styleId="Refdecomentrio">
    <w:name w:val="annotation reference"/>
    <w:uiPriority w:val="99"/>
    <w:rsid w:val="003179C1"/>
    <w:rPr>
      <w:sz w:val="16"/>
      <w:szCs w:val="16"/>
    </w:rPr>
  </w:style>
  <w:style w:type="paragraph" w:styleId="Textodecomentrio">
    <w:name w:val="annotation text"/>
    <w:basedOn w:val="Normal"/>
    <w:link w:val="TextodecomentrioChar"/>
    <w:uiPriority w:val="99"/>
    <w:rsid w:val="003179C1"/>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3179C1"/>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3179C1"/>
    <w:rPr>
      <w:b/>
      <w:bCs/>
    </w:rPr>
  </w:style>
  <w:style w:type="character" w:customStyle="1" w:styleId="AssuntodocomentrioChar">
    <w:name w:val="Assunto do comentário Char"/>
    <w:basedOn w:val="TextodecomentrioChar"/>
    <w:link w:val="Assuntodocomentrio"/>
    <w:uiPriority w:val="99"/>
    <w:rsid w:val="003179C1"/>
    <w:rPr>
      <w:rFonts w:ascii="Arial" w:eastAsia="Times New Roman" w:hAnsi="Arial" w:cs="Times New Roman"/>
      <w:b/>
      <w:bCs/>
      <w:sz w:val="20"/>
      <w:szCs w:val="20"/>
      <w:lang w:eastAsia="ar-SA"/>
    </w:rPr>
  </w:style>
  <w:style w:type="character" w:styleId="HiperlinkVisitado">
    <w:name w:val="FollowedHyperlink"/>
    <w:uiPriority w:val="99"/>
    <w:rsid w:val="003179C1"/>
    <w:rPr>
      <w:color w:val="954F72"/>
      <w:u w:val="single"/>
    </w:rPr>
  </w:style>
  <w:style w:type="character" w:customStyle="1" w:styleId="cf01">
    <w:name w:val="cf01"/>
    <w:rsid w:val="003179C1"/>
    <w:rPr>
      <w:rFonts w:ascii="Segoe UI" w:hAnsi="Segoe UI" w:cs="Segoe UI" w:hint="default"/>
      <w:sz w:val="18"/>
      <w:szCs w:val="18"/>
    </w:rPr>
  </w:style>
  <w:style w:type="paragraph" w:styleId="Ttulo">
    <w:name w:val="Title"/>
    <w:basedOn w:val="Normal"/>
    <w:link w:val="TtuloChar"/>
    <w:uiPriority w:val="1"/>
    <w:qFormat/>
    <w:rsid w:val="003179C1"/>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uiPriority w:val="1"/>
    <w:rsid w:val="003179C1"/>
    <w:rPr>
      <w:rFonts w:ascii="Georgia" w:eastAsia="Georgia" w:hAnsi="Georgia" w:cs="Georgia"/>
      <w:sz w:val="32"/>
      <w:szCs w:val="32"/>
      <w:lang w:val="pt-PT"/>
    </w:rPr>
  </w:style>
  <w:style w:type="paragraph" w:styleId="SemEspaamento">
    <w:name w:val="No Spacing"/>
    <w:uiPriority w:val="1"/>
    <w:qFormat/>
    <w:rsid w:val="003179C1"/>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3179C1"/>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3179C1"/>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3179C1"/>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3179C1"/>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3179C1"/>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3179C1"/>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3179C1"/>
  </w:style>
  <w:style w:type="paragraph" w:styleId="Commarcadores">
    <w:name w:val="List Bullet"/>
    <w:basedOn w:val="Normal"/>
    <w:uiPriority w:val="99"/>
    <w:semiHidden/>
    <w:rsid w:val="003179C1"/>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3179C1"/>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3179C1"/>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3179C1"/>
    <w:rPr>
      <w:rFonts w:ascii="Courier New" w:eastAsia="Times New Roman" w:hAnsi="Courier New" w:cs="Courier New"/>
      <w:sz w:val="20"/>
      <w:szCs w:val="20"/>
      <w:lang w:eastAsia="pt-BR"/>
    </w:rPr>
  </w:style>
  <w:style w:type="paragraph" w:customStyle="1" w:styleId="nvel40">
    <w:name w:val="nível 4"/>
    <w:basedOn w:val="TextosemFormatao"/>
    <w:uiPriority w:val="99"/>
    <w:rsid w:val="003179C1"/>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3179C1"/>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3179C1"/>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3179C1"/>
    <w:rPr>
      <w:sz w:val="16"/>
      <w:szCs w:val="16"/>
    </w:rPr>
  </w:style>
  <w:style w:type="paragraph" w:customStyle="1" w:styleId="texto1">
    <w:name w:val="texto1"/>
    <w:basedOn w:val="Normal"/>
    <w:uiPriority w:val="99"/>
    <w:rsid w:val="003179C1"/>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3179C1"/>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3179C1"/>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3179C1"/>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3179C1"/>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3179C1"/>
  </w:style>
  <w:style w:type="character" w:customStyle="1" w:styleId="apple-converted-space">
    <w:name w:val="apple-converted-space"/>
    <w:basedOn w:val="Fontepargpadro"/>
    <w:uiPriority w:val="99"/>
    <w:rsid w:val="003179C1"/>
  </w:style>
  <w:style w:type="paragraph" w:customStyle="1" w:styleId="ptexto">
    <w:name w:val="p_texto"/>
    <w:basedOn w:val="Normal"/>
    <w:uiPriority w:val="99"/>
    <w:rsid w:val="003179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3179C1"/>
  </w:style>
  <w:style w:type="paragraph" w:customStyle="1" w:styleId="EspSubTitulo1Char">
    <w:name w:val="Esp SubTitulo 1 Char"/>
    <w:basedOn w:val="Normal"/>
    <w:link w:val="EspSubTitulo1CharChar"/>
    <w:uiPriority w:val="99"/>
    <w:rsid w:val="003179C1"/>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3179C1"/>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3179C1"/>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3179C1"/>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3179C1"/>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3179C1"/>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3179C1"/>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3179C1"/>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3179C1"/>
    <w:rPr>
      <w:sz w:val="20"/>
      <w:szCs w:val="20"/>
    </w:rPr>
  </w:style>
  <w:style w:type="character" w:styleId="nfaseSutil">
    <w:name w:val="Subtle Emphasis"/>
    <w:uiPriority w:val="19"/>
    <w:qFormat/>
    <w:rsid w:val="003179C1"/>
    <w:rPr>
      <w:i/>
      <w:iCs/>
      <w:color w:val="808080"/>
    </w:rPr>
  </w:style>
  <w:style w:type="paragraph" w:customStyle="1" w:styleId="TableParagraph">
    <w:name w:val="Table Paragraph"/>
    <w:basedOn w:val="Normal"/>
    <w:uiPriority w:val="1"/>
    <w:qFormat/>
    <w:rsid w:val="003179C1"/>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3179C1"/>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3179C1"/>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3179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3179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3179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3179C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3179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3179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3179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3179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3179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3179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3179C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3179C1"/>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3179C1"/>
    <w:pPr>
      <w:spacing w:after="0" w:line="240" w:lineRule="auto"/>
    </w:pPr>
    <w:rPr>
      <w:rFonts w:ascii="Calibri" w:eastAsia="Times New Roman" w:hAnsi="Calibri" w:cs="Calibri"/>
    </w:rPr>
  </w:style>
  <w:style w:type="character" w:styleId="nfase">
    <w:name w:val="Emphasis"/>
    <w:basedOn w:val="Fontepargpadro"/>
    <w:qFormat/>
    <w:rsid w:val="003179C1"/>
    <w:rPr>
      <w:i/>
      <w:iCs/>
    </w:rPr>
  </w:style>
  <w:style w:type="paragraph" w:customStyle="1" w:styleId="xxxmsonormal">
    <w:name w:val="x_xxmsonormal"/>
    <w:basedOn w:val="Normal"/>
    <w:rsid w:val="003179C1"/>
    <w:pPr>
      <w:spacing w:after="0" w:line="240" w:lineRule="auto"/>
    </w:pPr>
    <w:rPr>
      <w:rFonts w:ascii="Calibri" w:hAnsi="Calibri" w:cs="Calibri"/>
      <w:lang w:eastAsia="pt-BR"/>
    </w:rPr>
  </w:style>
  <w:style w:type="character" w:customStyle="1" w:styleId="CharChar5">
    <w:name w:val="Char Char5"/>
    <w:uiPriority w:val="99"/>
    <w:semiHidden/>
    <w:rsid w:val="003179C1"/>
    <w:rPr>
      <w:lang w:val="pt-BR" w:eastAsia="pt-BR"/>
    </w:rPr>
  </w:style>
  <w:style w:type="character" w:styleId="Refdenotadefim">
    <w:name w:val="endnote reference"/>
    <w:uiPriority w:val="99"/>
    <w:semiHidden/>
    <w:rsid w:val="003179C1"/>
    <w:rPr>
      <w:vertAlign w:val="superscript"/>
    </w:rPr>
  </w:style>
  <w:style w:type="paragraph" w:customStyle="1" w:styleId="Recuodecorpodetexto31">
    <w:name w:val="Recuo de corpo de texto 31"/>
    <w:basedOn w:val="Normal"/>
    <w:uiPriority w:val="99"/>
    <w:rsid w:val="003179C1"/>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3179C1"/>
    <w:rPr>
      <w:rFonts w:ascii="Arial" w:hAnsi="Arial" w:cs="Arial"/>
      <w:sz w:val="28"/>
      <w:szCs w:val="28"/>
      <w:lang w:val="pt-BR" w:eastAsia="pt-BR"/>
    </w:rPr>
  </w:style>
  <w:style w:type="character" w:customStyle="1" w:styleId="CharChar12">
    <w:name w:val="Char Char12"/>
    <w:uiPriority w:val="99"/>
    <w:semiHidden/>
    <w:locked/>
    <w:rsid w:val="003179C1"/>
    <w:rPr>
      <w:lang w:val="pt-BR" w:eastAsia="pt-BR"/>
    </w:rPr>
  </w:style>
  <w:style w:type="paragraph" w:customStyle="1" w:styleId="msolistparagraph0">
    <w:name w:val="msolistparagraph"/>
    <w:basedOn w:val="Normal"/>
    <w:uiPriority w:val="99"/>
    <w:rsid w:val="003179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3179C1"/>
  </w:style>
  <w:style w:type="numbering" w:customStyle="1" w:styleId="Semlista11">
    <w:name w:val="Sem lista11"/>
    <w:next w:val="Semlista"/>
    <w:uiPriority w:val="99"/>
    <w:semiHidden/>
    <w:unhideWhenUsed/>
    <w:rsid w:val="003179C1"/>
  </w:style>
  <w:style w:type="table" w:customStyle="1" w:styleId="Tabelacomgrade1">
    <w:name w:val="Tabela com grade1"/>
    <w:basedOn w:val="Tabelanormal"/>
    <w:next w:val="Tabelacomgrade"/>
    <w:uiPriority w:val="39"/>
    <w:rsid w:val="003179C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179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3179C1"/>
    <w:pPr>
      <w:widowControl w:val="0"/>
      <w:autoSpaceDE w:val="0"/>
      <w:autoSpaceDN w:val="0"/>
      <w:spacing w:before="94" w:after="0" w:line="240" w:lineRule="auto"/>
      <w:ind w:left="648" w:hanging="428"/>
      <w:outlineLvl w:val="1"/>
    </w:pPr>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4.tce.sp.gov.br/apenados/public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14639</Words>
  <Characters>79056</Characters>
  <Application>Microsoft Office Word</Application>
  <DocSecurity>0</DocSecurity>
  <Lines>658</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cp:revision>
  <dcterms:created xsi:type="dcterms:W3CDTF">2024-07-23T17:55:00Z</dcterms:created>
  <dcterms:modified xsi:type="dcterms:W3CDTF">2024-07-23T18:00:00Z</dcterms:modified>
</cp:coreProperties>
</file>