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BCF" w:rsidRDefault="000C0BCF" w:rsidP="000C0BCF">
      <w:pPr>
        <w:tabs>
          <w:tab w:val="left" w:pos="8471"/>
        </w:tabs>
        <w:jc w:val="right"/>
        <w:rPr>
          <w:rFonts w:ascii="Arial" w:hAnsi="Arial" w:cs="Arial"/>
          <w:b/>
          <w:bCs/>
        </w:rPr>
      </w:pPr>
      <w:r>
        <w:rPr>
          <w:rFonts w:ascii="Arial" w:hAnsi="Arial" w:cs="Arial"/>
          <w:iCs/>
        </w:rPr>
        <w:t xml:space="preserve">Processo Administrativo nº </w:t>
      </w:r>
      <w:r w:rsidR="009153EA">
        <w:rPr>
          <w:rFonts w:ascii="Arial" w:hAnsi="Arial" w:cs="Arial"/>
          <w:iCs/>
        </w:rPr>
        <w:t>16529/2023</w:t>
      </w:r>
    </w:p>
    <w:p w:rsidR="000C0BCF" w:rsidRDefault="000C0BCF" w:rsidP="000C0BCF">
      <w:pPr>
        <w:jc w:val="right"/>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r>
        <w:rPr>
          <w:rFonts w:ascii="Arial" w:hAnsi="Arial" w:cs="Arial"/>
          <w:b/>
          <w:bCs/>
        </w:rPr>
        <w:t>DECLARAÇÃO</w:t>
      </w: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both"/>
        <w:rPr>
          <w:rFonts w:ascii="Arial" w:hAnsi="Arial" w:cs="Arial"/>
        </w:rPr>
      </w:pPr>
      <w:r>
        <w:rPr>
          <w:rFonts w:ascii="Arial" w:hAnsi="Arial" w:cs="Arial"/>
          <w:b/>
          <w:bCs/>
        </w:rPr>
        <w:tab/>
      </w:r>
      <w:r>
        <w:rPr>
          <w:rFonts w:ascii="Arial" w:hAnsi="Arial" w:cs="Arial"/>
        </w:rPr>
        <w:t>Na qualidade de ordenador de despesa, declaro que o presente gasto dispõe de suficiente dotação, conformando-se às orientações do plano plurianual e da Lei de diretrizes orçamentárias.</w:t>
      </w:r>
    </w:p>
    <w:p w:rsidR="000C0BCF" w:rsidRDefault="000C0BCF" w:rsidP="000C0BCF">
      <w:pPr>
        <w:jc w:val="both"/>
        <w:rPr>
          <w:rFonts w:ascii="Arial" w:hAnsi="Arial" w:cs="Arial"/>
        </w:rPr>
      </w:pPr>
    </w:p>
    <w:p w:rsidR="000C0BCF" w:rsidRDefault="000C0BCF" w:rsidP="000C0BCF">
      <w:pPr>
        <w:jc w:val="both"/>
        <w:rPr>
          <w:rFonts w:ascii="Arial" w:hAnsi="Arial" w:cs="Arial"/>
        </w:rPr>
      </w:pPr>
    </w:p>
    <w:p w:rsidR="000C0BCF" w:rsidRDefault="000C0BCF" w:rsidP="000C0BCF">
      <w:pPr>
        <w:jc w:val="both"/>
        <w:rPr>
          <w:rFonts w:ascii="Arial" w:hAnsi="Arial" w:cs="Arial"/>
        </w:rPr>
      </w:pPr>
    </w:p>
    <w:p w:rsidR="000C0BCF" w:rsidRDefault="000C0BCF" w:rsidP="000C0BCF">
      <w:pPr>
        <w:jc w:val="both"/>
        <w:rPr>
          <w:rFonts w:ascii="Arial" w:hAnsi="Arial" w:cs="Arial"/>
        </w:rPr>
      </w:pPr>
    </w:p>
    <w:p w:rsidR="000C0BCF" w:rsidRDefault="000C0BCF" w:rsidP="000C0BCF">
      <w:pPr>
        <w:rPr>
          <w:rFonts w:ascii="Arial" w:hAnsi="Arial" w:cs="Arial"/>
        </w:rPr>
      </w:pPr>
    </w:p>
    <w:p w:rsidR="000C0BCF" w:rsidRDefault="000C0BCF" w:rsidP="000C0BCF">
      <w:pPr>
        <w:rPr>
          <w:rFonts w:ascii="Arial" w:hAnsi="Arial" w:cs="Arial"/>
        </w:rPr>
      </w:pPr>
    </w:p>
    <w:p w:rsidR="000C0BCF" w:rsidRDefault="000C0BCF" w:rsidP="000C0BCF">
      <w:pPr>
        <w:pStyle w:val="Cabealho"/>
        <w:rPr>
          <w:rFonts w:ascii="Arial" w:hAnsi="Arial" w:cs="Arial"/>
        </w:rPr>
      </w:pPr>
    </w:p>
    <w:p w:rsidR="000C0BCF" w:rsidRDefault="000C0BCF" w:rsidP="000C0BCF">
      <w:pPr>
        <w:rPr>
          <w:rFonts w:ascii="Arial" w:hAnsi="Arial" w:cs="Arial"/>
        </w:rPr>
      </w:pPr>
    </w:p>
    <w:p w:rsidR="000C0BCF" w:rsidRDefault="000C0BCF" w:rsidP="000C0BCF">
      <w:pPr>
        <w:jc w:val="center"/>
        <w:rPr>
          <w:rFonts w:ascii="Arial" w:hAnsi="Arial" w:cs="Arial"/>
        </w:rPr>
      </w:pPr>
      <w:r>
        <w:rPr>
          <w:rFonts w:ascii="Arial" w:hAnsi="Arial" w:cs="Arial"/>
        </w:rPr>
        <w:t xml:space="preserve">Cordeirópolis, </w:t>
      </w:r>
      <w:r w:rsidR="009153EA">
        <w:rPr>
          <w:rFonts w:ascii="Arial" w:hAnsi="Arial" w:cs="Arial"/>
        </w:rPr>
        <w:t>10 de Janeiro de 2023</w:t>
      </w:r>
      <w:r w:rsidR="00F3667E">
        <w:rPr>
          <w:rFonts w:ascii="Arial" w:hAnsi="Arial" w:cs="Arial"/>
        </w:rPr>
        <w:t>.</w:t>
      </w: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iCs/>
        </w:rPr>
      </w:pPr>
      <w:r>
        <w:rPr>
          <w:rFonts w:ascii="Arial" w:hAnsi="Arial" w:cs="Arial"/>
          <w:b/>
          <w:bCs/>
        </w:rPr>
        <w:t>Marcelo José Coghi</w:t>
      </w:r>
    </w:p>
    <w:p w:rsidR="000C0BCF" w:rsidRDefault="000C0BCF" w:rsidP="000C0BCF">
      <w:pPr>
        <w:tabs>
          <w:tab w:val="left" w:pos="8471"/>
        </w:tabs>
        <w:jc w:val="center"/>
        <w:rPr>
          <w:rFonts w:ascii="Arial" w:hAnsi="Arial" w:cs="Arial"/>
          <w:b/>
          <w:iCs/>
        </w:rPr>
      </w:pPr>
      <w:r>
        <w:rPr>
          <w:rFonts w:ascii="Arial" w:hAnsi="Arial" w:cs="Arial"/>
          <w:b/>
          <w:bCs/>
          <w:iCs/>
        </w:rPr>
        <w:t>Secretário Municipal de Obras e Planejamento</w:t>
      </w: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EA2152" w:rsidRDefault="00EA2152" w:rsidP="000C0BCF">
      <w:pPr>
        <w:tabs>
          <w:tab w:val="left" w:pos="8471"/>
        </w:tabs>
        <w:jc w:val="right"/>
        <w:rPr>
          <w:rFonts w:ascii="Arial" w:hAnsi="Arial" w:cs="Arial"/>
          <w:b/>
          <w:iCs/>
        </w:rPr>
      </w:pPr>
    </w:p>
    <w:p w:rsidR="00E25E01" w:rsidRPr="000B605F" w:rsidRDefault="00F3452D" w:rsidP="0022657E">
      <w:pPr>
        <w:pStyle w:val="Ttulo2"/>
        <w:rPr>
          <w:rFonts w:cs="Arial"/>
          <w:b/>
          <w:sz w:val="22"/>
          <w:szCs w:val="22"/>
          <w:u w:val="single"/>
        </w:rPr>
      </w:pPr>
      <w:r>
        <w:rPr>
          <w:rFonts w:cs="Arial"/>
          <w:b/>
          <w:sz w:val="22"/>
          <w:szCs w:val="22"/>
          <w:u w:val="single"/>
        </w:rPr>
        <w:lastRenderedPageBreak/>
        <w:t>TOMADA DE PREÇOS</w:t>
      </w:r>
      <w:r w:rsidR="000952C8">
        <w:rPr>
          <w:rFonts w:cs="Arial"/>
          <w:b/>
          <w:sz w:val="22"/>
          <w:szCs w:val="22"/>
          <w:u w:val="single"/>
        </w:rPr>
        <w:t xml:space="preserve"> </w:t>
      </w:r>
      <w:r w:rsidR="00A12F88">
        <w:rPr>
          <w:rFonts w:cs="Arial"/>
          <w:b/>
          <w:sz w:val="22"/>
          <w:szCs w:val="22"/>
          <w:u w:val="single"/>
        </w:rPr>
        <w:t xml:space="preserve">nº </w:t>
      </w:r>
      <w:r w:rsidR="009153EA">
        <w:rPr>
          <w:rFonts w:cs="Arial"/>
          <w:b/>
          <w:sz w:val="22"/>
          <w:szCs w:val="22"/>
          <w:u w:val="single"/>
        </w:rPr>
        <w:t>01/2024</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9153EA">
        <w:rPr>
          <w:rFonts w:ascii="Arial" w:hAnsi="Arial" w:cs="Arial"/>
          <w:b/>
          <w:bCs/>
          <w:iCs/>
        </w:rPr>
        <w:t>Pavimentação de ruas internas do Bairro Engenho Velho</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9153EA">
        <w:rPr>
          <w:rFonts w:ascii="Arial" w:hAnsi="Arial" w:cs="Arial"/>
          <w:b/>
          <w:sz w:val="22"/>
          <w:szCs w:val="22"/>
          <w:u w:val="single"/>
        </w:rPr>
        <w:t>16529/2023</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864B6B">
        <w:rPr>
          <w:rFonts w:ascii="Arial" w:hAnsi="Arial" w:cs="Arial"/>
          <w:b/>
          <w:sz w:val="22"/>
          <w:szCs w:val="22"/>
        </w:rPr>
        <w:t>19</w:t>
      </w:r>
      <w:r w:rsidR="00B15BE9">
        <w:rPr>
          <w:rFonts w:ascii="Arial" w:hAnsi="Arial" w:cs="Arial"/>
          <w:b/>
          <w:sz w:val="22"/>
          <w:szCs w:val="22"/>
        </w:rPr>
        <w:t>/</w:t>
      </w:r>
      <w:r w:rsidR="00F00078">
        <w:rPr>
          <w:rFonts w:ascii="Arial" w:hAnsi="Arial" w:cs="Arial"/>
          <w:b/>
          <w:sz w:val="22"/>
          <w:szCs w:val="22"/>
        </w:rPr>
        <w:t>0</w:t>
      </w:r>
      <w:r w:rsidR="00864B6B">
        <w:rPr>
          <w:rFonts w:ascii="Arial" w:hAnsi="Arial" w:cs="Arial"/>
          <w:b/>
          <w:sz w:val="22"/>
          <w:szCs w:val="22"/>
        </w:rPr>
        <w:t>4</w:t>
      </w:r>
      <w:r w:rsidR="00E31080">
        <w:rPr>
          <w:rFonts w:ascii="Arial" w:hAnsi="Arial" w:cs="Arial"/>
          <w:b/>
          <w:sz w:val="22"/>
          <w:szCs w:val="22"/>
        </w:rPr>
        <w:t>/202</w:t>
      </w:r>
      <w:r w:rsidR="009153EA">
        <w:rPr>
          <w:rFonts w:ascii="Arial" w:hAnsi="Arial" w:cs="Arial"/>
          <w:b/>
          <w:sz w:val="22"/>
          <w:szCs w:val="22"/>
        </w:rPr>
        <w:t>4</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864B6B">
        <w:rPr>
          <w:rFonts w:ascii="Arial" w:hAnsi="Arial" w:cs="Arial"/>
          <w:b/>
          <w:sz w:val="22"/>
          <w:szCs w:val="22"/>
        </w:rPr>
        <w:t>19</w:t>
      </w:r>
      <w:r w:rsidR="00B15BE9">
        <w:rPr>
          <w:rFonts w:ascii="Arial" w:hAnsi="Arial" w:cs="Arial"/>
          <w:b/>
          <w:sz w:val="22"/>
          <w:szCs w:val="22"/>
        </w:rPr>
        <w:t>/</w:t>
      </w:r>
      <w:r w:rsidR="00F00078">
        <w:rPr>
          <w:rFonts w:ascii="Arial" w:hAnsi="Arial" w:cs="Arial"/>
          <w:b/>
          <w:sz w:val="22"/>
          <w:szCs w:val="22"/>
        </w:rPr>
        <w:t>0</w:t>
      </w:r>
      <w:r w:rsidR="00864B6B">
        <w:rPr>
          <w:rFonts w:ascii="Arial" w:hAnsi="Arial" w:cs="Arial"/>
          <w:b/>
          <w:sz w:val="22"/>
          <w:szCs w:val="22"/>
        </w:rPr>
        <w:t>4</w:t>
      </w:r>
      <w:r w:rsidR="00E31080">
        <w:rPr>
          <w:rFonts w:ascii="Arial" w:hAnsi="Arial" w:cs="Arial"/>
          <w:b/>
          <w:sz w:val="22"/>
          <w:szCs w:val="22"/>
        </w:rPr>
        <w:t>/202</w:t>
      </w:r>
      <w:r w:rsidR="009153EA">
        <w:rPr>
          <w:rFonts w:ascii="Arial" w:hAnsi="Arial" w:cs="Arial"/>
          <w:b/>
          <w:sz w:val="22"/>
          <w:szCs w:val="22"/>
        </w:rPr>
        <w:t>4</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864B6B">
        <w:rPr>
          <w:rFonts w:ascii="Arial" w:hAnsi="Arial" w:cs="Arial"/>
          <w:b/>
          <w:color w:val="000000"/>
          <w:sz w:val="22"/>
          <w:szCs w:val="22"/>
        </w:rPr>
        <w:t>18</w:t>
      </w:r>
      <w:r w:rsidR="00E31080" w:rsidRPr="005832B5">
        <w:rPr>
          <w:rFonts w:ascii="Arial" w:hAnsi="Arial" w:cs="Arial"/>
          <w:b/>
          <w:color w:val="000000"/>
          <w:sz w:val="22"/>
          <w:szCs w:val="22"/>
        </w:rPr>
        <w:t>/</w:t>
      </w:r>
      <w:r w:rsidR="00F00078">
        <w:rPr>
          <w:rFonts w:ascii="Arial" w:hAnsi="Arial" w:cs="Arial"/>
          <w:b/>
          <w:color w:val="000000"/>
          <w:sz w:val="22"/>
          <w:szCs w:val="22"/>
        </w:rPr>
        <w:t>0</w:t>
      </w:r>
      <w:r w:rsidR="00864B6B">
        <w:rPr>
          <w:rFonts w:ascii="Arial" w:hAnsi="Arial" w:cs="Arial"/>
          <w:b/>
          <w:color w:val="000000"/>
          <w:sz w:val="22"/>
          <w:szCs w:val="22"/>
        </w:rPr>
        <w:t>4</w:t>
      </w:r>
      <w:r w:rsidR="00CA497A">
        <w:rPr>
          <w:rFonts w:ascii="Arial" w:hAnsi="Arial" w:cs="Arial"/>
          <w:b/>
          <w:color w:val="000000"/>
          <w:sz w:val="22"/>
          <w:szCs w:val="22"/>
        </w:rPr>
        <w:t>/202</w:t>
      </w:r>
      <w:r w:rsidR="009153EA">
        <w:rPr>
          <w:rFonts w:ascii="Arial" w:hAnsi="Arial" w:cs="Arial"/>
          <w:b/>
          <w:color w:val="000000"/>
          <w:sz w:val="22"/>
          <w:szCs w:val="22"/>
        </w:rPr>
        <w:t>4</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9153EA">
        <w:rPr>
          <w:rFonts w:ascii="Arial" w:hAnsi="Arial" w:cs="Arial"/>
          <w:b/>
          <w:bCs/>
          <w:iCs/>
        </w:rPr>
        <w:t>Pavimentação de ruas internas do Bairro Engenho Velho</w:t>
      </w:r>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lastRenderedPageBreak/>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864B6B">
        <w:rPr>
          <w:rFonts w:ascii="Arial" w:hAnsi="Arial" w:cs="Arial"/>
          <w:b/>
          <w:sz w:val="22"/>
          <w:szCs w:val="22"/>
        </w:rPr>
        <w:t>18</w:t>
      </w:r>
      <w:r w:rsidR="009153EA">
        <w:rPr>
          <w:rFonts w:ascii="Arial" w:hAnsi="Arial" w:cs="Arial"/>
          <w:b/>
          <w:sz w:val="22"/>
          <w:szCs w:val="22"/>
        </w:rPr>
        <w:t xml:space="preserve"> </w:t>
      </w:r>
      <w:r w:rsidR="009C082D" w:rsidRPr="00936323">
        <w:rPr>
          <w:rFonts w:ascii="Arial" w:hAnsi="Arial" w:cs="Arial"/>
          <w:b/>
          <w:sz w:val="22"/>
          <w:szCs w:val="22"/>
        </w:rPr>
        <w:t xml:space="preserve">de </w:t>
      </w:r>
      <w:r w:rsidR="00864B6B">
        <w:rPr>
          <w:rFonts w:ascii="Arial" w:hAnsi="Arial" w:cs="Arial"/>
          <w:b/>
          <w:sz w:val="22"/>
          <w:szCs w:val="22"/>
        </w:rPr>
        <w:t>abril</w:t>
      </w:r>
      <w:r w:rsidR="000A2AC4">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9153EA">
        <w:rPr>
          <w:rFonts w:ascii="Arial" w:hAnsi="Arial" w:cs="Arial"/>
          <w:b/>
          <w:sz w:val="22"/>
          <w:szCs w:val="22"/>
        </w:rPr>
        <w:t>4</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9153EA">
        <w:rPr>
          <w:rFonts w:ascii="Arial" w:hAnsi="Arial" w:cs="Arial"/>
          <w:b/>
          <w:sz w:val="22"/>
          <w:szCs w:val="22"/>
        </w:rPr>
        <w:t>662.179,52 (seiscentos e sessenta e dois mil, cento e setenta e nove reais e cinquenta e dois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5678FA">
        <w:tc>
          <w:tcPr>
            <w:tcW w:w="585"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5678FA">
        <w:tc>
          <w:tcPr>
            <w:tcW w:w="585" w:type="pct"/>
            <w:vAlign w:val="center"/>
          </w:tcPr>
          <w:p w:rsidR="00700139" w:rsidRPr="00700139" w:rsidRDefault="009153EA" w:rsidP="009153E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1466</w:t>
            </w:r>
          </w:p>
        </w:tc>
        <w:tc>
          <w:tcPr>
            <w:tcW w:w="576"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sidR="00FF2D27">
              <w:rPr>
                <w:rFonts w:ascii="Arial" w:hAnsi="Arial" w:cs="Arial"/>
                <w:sz w:val="22"/>
                <w:szCs w:val="22"/>
              </w:rPr>
              <w:t>1</w:t>
            </w:r>
            <w:r w:rsidRPr="00700139">
              <w:rPr>
                <w:rFonts w:ascii="Arial" w:hAnsi="Arial" w:cs="Arial"/>
                <w:sz w:val="22"/>
                <w:szCs w:val="22"/>
              </w:rPr>
              <w:t xml:space="preserve"> </w:t>
            </w:r>
            <w:r w:rsidR="00FF2D27">
              <w:rPr>
                <w:rFonts w:ascii="Arial" w:hAnsi="Arial" w:cs="Arial"/>
                <w:sz w:val="22"/>
                <w:szCs w:val="22"/>
              </w:rPr>
              <w:t>0444</w:t>
            </w:r>
          </w:p>
        </w:tc>
        <w:tc>
          <w:tcPr>
            <w:tcW w:w="513" w:type="pct"/>
            <w:vAlign w:val="center"/>
          </w:tcPr>
          <w:p w:rsidR="00700139" w:rsidRPr="00700139" w:rsidRDefault="009153EA" w:rsidP="009153E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1004</w:t>
            </w:r>
          </w:p>
        </w:tc>
        <w:tc>
          <w:tcPr>
            <w:tcW w:w="425" w:type="pct"/>
            <w:vAlign w:val="center"/>
          </w:tcPr>
          <w:p w:rsidR="00700139" w:rsidRPr="00700139" w:rsidRDefault="009153EA" w:rsidP="009153E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w:t>
            </w:r>
          </w:p>
        </w:tc>
        <w:tc>
          <w:tcPr>
            <w:tcW w:w="1180" w:type="pct"/>
            <w:vAlign w:val="center"/>
          </w:tcPr>
          <w:p w:rsidR="00700139" w:rsidRPr="00700139" w:rsidRDefault="00700139" w:rsidP="009153E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sidR="009153EA">
              <w:rPr>
                <w:rFonts w:ascii="Arial" w:hAnsi="Arial" w:cs="Arial"/>
                <w:sz w:val="22"/>
                <w:szCs w:val="22"/>
              </w:rPr>
              <w:t>39</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9153EA">
        <w:rPr>
          <w:rFonts w:ascii="Arial" w:hAnsi="Arial" w:cs="Arial"/>
          <w:sz w:val="22"/>
          <w:szCs w:val="22"/>
        </w:rPr>
        <w:t>01/2024</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9153EA">
        <w:rPr>
          <w:rFonts w:ascii="Arial" w:hAnsi="Arial" w:cs="Arial"/>
          <w:sz w:val="22"/>
          <w:szCs w:val="22"/>
        </w:rPr>
        <w:t>01/2024</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 xml:space="preserve">.1.1 ficará dispensada de ser apresentada dentro do envelope de habilitação para as empresas que as apresentarem na fase de credenciamento desde que </w:t>
      </w:r>
      <w:r w:rsidRPr="005E3B8B">
        <w:rPr>
          <w:rFonts w:ascii="Arial" w:hAnsi="Arial" w:cs="Arial"/>
        </w:rPr>
        <w:lastRenderedPageBreak/>
        <w:t>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262FF8" w:rsidRPr="005678FA" w:rsidRDefault="00262FF8" w:rsidP="00262FF8">
      <w:pPr>
        <w:spacing w:line="360" w:lineRule="auto"/>
        <w:ind w:right="-1"/>
        <w:jc w:val="both"/>
        <w:rPr>
          <w:rFonts w:ascii="Arial" w:hAnsi="Arial" w:cs="Arial"/>
          <w:sz w:val="18"/>
          <w:szCs w:val="18"/>
        </w:rPr>
      </w:pPr>
    </w:p>
    <w:tbl>
      <w:tblPr>
        <w:tblW w:w="8647" w:type="dxa"/>
        <w:tblInd w:w="779" w:type="dxa"/>
        <w:tblLayout w:type="fixed"/>
        <w:tblCellMar>
          <w:left w:w="70" w:type="dxa"/>
          <w:right w:w="70" w:type="dxa"/>
        </w:tblCellMar>
        <w:tblLook w:val="04A0"/>
      </w:tblPr>
      <w:tblGrid>
        <w:gridCol w:w="565"/>
        <w:gridCol w:w="6095"/>
        <w:gridCol w:w="853"/>
        <w:gridCol w:w="1134"/>
      </w:tblGrid>
      <w:tr w:rsidR="00262FF8" w:rsidRPr="005678FA" w:rsidTr="009153EA">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262FF8" w:rsidRPr="005678FA" w:rsidRDefault="00262FF8" w:rsidP="009153EA">
            <w:pPr>
              <w:jc w:val="center"/>
              <w:rPr>
                <w:rFonts w:ascii="Arial" w:hAnsi="Arial" w:cs="Arial"/>
                <w:b/>
                <w:bCs/>
                <w:sz w:val="18"/>
                <w:szCs w:val="18"/>
              </w:rPr>
            </w:pPr>
            <w:r w:rsidRPr="005678FA">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62FF8" w:rsidRPr="005678FA" w:rsidRDefault="00262FF8" w:rsidP="009153EA">
            <w:pPr>
              <w:ind w:right="3776"/>
              <w:jc w:val="right"/>
              <w:rPr>
                <w:rFonts w:ascii="Arial" w:hAnsi="Arial" w:cs="Arial"/>
                <w:b/>
                <w:bCs/>
                <w:sz w:val="18"/>
                <w:szCs w:val="18"/>
              </w:rPr>
            </w:pPr>
            <w:r w:rsidRPr="005678FA">
              <w:rPr>
                <w:rFonts w:ascii="Arial" w:hAnsi="Arial" w:cs="Arial"/>
                <w:b/>
                <w:bCs/>
                <w:sz w:val="18"/>
                <w:szCs w:val="18"/>
              </w:rPr>
              <w:t>Descrição</w:t>
            </w:r>
          </w:p>
        </w:tc>
        <w:tc>
          <w:tcPr>
            <w:tcW w:w="85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62FF8" w:rsidRPr="005678FA" w:rsidRDefault="00262FF8" w:rsidP="009153EA">
            <w:pPr>
              <w:jc w:val="center"/>
              <w:rPr>
                <w:rFonts w:ascii="Arial" w:hAnsi="Arial" w:cs="Arial"/>
                <w:b/>
                <w:bCs/>
                <w:sz w:val="18"/>
                <w:szCs w:val="18"/>
              </w:rPr>
            </w:pPr>
            <w:r w:rsidRPr="005678FA">
              <w:rPr>
                <w:rFonts w:ascii="Arial" w:hAnsi="Arial" w:cs="Arial"/>
                <w:b/>
                <w:bCs/>
                <w:sz w:val="18"/>
                <w:szCs w:val="18"/>
              </w:rPr>
              <w:t xml:space="preserve"> Unidade </w:t>
            </w:r>
          </w:p>
        </w:tc>
        <w:tc>
          <w:tcPr>
            <w:tcW w:w="1134" w:type="dxa"/>
            <w:vMerge w:val="restart"/>
            <w:tcBorders>
              <w:top w:val="single" w:sz="8" w:space="0" w:color="auto"/>
              <w:left w:val="single" w:sz="8" w:space="0" w:color="auto"/>
              <w:bottom w:val="nil"/>
              <w:right w:val="single" w:sz="8" w:space="0" w:color="auto"/>
            </w:tcBorders>
            <w:shd w:val="clear" w:color="000000" w:fill="D9D9D9"/>
            <w:vAlign w:val="center"/>
            <w:hideMark/>
          </w:tcPr>
          <w:p w:rsidR="00262FF8" w:rsidRPr="005678FA" w:rsidRDefault="00262FF8" w:rsidP="009153EA">
            <w:pPr>
              <w:jc w:val="center"/>
              <w:rPr>
                <w:rFonts w:ascii="Arial" w:hAnsi="Arial" w:cs="Arial"/>
                <w:b/>
                <w:bCs/>
                <w:sz w:val="18"/>
                <w:szCs w:val="18"/>
              </w:rPr>
            </w:pPr>
            <w:r w:rsidRPr="005678FA">
              <w:rPr>
                <w:rFonts w:ascii="Arial" w:hAnsi="Arial" w:cs="Arial"/>
                <w:b/>
                <w:bCs/>
                <w:sz w:val="18"/>
                <w:szCs w:val="18"/>
              </w:rPr>
              <w:t xml:space="preserve"> Quant a solicitar em edital</w:t>
            </w:r>
          </w:p>
        </w:tc>
      </w:tr>
      <w:tr w:rsidR="00262FF8" w:rsidRPr="005678FA" w:rsidTr="009153EA">
        <w:trPr>
          <w:trHeight w:val="466"/>
        </w:trPr>
        <w:tc>
          <w:tcPr>
            <w:tcW w:w="565" w:type="dxa"/>
            <w:vMerge/>
            <w:tcBorders>
              <w:top w:val="single" w:sz="8" w:space="0" w:color="auto"/>
              <w:left w:val="single" w:sz="8" w:space="0" w:color="auto"/>
              <w:bottom w:val="single" w:sz="4" w:space="0" w:color="auto"/>
              <w:right w:val="nil"/>
            </w:tcBorders>
            <w:vAlign w:val="center"/>
            <w:hideMark/>
          </w:tcPr>
          <w:p w:rsidR="00262FF8" w:rsidRPr="005678FA" w:rsidRDefault="00262FF8" w:rsidP="009153EA">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262FF8" w:rsidRPr="005678FA" w:rsidRDefault="00262FF8" w:rsidP="009153EA">
            <w:pPr>
              <w:rPr>
                <w:rFonts w:ascii="Arial" w:hAnsi="Arial" w:cs="Arial"/>
                <w:b/>
                <w:bCs/>
                <w:sz w:val="18"/>
                <w:szCs w:val="18"/>
              </w:rPr>
            </w:pPr>
          </w:p>
        </w:tc>
        <w:tc>
          <w:tcPr>
            <w:tcW w:w="853" w:type="dxa"/>
            <w:vMerge/>
            <w:tcBorders>
              <w:top w:val="single" w:sz="8" w:space="0" w:color="auto"/>
              <w:left w:val="single" w:sz="8" w:space="0" w:color="auto"/>
              <w:bottom w:val="single" w:sz="4" w:space="0" w:color="auto"/>
              <w:right w:val="single" w:sz="8" w:space="0" w:color="auto"/>
            </w:tcBorders>
            <w:vAlign w:val="center"/>
            <w:hideMark/>
          </w:tcPr>
          <w:p w:rsidR="00262FF8" w:rsidRPr="005678FA" w:rsidRDefault="00262FF8" w:rsidP="009153EA">
            <w:pPr>
              <w:rPr>
                <w:rFonts w:ascii="Arial" w:hAnsi="Arial" w:cs="Arial"/>
                <w:b/>
                <w:bCs/>
                <w:sz w:val="18"/>
                <w:szCs w:val="18"/>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rsidR="00262FF8" w:rsidRPr="005678FA" w:rsidRDefault="00262FF8" w:rsidP="009153EA">
            <w:pPr>
              <w:rPr>
                <w:rFonts w:ascii="Arial" w:hAnsi="Arial" w:cs="Arial"/>
                <w:b/>
                <w:bCs/>
                <w:sz w:val="18"/>
                <w:szCs w:val="18"/>
              </w:rPr>
            </w:pPr>
          </w:p>
        </w:tc>
      </w:tr>
      <w:tr w:rsidR="009153EA" w:rsidRPr="005678FA" w:rsidTr="009153EA">
        <w:trPr>
          <w:trHeight w:val="50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3EA" w:rsidRPr="00750855" w:rsidRDefault="009153EA" w:rsidP="009153EA">
            <w:pPr>
              <w:ind w:hanging="11"/>
              <w:jc w:val="center"/>
              <w:rPr>
                <w:rFonts w:ascii="Calibri" w:hAnsi="Calibri" w:cs="Calibri"/>
                <w:b/>
                <w:bCs/>
                <w:sz w:val="24"/>
                <w:szCs w:val="24"/>
              </w:rPr>
            </w:pPr>
            <w:r>
              <w:rPr>
                <w:rFonts w:ascii="Calibri" w:hAnsi="Calibri" w:cs="Calibri"/>
                <w:sz w:val="22"/>
                <w:szCs w:val="22"/>
              </w:rPr>
              <w:t xml:space="preserve"> A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53EA" w:rsidRPr="00750855" w:rsidRDefault="009153EA" w:rsidP="009153EA">
            <w:pPr>
              <w:ind w:hanging="11"/>
              <w:rPr>
                <w:rFonts w:ascii="Arial Narrow" w:hAnsi="Arial Narrow" w:cs="Calibri"/>
                <w:b/>
                <w:bCs/>
                <w:color w:val="FF0000"/>
                <w:sz w:val="24"/>
                <w:szCs w:val="24"/>
              </w:rPr>
            </w:pPr>
            <w:r>
              <w:rPr>
                <w:rFonts w:ascii="Calibri" w:hAnsi="Calibri" w:cs="Calibri"/>
                <w:color w:val="000000"/>
                <w:sz w:val="22"/>
                <w:szCs w:val="22"/>
              </w:rPr>
              <w:t>ABERTURA DE PREPARO DE CAIXA ATÉ 40 CM, COMPACTAÇÃO DO SUBLEITO MÍNIMO DE 95% DO PN E TRANSPORTE ATÉ O RAIO DE 1KM</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53EA" w:rsidRPr="00750855" w:rsidRDefault="009153EA" w:rsidP="009153EA">
            <w:pPr>
              <w:ind w:hanging="11"/>
              <w:jc w:val="center"/>
              <w:rPr>
                <w:rFonts w:ascii="Arial Narrow" w:hAnsi="Arial Narrow" w:cs="Calibri"/>
                <w:b/>
                <w:bCs/>
                <w:color w:val="FF0000"/>
                <w:sz w:val="24"/>
                <w:szCs w:val="24"/>
              </w:rPr>
            </w:pPr>
            <w:r>
              <w:rPr>
                <w:rFonts w:ascii="Calibri" w:hAnsi="Calibri" w:cs="Calibri"/>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53EA" w:rsidRPr="00750855" w:rsidRDefault="009153EA" w:rsidP="009153EA">
            <w:pPr>
              <w:ind w:hanging="11"/>
              <w:jc w:val="center"/>
              <w:rPr>
                <w:rFonts w:ascii="Arial Narrow" w:hAnsi="Arial Narrow" w:cs="Calibri"/>
                <w:b/>
                <w:bCs/>
                <w:color w:val="FF0000"/>
                <w:sz w:val="24"/>
                <w:szCs w:val="24"/>
              </w:rPr>
            </w:pPr>
            <w:r>
              <w:rPr>
                <w:rFonts w:ascii="Calibri" w:hAnsi="Calibri" w:cs="Calibri"/>
                <w:color w:val="000000"/>
                <w:sz w:val="22"/>
                <w:szCs w:val="22"/>
              </w:rPr>
              <w:t>1.639,03</w:t>
            </w:r>
          </w:p>
        </w:tc>
      </w:tr>
      <w:tr w:rsidR="009153EA" w:rsidRPr="005678FA" w:rsidTr="009153EA">
        <w:trPr>
          <w:trHeight w:val="39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3EA" w:rsidRPr="00F86DB2" w:rsidRDefault="009153EA" w:rsidP="009153EA">
            <w:pPr>
              <w:ind w:hanging="11"/>
              <w:jc w:val="center"/>
              <w:rPr>
                <w:rFonts w:ascii="Calibri" w:hAnsi="Calibri" w:cs="Calibri"/>
                <w:sz w:val="24"/>
                <w:szCs w:val="24"/>
              </w:rPr>
            </w:pPr>
            <w:r>
              <w:rPr>
                <w:rFonts w:ascii="Calibri" w:hAnsi="Calibri" w:cs="Calibri"/>
                <w:sz w:val="22"/>
                <w:szCs w:val="22"/>
              </w:rPr>
              <w:t xml:space="preserve"> B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53EA" w:rsidRPr="00F86DB2" w:rsidRDefault="009153EA" w:rsidP="009153EA">
            <w:pPr>
              <w:ind w:hanging="11"/>
              <w:jc w:val="both"/>
              <w:rPr>
                <w:rFonts w:ascii="Arial Narrow" w:hAnsi="Arial Narrow" w:cs="Calibri"/>
                <w:color w:val="FF0000"/>
                <w:sz w:val="24"/>
                <w:szCs w:val="24"/>
              </w:rPr>
            </w:pPr>
            <w:r>
              <w:rPr>
                <w:rFonts w:ascii="Calibri" w:hAnsi="Calibri" w:cs="Calibri"/>
                <w:sz w:val="22"/>
                <w:szCs w:val="22"/>
              </w:rPr>
              <w:t>BASE DE BRITA GRADUADA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53EA" w:rsidRPr="00F86DB2" w:rsidRDefault="009153EA" w:rsidP="009153EA">
            <w:pPr>
              <w:ind w:hanging="11"/>
              <w:jc w:val="center"/>
              <w:rPr>
                <w:rFonts w:ascii="Arial Narrow" w:hAnsi="Arial Narrow" w:cs="Calibri"/>
                <w:color w:val="FF0000"/>
                <w:sz w:val="24"/>
                <w:szCs w:val="24"/>
              </w:rPr>
            </w:pPr>
            <w:r>
              <w:rPr>
                <w:rFonts w:ascii="Calibri" w:hAnsi="Calibri" w:cs="Calibri"/>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53EA" w:rsidRPr="00F86DB2" w:rsidRDefault="009153EA" w:rsidP="009153EA">
            <w:pPr>
              <w:ind w:hanging="11"/>
              <w:jc w:val="center"/>
              <w:rPr>
                <w:rFonts w:ascii="Arial Narrow" w:hAnsi="Arial Narrow" w:cs="Calibri"/>
                <w:color w:val="FF0000"/>
                <w:sz w:val="24"/>
                <w:szCs w:val="24"/>
              </w:rPr>
            </w:pPr>
            <w:r>
              <w:rPr>
                <w:rFonts w:ascii="Calibri" w:hAnsi="Calibri" w:cs="Calibri"/>
                <w:color w:val="000000"/>
                <w:sz w:val="22"/>
                <w:szCs w:val="22"/>
              </w:rPr>
              <w:t>332,79</w:t>
            </w:r>
          </w:p>
        </w:tc>
      </w:tr>
      <w:tr w:rsidR="009153EA" w:rsidRPr="005678FA" w:rsidTr="009153EA">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3EA" w:rsidRPr="00F86DB2" w:rsidRDefault="009153EA" w:rsidP="009153EA">
            <w:pPr>
              <w:ind w:hanging="11"/>
              <w:jc w:val="center"/>
              <w:rPr>
                <w:rFonts w:ascii="Calibri" w:hAnsi="Calibri" w:cs="Calibri"/>
                <w:sz w:val="24"/>
                <w:szCs w:val="24"/>
              </w:rPr>
            </w:pPr>
            <w:r>
              <w:rPr>
                <w:rFonts w:ascii="Calibri" w:hAnsi="Calibri" w:cs="Calibri"/>
                <w:sz w:val="22"/>
                <w:szCs w:val="22"/>
              </w:rPr>
              <w:t xml:space="preserve"> C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53EA" w:rsidRPr="00F86DB2" w:rsidRDefault="009153EA" w:rsidP="009153EA">
            <w:pPr>
              <w:ind w:hanging="11"/>
              <w:rPr>
                <w:rFonts w:ascii="Arial Narrow" w:hAnsi="Arial Narrow" w:cs="Calibri"/>
                <w:color w:val="FF0000"/>
                <w:sz w:val="24"/>
                <w:szCs w:val="24"/>
              </w:rPr>
            </w:pPr>
            <w:r>
              <w:rPr>
                <w:rFonts w:ascii="Calibri" w:hAnsi="Calibri" w:cs="Calibri"/>
                <w:sz w:val="22"/>
                <w:szCs w:val="22"/>
              </w:rPr>
              <w:t>EXECUÇÃO DE ROLAMENTO EM CONCRETO BETUMINOSO USINADO QUENTE - CBUQ</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53EA" w:rsidRPr="00F86DB2" w:rsidRDefault="009153EA" w:rsidP="009153EA">
            <w:pPr>
              <w:ind w:hanging="11"/>
              <w:jc w:val="center"/>
              <w:rPr>
                <w:rFonts w:ascii="Arial Narrow" w:hAnsi="Arial Narrow" w:cs="Calibri"/>
                <w:color w:val="FF0000"/>
                <w:sz w:val="24"/>
                <w:szCs w:val="24"/>
              </w:rPr>
            </w:pPr>
            <w:r>
              <w:rPr>
                <w:rFonts w:ascii="Calibri" w:hAnsi="Calibri" w:cs="Calibri"/>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53EA" w:rsidRPr="00F86DB2" w:rsidRDefault="009153EA" w:rsidP="009153EA">
            <w:pPr>
              <w:ind w:hanging="11"/>
              <w:jc w:val="center"/>
              <w:rPr>
                <w:rFonts w:ascii="Arial Narrow" w:hAnsi="Arial Narrow" w:cs="Calibri"/>
                <w:color w:val="FF0000"/>
                <w:sz w:val="24"/>
                <w:szCs w:val="24"/>
              </w:rPr>
            </w:pPr>
            <w:r>
              <w:rPr>
                <w:rFonts w:ascii="Calibri" w:hAnsi="Calibri" w:cs="Calibri"/>
                <w:color w:val="000000"/>
                <w:sz w:val="22"/>
                <w:szCs w:val="22"/>
              </w:rPr>
              <w:t>49,16</w:t>
            </w:r>
          </w:p>
        </w:tc>
      </w:tr>
      <w:tr w:rsidR="009153EA" w:rsidRPr="005678FA" w:rsidTr="009153EA">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3EA" w:rsidRPr="00F86DB2" w:rsidRDefault="009153EA" w:rsidP="009153EA">
            <w:pPr>
              <w:ind w:hanging="11"/>
              <w:jc w:val="center"/>
              <w:rPr>
                <w:rFonts w:ascii="Calibri" w:hAnsi="Calibri" w:cs="Calibri"/>
                <w:sz w:val="24"/>
                <w:szCs w:val="24"/>
              </w:rPr>
            </w:pPr>
            <w:r>
              <w:rPr>
                <w:rFonts w:ascii="Calibri" w:hAnsi="Calibri" w:cs="Calibri"/>
                <w:sz w:val="22"/>
                <w:szCs w:val="22"/>
              </w:rPr>
              <w:t xml:space="preserve"> D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53EA" w:rsidRPr="00F86DB2" w:rsidRDefault="009153EA" w:rsidP="009153EA">
            <w:pPr>
              <w:ind w:hanging="11"/>
              <w:rPr>
                <w:rFonts w:ascii="Arial Narrow" w:hAnsi="Arial Narrow" w:cs="Calibri"/>
                <w:sz w:val="24"/>
                <w:szCs w:val="24"/>
              </w:rPr>
            </w:pPr>
            <w:r>
              <w:rPr>
                <w:rFonts w:ascii="Calibri" w:hAnsi="Calibri" w:cs="Calibri"/>
                <w:sz w:val="22"/>
                <w:szCs w:val="22"/>
              </w:rPr>
              <w:t>BASE DE CONCRETO COM FCK DE 25 Mpa, PARA GUIAS, SARJETAS OU SARJETÕES</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53EA" w:rsidRPr="00F86DB2" w:rsidRDefault="009153EA" w:rsidP="009153EA">
            <w:pPr>
              <w:ind w:hanging="11"/>
              <w:jc w:val="center"/>
              <w:rPr>
                <w:rFonts w:ascii="Arial Narrow" w:hAnsi="Arial Narrow" w:cs="Calibri"/>
                <w:color w:val="000000"/>
                <w:sz w:val="24"/>
                <w:szCs w:val="24"/>
              </w:rPr>
            </w:pPr>
            <w:r>
              <w:rPr>
                <w:rFonts w:ascii="Calibri" w:hAnsi="Calibri" w:cs="Calibri"/>
                <w:color w:val="000000"/>
                <w:sz w:val="22"/>
                <w:szCs w:val="22"/>
              </w:rPr>
              <w:t>M³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53EA" w:rsidRPr="00F86DB2" w:rsidRDefault="009153EA" w:rsidP="009153EA">
            <w:pPr>
              <w:ind w:hanging="11"/>
              <w:jc w:val="center"/>
              <w:rPr>
                <w:rFonts w:ascii="Arial Narrow" w:hAnsi="Arial Narrow" w:cs="Calibri"/>
                <w:sz w:val="24"/>
                <w:szCs w:val="24"/>
              </w:rPr>
            </w:pPr>
            <w:r>
              <w:rPr>
                <w:rFonts w:ascii="Calibri" w:hAnsi="Calibri" w:cs="Calibri"/>
                <w:color w:val="000000"/>
                <w:sz w:val="22"/>
                <w:szCs w:val="22"/>
              </w:rPr>
              <w:t>30,64</w:t>
            </w:r>
          </w:p>
        </w:tc>
      </w:tr>
    </w:tbl>
    <w:p w:rsidR="00262FF8" w:rsidRPr="005678FA" w:rsidRDefault="00262FF8" w:rsidP="00262FF8">
      <w:pPr>
        <w:spacing w:line="360" w:lineRule="auto"/>
        <w:ind w:right="-1"/>
        <w:jc w:val="both"/>
        <w:rPr>
          <w:rFonts w:ascii="Arial" w:hAnsi="Arial" w:cs="Arial"/>
          <w:sz w:val="18"/>
          <w:szCs w:val="18"/>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9153EA" w:rsidRDefault="00964F9A" w:rsidP="009153EA">
      <w:pPr>
        <w:jc w:val="both"/>
        <w:rPr>
          <w:rFonts w:ascii="Arial" w:hAnsi="Arial" w:cs="Arial"/>
        </w:rPr>
      </w:pPr>
      <w:r>
        <w:rPr>
          <w:rFonts w:ascii="Arial" w:hAnsi="Arial" w:cs="Arial"/>
          <w:b/>
          <w:sz w:val="22"/>
          <w:szCs w:val="22"/>
        </w:rPr>
        <w:lastRenderedPageBreak/>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9153EA" w:rsidRPr="005678FA" w:rsidRDefault="009153EA" w:rsidP="009153EA">
      <w:pPr>
        <w:spacing w:line="360" w:lineRule="auto"/>
        <w:ind w:right="-1"/>
        <w:jc w:val="both"/>
        <w:rPr>
          <w:rFonts w:ascii="Arial" w:hAnsi="Arial" w:cs="Arial"/>
          <w:sz w:val="18"/>
          <w:szCs w:val="18"/>
        </w:rPr>
      </w:pPr>
    </w:p>
    <w:tbl>
      <w:tblPr>
        <w:tblW w:w="7513" w:type="dxa"/>
        <w:tblInd w:w="779" w:type="dxa"/>
        <w:tblLayout w:type="fixed"/>
        <w:tblCellMar>
          <w:left w:w="70" w:type="dxa"/>
          <w:right w:w="70" w:type="dxa"/>
        </w:tblCellMar>
        <w:tblLook w:val="04A0"/>
      </w:tblPr>
      <w:tblGrid>
        <w:gridCol w:w="565"/>
        <w:gridCol w:w="6095"/>
        <w:gridCol w:w="853"/>
      </w:tblGrid>
      <w:tr w:rsidR="009153EA" w:rsidRPr="005678FA" w:rsidTr="009153EA">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9153EA" w:rsidRPr="005678FA" w:rsidRDefault="009153EA" w:rsidP="009153EA">
            <w:pPr>
              <w:jc w:val="center"/>
              <w:rPr>
                <w:rFonts w:ascii="Arial" w:hAnsi="Arial" w:cs="Arial"/>
                <w:b/>
                <w:bCs/>
                <w:sz w:val="18"/>
                <w:szCs w:val="18"/>
              </w:rPr>
            </w:pPr>
            <w:r w:rsidRPr="005678FA">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9153EA" w:rsidRPr="005678FA" w:rsidRDefault="009153EA" w:rsidP="009153EA">
            <w:pPr>
              <w:ind w:right="3776"/>
              <w:jc w:val="right"/>
              <w:rPr>
                <w:rFonts w:ascii="Arial" w:hAnsi="Arial" w:cs="Arial"/>
                <w:b/>
                <w:bCs/>
                <w:sz w:val="18"/>
                <w:szCs w:val="18"/>
              </w:rPr>
            </w:pPr>
            <w:r w:rsidRPr="005678FA">
              <w:rPr>
                <w:rFonts w:ascii="Arial" w:hAnsi="Arial" w:cs="Arial"/>
                <w:b/>
                <w:bCs/>
                <w:sz w:val="18"/>
                <w:szCs w:val="18"/>
              </w:rPr>
              <w:t>Descrição</w:t>
            </w:r>
          </w:p>
        </w:tc>
        <w:tc>
          <w:tcPr>
            <w:tcW w:w="85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9153EA" w:rsidRPr="005678FA" w:rsidRDefault="009153EA" w:rsidP="009153EA">
            <w:pPr>
              <w:jc w:val="center"/>
              <w:rPr>
                <w:rFonts w:ascii="Arial" w:hAnsi="Arial" w:cs="Arial"/>
                <w:b/>
                <w:bCs/>
                <w:sz w:val="18"/>
                <w:szCs w:val="18"/>
              </w:rPr>
            </w:pPr>
            <w:r w:rsidRPr="005678FA">
              <w:rPr>
                <w:rFonts w:ascii="Arial" w:hAnsi="Arial" w:cs="Arial"/>
                <w:b/>
                <w:bCs/>
                <w:sz w:val="18"/>
                <w:szCs w:val="18"/>
              </w:rPr>
              <w:t xml:space="preserve"> Unidade </w:t>
            </w:r>
          </w:p>
        </w:tc>
      </w:tr>
      <w:tr w:rsidR="009153EA" w:rsidRPr="005678FA" w:rsidTr="009153EA">
        <w:trPr>
          <w:trHeight w:val="466"/>
        </w:trPr>
        <w:tc>
          <w:tcPr>
            <w:tcW w:w="565" w:type="dxa"/>
            <w:vMerge/>
            <w:tcBorders>
              <w:top w:val="single" w:sz="8" w:space="0" w:color="auto"/>
              <w:left w:val="single" w:sz="8" w:space="0" w:color="auto"/>
              <w:bottom w:val="single" w:sz="4" w:space="0" w:color="auto"/>
              <w:right w:val="nil"/>
            </w:tcBorders>
            <w:vAlign w:val="center"/>
            <w:hideMark/>
          </w:tcPr>
          <w:p w:rsidR="009153EA" w:rsidRPr="005678FA" w:rsidRDefault="009153EA" w:rsidP="009153EA">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9153EA" w:rsidRPr="005678FA" w:rsidRDefault="009153EA" w:rsidP="009153EA">
            <w:pPr>
              <w:rPr>
                <w:rFonts w:ascii="Arial" w:hAnsi="Arial" w:cs="Arial"/>
                <w:b/>
                <w:bCs/>
                <w:sz w:val="18"/>
                <w:szCs w:val="18"/>
              </w:rPr>
            </w:pPr>
          </w:p>
        </w:tc>
        <w:tc>
          <w:tcPr>
            <w:tcW w:w="853" w:type="dxa"/>
            <w:vMerge/>
            <w:tcBorders>
              <w:top w:val="single" w:sz="8" w:space="0" w:color="auto"/>
              <w:left w:val="single" w:sz="8" w:space="0" w:color="auto"/>
              <w:bottom w:val="single" w:sz="4" w:space="0" w:color="auto"/>
              <w:right w:val="single" w:sz="8" w:space="0" w:color="auto"/>
            </w:tcBorders>
            <w:vAlign w:val="center"/>
            <w:hideMark/>
          </w:tcPr>
          <w:p w:rsidR="009153EA" w:rsidRPr="005678FA" w:rsidRDefault="009153EA" w:rsidP="009153EA">
            <w:pPr>
              <w:rPr>
                <w:rFonts w:ascii="Arial" w:hAnsi="Arial" w:cs="Arial"/>
                <w:b/>
                <w:bCs/>
                <w:sz w:val="18"/>
                <w:szCs w:val="18"/>
              </w:rPr>
            </w:pPr>
          </w:p>
        </w:tc>
      </w:tr>
      <w:tr w:rsidR="009153EA" w:rsidRPr="005678FA" w:rsidTr="009153EA">
        <w:trPr>
          <w:trHeight w:val="50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3EA" w:rsidRPr="00750855" w:rsidRDefault="009153EA" w:rsidP="009153EA">
            <w:pPr>
              <w:ind w:hanging="11"/>
              <w:jc w:val="center"/>
              <w:rPr>
                <w:rFonts w:ascii="Calibri" w:hAnsi="Calibri" w:cs="Calibri"/>
                <w:b/>
                <w:bCs/>
                <w:sz w:val="24"/>
                <w:szCs w:val="24"/>
              </w:rPr>
            </w:pPr>
            <w:r>
              <w:rPr>
                <w:rFonts w:ascii="Calibri" w:hAnsi="Calibri" w:cs="Calibri"/>
                <w:sz w:val="22"/>
                <w:szCs w:val="22"/>
              </w:rPr>
              <w:t xml:space="preserve"> A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53EA" w:rsidRPr="00750855" w:rsidRDefault="009153EA" w:rsidP="009153EA">
            <w:pPr>
              <w:ind w:hanging="11"/>
              <w:rPr>
                <w:rFonts w:ascii="Arial Narrow" w:hAnsi="Arial Narrow" w:cs="Calibri"/>
                <w:b/>
                <w:bCs/>
                <w:color w:val="FF0000"/>
                <w:sz w:val="24"/>
                <w:szCs w:val="24"/>
              </w:rPr>
            </w:pPr>
            <w:r>
              <w:rPr>
                <w:rFonts w:ascii="Calibri" w:hAnsi="Calibri" w:cs="Calibri"/>
                <w:color w:val="000000"/>
                <w:sz w:val="22"/>
                <w:szCs w:val="22"/>
              </w:rPr>
              <w:t>ABERTURA DE PREPARO DE CAIXA ATÉ 40 CM, COMPACTAÇÃO DO SUBLEITO MÍNIMO DE 95% DO PN E TRANSPORTE ATÉ O RAIO DE 1KM</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53EA" w:rsidRPr="00750855" w:rsidRDefault="009153EA" w:rsidP="009153EA">
            <w:pPr>
              <w:ind w:hanging="11"/>
              <w:jc w:val="center"/>
              <w:rPr>
                <w:rFonts w:ascii="Arial Narrow" w:hAnsi="Arial Narrow" w:cs="Calibri"/>
                <w:b/>
                <w:bCs/>
                <w:color w:val="FF0000"/>
                <w:sz w:val="24"/>
                <w:szCs w:val="24"/>
              </w:rPr>
            </w:pPr>
            <w:r>
              <w:rPr>
                <w:rFonts w:ascii="Calibri" w:hAnsi="Calibri" w:cs="Calibri"/>
                <w:color w:val="000000"/>
                <w:sz w:val="22"/>
                <w:szCs w:val="22"/>
              </w:rPr>
              <w:t>M²</w:t>
            </w:r>
          </w:p>
        </w:tc>
      </w:tr>
      <w:tr w:rsidR="009153EA" w:rsidRPr="005678FA" w:rsidTr="009153EA">
        <w:trPr>
          <w:trHeight w:val="39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3EA" w:rsidRPr="00F86DB2" w:rsidRDefault="009153EA" w:rsidP="009153EA">
            <w:pPr>
              <w:ind w:hanging="11"/>
              <w:jc w:val="center"/>
              <w:rPr>
                <w:rFonts w:ascii="Calibri" w:hAnsi="Calibri" w:cs="Calibri"/>
                <w:sz w:val="24"/>
                <w:szCs w:val="24"/>
              </w:rPr>
            </w:pPr>
            <w:r>
              <w:rPr>
                <w:rFonts w:ascii="Calibri" w:hAnsi="Calibri" w:cs="Calibri"/>
                <w:sz w:val="22"/>
                <w:szCs w:val="22"/>
              </w:rPr>
              <w:t xml:space="preserve"> B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53EA" w:rsidRPr="00F86DB2" w:rsidRDefault="009153EA" w:rsidP="009153EA">
            <w:pPr>
              <w:ind w:hanging="11"/>
              <w:jc w:val="both"/>
              <w:rPr>
                <w:rFonts w:ascii="Arial Narrow" w:hAnsi="Arial Narrow" w:cs="Calibri"/>
                <w:color w:val="FF0000"/>
                <w:sz w:val="24"/>
                <w:szCs w:val="24"/>
              </w:rPr>
            </w:pPr>
            <w:r>
              <w:rPr>
                <w:rFonts w:ascii="Calibri" w:hAnsi="Calibri" w:cs="Calibri"/>
                <w:sz w:val="22"/>
                <w:szCs w:val="22"/>
              </w:rPr>
              <w:t>BASE DE BRITA GRADUADA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53EA" w:rsidRPr="00F86DB2" w:rsidRDefault="009153EA" w:rsidP="009153EA">
            <w:pPr>
              <w:ind w:hanging="11"/>
              <w:jc w:val="center"/>
              <w:rPr>
                <w:rFonts w:ascii="Arial Narrow" w:hAnsi="Arial Narrow" w:cs="Calibri"/>
                <w:color w:val="FF0000"/>
                <w:sz w:val="24"/>
                <w:szCs w:val="24"/>
              </w:rPr>
            </w:pPr>
            <w:r>
              <w:rPr>
                <w:rFonts w:ascii="Calibri" w:hAnsi="Calibri" w:cs="Calibri"/>
                <w:color w:val="000000"/>
                <w:sz w:val="22"/>
                <w:szCs w:val="22"/>
              </w:rPr>
              <w:t>M²</w:t>
            </w:r>
          </w:p>
        </w:tc>
      </w:tr>
      <w:tr w:rsidR="009153EA" w:rsidRPr="005678FA" w:rsidTr="009153EA">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3EA" w:rsidRPr="00F86DB2" w:rsidRDefault="009153EA" w:rsidP="009153EA">
            <w:pPr>
              <w:ind w:hanging="11"/>
              <w:jc w:val="center"/>
              <w:rPr>
                <w:rFonts w:ascii="Calibri" w:hAnsi="Calibri" w:cs="Calibri"/>
                <w:sz w:val="24"/>
                <w:szCs w:val="24"/>
              </w:rPr>
            </w:pPr>
            <w:r>
              <w:rPr>
                <w:rFonts w:ascii="Calibri" w:hAnsi="Calibri" w:cs="Calibri"/>
                <w:sz w:val="22"/>
                <w:szCs w:val="22"/>
              </w:rPr>
              <w:t xml:space="preserve"> C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53EA" w:rsidRPr="00F86DB2" w:rsidRDefault="009153EA" w:rsidP="009153EA">
            <w:pPr>
              <w:ind w:hanging="11"/>
              <w:rPr>
                <w:rFonts w:ascii="Arial Narrow" w:hAnsi="Arial Narrow" w:cs="Calibri"/>
                <w:color w:val="FF0000"/>
                <w:sz w:val="24"/>
                <w:szCs w:val="24"/>
              </w:rPr>
            </w:pPr>
            <w:r>
              <w:rPr>
                <w:rFonts w:ascii="Calibri" w:hAnsi="Calibri" w:cs="Calibri"/>
                <w:sz w:val="22"/>
                <w:szCs w:val="22"/>
              </w:rPr>
              <w:t>EXECUÇÃO DE ROLAMENTO EM CONCRETO BETUMINOSO USINADO QUENTE - CBUQ</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53EA" w:rsidRPr="00F86DB2" w:rsidRDefault="009153EA" w:rsidP="009153EA">
            <w:pPr>
              <w:ind w:hanging="11"/>
              <w:jc w:val="center"/>
              <w:rPr>
                <w:rFonts w:ascii="Arial Narrow" w:hAnsi="Arial Narrow" w:cs="Calibri"/>
                <w:color w:val="FF0000"/>
                <w:sz w:val="24"/>
                <w:szCs w:val="24"/>
              </w:rPr>
            </w:pPr>
            <w:r>
              <w:rPr>
                <w:rFonts w:ascii="Calibri" w:hAnsi="Calibri" w:cs="Calibri"/>
                <w:color w:val="000000"/>
                <w:sz w:val="22"/>
                <w:szCs w:val="22"/>
              </w:rPr>
              <w:t>M²</w:t>
            </w:r>
          </w:p>
        </w:tc>
      </w:tr>
      <w:tr w:rsidR="009153EA" w:rsidRPr="005678FA" w:rsidTr="009153EA">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3EA" w:rsidRPr="00F86DB2" w:rsidRDefault="009153EA" w:rsidP="009153EA">
            <w:pPr>
              <w:ind w:hanging="11"/>
              <w:jc w:val="center"/>
              <w:rPr>
                <w:rFonts w:ascii="Calibri" w:hAnsi="Calibri" w:cs="Calibri"/>
                <w:sz w:val="24"/>
                <w:szCs w:val="24"/>
              </w:rPr>
            </w:pPr>
            <w:r>
              <w:rPr>
                <w:rFonts w:ascii="Calibri" w:hAnsi="Calibri" w:cs="Calibri"/>
                <w:sz w:val="22"/>
                <w:szCs w:val="22"/>
              </w:rPr>
              <w:t xml:space="preserve"> D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53EA" w:rsidRPr="00F86DB2" w:rsidRDefault="009153EA" w:rsidP="009153EA">
            <w:pPr>
              <w:ind w:hanging="11"/>
              <w:rPr>
                <w:rFonts w:ascii="Arial Narrow" w:hAnsi="Arial Narrow" w:cs="Calibri"/>
                <w:sz w:val="24"/>
                <w:szCs w:val="24"/>
              </w:rPr>
            </w:pPr>
            <w:r>
              <w:rPr>
                <w:rFonts w:ascii="Calibri" w:hAnsi="Calibri" w:cs="Calibri"/>
                <w:sz w:val="22"/>
                <w:szCs w:val="22"/>
              </w:rPr>
              <w:t>BASE DE CONCRETO COM FCK DE 25 Mpa, PARA GUIAS, SARJETAS OU SARJETÕES</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53EA" w:rsidRPr="00F86DB2" w:rsidRDefault="009153EA" w:rsidP="009153EA">
            <w:pPr>
              <w:ind w:hanging="11"/>
              <w:jc w:val="center"/>
              <w:rPr>
                <w:rFonts w:ascii="Arial Narrow" w:hAnsi="Arial Narrow" w:cs="Calibri"/>
                <w:color w:val="000000"/>
                <w:sz w:val="24"/>
                <w:szCs w:val="24"/>
              </w:rPr>
            </w:pPr>
            <w:r>
              <w:rPr>
                <w:rFonts w:ascii="Calibri" w:hAnsi="Calibri" w:cs="Calibri"/>
                <w:color w:val="000000"/>
                <w:sz w:val="22"/>
                <w:szCs w:val="22"/>
              </w:rPr>
              <w:t>M³</w:t>
            </w:r>
          </w:p>
        </w:tc>
      </w:tr>
    </w:tbl>
    <w:p w:rsidR="009153EA" w:rsidRPr="005678FA" w:rsidRDefault="009153EA" w:rsidP="009153EA">
      <w:pPr>
        <w:spacing w:line="360" w:lineRule="auto"/>
        <w:ind w:right="-1"/>
        <w:jc w:val="both"/>
        <w:rPr>
          <w:rFonts w:ascii="Arial" w:hAnsi="Arial" w:cs="Arial"/>
          <w:sz w:val="18"/>
          <w:szCs w:val="18"/>
        </w:rPr>
      </w:pPr>
    </w:p>
    <w:p w:rsidR="00E25E01" w:rsidRPr="000B605F" w:rsidRDefault="00964F9A" w:rsidP="009153EA">
      <w:pPr>
        <w:spacing w:line="360" w:lineRule="auto"/>
        <w:ind w:right="-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9153EA">
        <w:rPr>
          <w:rFonts w:ascii="Arial" w:hAnsi="Arial" w:cs="Arial"/>
          <w:b/>
          <w:sz w:val="22"/>
          <w:szCs w:val="22"/>
        </w:rPr>
        <w:t>6</w:t>
      </w:r>
      <w:r w:rsidR="005B261A">
        <w:rPr>
          <w:rFonts w:ascii="Arial" w:hAnsi="Arial" w:cs="Arial"/>
          <w:b/>
          <w:sz w:val="22"/>
          <w:szCs w:val="22"/>
        </w:rPr>
        <w:t>.</w:t>
      </w:r>
      <w:r w:rsidR="009153EA">
        <w:rPr>
          <w:rFonts w:ascii="Arial" w:hAnsi="Arial" w:cs="Arial"/>
          <w:b/>
          <w:sz w:val="22"/>
          <w:szCs w:val="22"/>
        </w:rPr>
        <w:t>621</w:t>
      </w:r>
      <w:r w:rsidR="00E05CF5">
        <w:rPr>
          <w:rFonts w:ascii="Arial" w:hAnsi="Arial" w:cs="Arial"/>
          <w:b/>
          <w:sz w:val="22"/>
          <w:szCs w:val="22"/>
        </w:rPr>
        <w:t>,</w:t>
      </w:r>
      <w:r w:rsidR="009153EA">
        <w:rPr>
          <w:rFonts w:ascii="Arial" w:hAnsi="Arial" w:cs="Arial"/>
          <w:b/>
          <w:sz w:val="22"/>
          <w:szCs w:val="22"/>
        </w:rPr>
        <w:t>79</w:t>
      </w:r>
      <w:r w:rsidR="008F3AC5">
        <w:rPr>
          <w:rFonts w:ascii="Arial" w:hAnsi="Arial" w:cs="Arial"/>
          <w:b/>
          <w:sz w:val="22"/>
          <w:szCs w:val="22"/>
        </w:rPr>
        <w:t xml:space="preserve"> </w:t>
      </w:r>
      <w:r w:rsidR="00CB3D65" w:rsidRPr="00672359">
        <w:rPr>
          <w:rFonts w:ascii="Arial" w:hAnsi="Arial" w:cs="Arial"/>
          <w:b/>
          <w:sz w:val="22"/>
          <w:szCs w:val="22"/>
        </w:rPr>
        <w:t>(</w:t>
      </w:r>
      <w:r w:rsidR="00E40CC8">
        <w:rPr>
          <w:rFonts w:ascii="Arial" w:hAnsi="Arial" w:cs="Arial"/>
          <w:b/>
          <w:sz w:val="22"/>
          <w:szCs w:val="22"/>
        </w:rPr>
        <w:t>se</w:t>
      </w:r>
      <w:r w:rsidR="009153EA">
        <w:rPr>
          <w:rFonts w:ascii="Arial" w:hAnsi="Arial" w:cs="Arial"/>
          <w:b/>
          <w:sz w:val="22"/>
          <w:szCs w:val="22"/>
        </w:rPr>
        <w:t>is</w:t>
      </w:r>
      <w:r w:rsidR="00AB729B">
        <w:rPr>
          <w:rFonts w:ascii="Arial" w:hAnsi="Arial" w:cs="Arial"/>
          <w:b/>
          <w:sz w:val="22"/>
          <w:szCs w:val="22"/>
        </w:rPr>
        <w:t xml:space="preserve"> mil</w:t>
      </w:r>
      <w:r w:rsidR="005B468A">
        <w:rPr>
          <w:rFonts w:ascii="Arial" w:hAnsi="Arial" w:cs="Arial"/>
          <w:b/>
          <w:sz w:val="22"/>
          <w:szCs w:val="22"/>
        </w:rPr>
        <w:t xml:space="preserve">, </w:t>
      </w:r>
      <w:r w:rsidR="009153EA">
        <w:rPr>
          <w:rFonts w:ascii="Arial" w:hAnsi="Arial" w:cs="Arial"/>
          <w:b/>
          <w:sz w:val="22"/>
          <w:szCs w:val="22"/>
        </w:rPr>
        <w:t>seiscentos e vinte e um reais</w:t>
      </w:r>
      <w:r w:rsidR="00E40CC8">
        <w:rPr>
          <w:rFonts w:ascii="Arial" w:hAnsi="Arial" w:cs="Arial"/>
          <w:b/>
          <w:sz w:val="22"/>
          <w:szCs w:val="22"/>
        </w:rPr>
        <w:t xml:space="preserve"> e</w:t>
      </w:r>
      <w:r w:rsidR="00AB729B">
        <w:rPr>
          <w:rFonts w:ascii="Arial" w:hAnsi="Arial" w:cs="Arial"/>
          <w:b/>
          <w:sz w:val="22"/>
          <w:szCs w:val="22"/>
        </w:rPr>
        <w:t xml:space="preserve"> </w:t>
      </w:r>
      <w:r w:rsidR="009153EA">
        <w:rPr>
          <w:rFonts w:ascii="Arial" w:hAnsi="Arial" w:cs="Arial"/>
          <w:b/>
          <w:sz w:val="22"/>
          <w:szCs w:val="22"/>
        </w:rPr>
        <w:t>setenta e nove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lastRenderedPageBreak/>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(ILG)ILG=(AC+RLP)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ILC=(AC/PC)</w:t>
      </w:r>
    </w:p>
    <w:p w:rsidR="00A714C5" w:rsidRDefault="00A714C5" w:rsidP="00A714C5">
      <w:pPr>
        <w:rPr>
          <w:rFonts w:ascii="Arial" w:hAnsi="Arial"/>
          <w:b/>
          <w:sz w:val="18"/>
          <w:szCs w:val="18"/>
        </w:rPr>
      </w:pPr>
      <w:r>
        <w:rPr>
          <w:rFonts w:ascii="Arial" w:hAnsi="Arial"/>
          <w:b/>
          <w:sz w:val="18"/>
          <w:szCs w:val="18"/>
        </w:rPr>
        <w:t>ILC= 1,00(ILC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r>
        <w:rPr>
          <w:rFonts w:ascii="Arial" w:hAnsi="Arial"/>
          <w:b/>
          <w:sz w:val="18"/>
          <w:szCs w:val="18"/>
        </w:rPr>
        <w:t>O(IE)IE=(PC+ELP)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a Longo Prazo, PC = Passivo </w:t>
      </w:r>
    </w:p>
    <w:p w:rsidR="00A714C5" w:rsidRDefault="00A714C5" w:rsidP="00A714C5">
      <w:pPr>
        <w:rPr>
          <w:rFonts w:ascii="Arial" w:hAnsi="Arial"/>
        </w:rPr>
      </w:pPr>
      <w:r>
        <w:rPr>
          <w:rFonts w:ascii="Arial" w:hAnsi="Arial"/>
          <w:b/>
          <w:sz w:val="18"/>
          <w:szCs w:val="18"/>
        </w:rPr>
        <w:t>Circulante, ELP= Exígivel a Longo Prazo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lastRenderedPageBreak/>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9153EA">
        <w:rPr>
          <w:rFonts w:ascii="Arial" w:hAnsi="Arial" w:cs="Arial"/>
          <w:b/>
        </w:rPr>
        <w:t>04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lastRenderedPageBreak/>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9153EA">
        <w:rPr>
          <w:rFonts w:ascii="Arial" w:hAnsi="Arial" w:cs="Arial"/>
          <w:b/>
          <w:sz w:val="22"/>
          <w:szCs w:val="22"/>
        </w:rPr>
        <w:t>662.179,52 (seiscentos e sessenta e dois mil, cento e setenta e nove reais e cinquenta e dois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lastRenderedPageBreak/>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lastRenderedPageBreak/>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9153EA">
        <w:rPr>
          <w:rFonts w:cs="Arial"/>
          <w:i w:val="0"/>
          <w:spacing w:val="0"/>
          <w:sz w:val="22"/>
          <w:szCs w:val="22"/>
        </w:rPr>
        <w:t>10 de Janeiro de 2023</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57706A" w:rsidRDefault="0057706A" w:rsidP="0057706A">
      <w:pPr>
        <w:spacing w:line="360" w:lineRule="auto"/>
        <w:ind w:right="-1"/>
        <w:jc w:val="center"/>
        <w:rPr>
          <w:rFonts w:ascii="Arial" w:hAnsi="Arial" w:cs="Arial"/>
          <w:b/>
          <w:sz w:val="18"/>
          <w:szCs w:val="18"/>
        </w:rPr>
      </w:pPr>
      <w:bookmarkStart w:id="2" w:name="_GoBack"/>
      <w:bookmarkEnd w:id="2"/>
    </w:p>
    <w:p w:rsidR="0057706A" w:rsidRDefault="0057706A" w:rsidP="0057706A">
      <w:pPr>
        <w:spacing w:line="360" w:lineRule="auto"/>
        <w:ind w:right="-1"/>
        <w:jc w:val="center"/>
        <w:rPr>
          <w:rFonts w:ascii="Arial" w:hAnsi="Arial" w:cs="Arial"/>
          <w:b/>
          <w:sz w:val="18"/>
          <w:szCs w:val="18"/>
        </w:rPr>
      </w:pPr>
    </w:p>
    <w:p w:rsidR="0057706A" w:rsidRPr="0057706A" w:rsidRDefault="0057706A" w:rsidP="0057706A">
      <w:pPr>
        <w:spacing w:line="360" w:lineRule="auto"/>
        <w:ind w:right="-1"/>
        <w:jc w:val="center"/>
        <w:rPr>
          <w:rFonts w:ascii="Arial" w:hAnsi="Arial" w:cs="Arial"/>
          <w:b/>
          <w:sz w:val="18"/>
          <w:szCs w:val="18"/>
        </w:rPr>
      </w:pPr>
      <w:r w:rsidRPr="0057706A">
        <w:rPr>
          <w:rFonts w:ascii="Arial" w:hAnsi="Arial" w:cs="Arial"/>
          <w:b/>
          <w:sz w:val="18"/>
          <w:szCs w:val="18"/>
        </w:rPr>
        <w:t>TERMO DE REFERÊNCIA</w:t>
      </w:r>
    </w:p>
    <w:p w:rsidR="0057706A" w:rsidRPr="0057706A" w:rsidRDefault="0057706A" w:rsidP="0057706A">
      <w:pPr>
        <w:spacing w:line="360" w:lineRule="auto"/>
        <w:ind w:right="-1"/>
        <w:jc w:val="center"/>
        <w:rPr>
          <w:rFonts w:ascii="Arial" w:hAnsi="Arial" w:cs="Arial"/>
          <w:b/>
          <w:sz w:val="18"/>
          <w:szCs w:val="18"/>
        </w:rPr>
      </w:pPr>
    </w:p>
    <w:p w:rsidR="0057706A" w:rsidRPr="0057706A" w:rsidRDefault="0057706A" w:rsidP="0057706A">
      <w:pPr>
        <w:numPr>
          <w:ilvl w:val="0"/>
          <w:numId w:val="1"/>
        </w:numPr>
        <w:tabs>
          <w:tab w:val="num" w:pos="720"/>
        </w:tabs>
        <w:suppressAutoHyphens/>
        <w:ind w:hanging="11"/>
        <w:jc w:val="both"/>
        <w:rPr>
          <w:rFonts w:ascii="Arial" w:hAnsi="Arial" w:cs="Arial"/>
          <w:b/>
          <w:sz w:val="18"/>
          <w:szCs w:val="18"/>
        </w:rPr>
      </w:pPr>
      <w:r w:rsidRPr="0057706A">
        <w:rPr>
          <w:rFonts w:ascii="Arial" w:hAnsi="Arial" w:cs="Arial"/>
          <w:b/>
          <w:sz w:val="18"/>
          <w:szCs w:val="18"/>
        </w:rPr>
        <w:t>DO OBJETO:</w:t>
      </w:r>
    </w:p>
    <w:p w:rsidR="0057706A" w:rsidRPr="0057706A" w:rsidRDefault="0057706A" w:rsidP="0057706A">
      <w:pPr>
        <w:jc w:val="both"/>
        <w:rPr>
          <w:rFonts w:ascii="Arial" w:hAnsi="Arial" w:cs="Arial"/>
          <w:b/>
          <w:sz w:val="18"/>
          <w:szCs w:val="18"/>
        </w:rPr>
      </w:pPr>
    </w:p>
    <w:p w:rsidR="0057706A" w:rsidRPr="0057706A" w:rsidRDefault="0057706A" w:rsidP="0057706A">
      <w:pPr>
        <w:spacing w:line="360" w:lineRule="auto"/>
        <w:ind w:hanging="11"/>
        <w:jc w:val="both"/>
        <w:rPr>
          <w:rFonts w:ascii="Arial" w:hAnsi="Arial" w:cs="Arial"/>
          <w:sz w:val="18"/>
          <w:szCs w:val="18"/>
        </w:rPr>
      </w:pPr>
      <w:r w:rsidRPr="0057706A">
        <w:rPr>
          <w:rFonts w:ascii="Arial" w:hAnsi="Arial" w:cs="Arial"/>
          <w:sz w:val="18"/>
          <w:szCs w:val="18"/>
        </w:rPr>
        <w:tab/>
      </w:r>
      <w:r w:rsidRPr="0057706A">
        <w:rPr>
          <w:rFonts w:ascii="Arial" w:hAnsi="Arial" w:cs="Arial"/>
          <w:sz w:val="18"/>
          <w:szCs w:val="18"/>
        </w:rPr>
        <w:tab/>
        <w:t>A presente licitação tem por objetivo a</w:t>
      </w:r>
      <w:r>
        <w:rPr>
          <w:rFonts w:ascii="Arial" w:hAnsi="Arial" w:cs="Arial"/>
          <w:sz w:val="18"/>
          <w:szCs w:val="18"/>
        </w:rPr>
        <w:t xml:space="preserve"> </w:t>
      </w:r>
      <w:r w:rsidRPr="0057706A">
        <w:rPr>
          <w:rFonts w:ascii="Arial" w:hAnsi="Arial" w:cs="Arial"/>
          <w:b/>
          <w:sz w:val="18"/>
          <w:szCs w:val="18"/>
        </w:rPr>
        <w:t>“Pavimentação das Ruas Internas do Bairro Engenho Velho”</w:t>
      </w:r>
      <w:r w:rsidRPr="0057706A">
        <w:rPr>
          <w:rFonts w:ascii="Arial" w:hAnsi="Arial" w:cs="Arial"/>
          <w:sz w:val="18"/>
          <w:szCs w:val="18"/>
        </w:rPr>
        <w:t xml:space="preserve"> de acordo com as especificações abaixo relacionadas.</w:t>
      </w:r>
    </w:p>
    <w:p w:rsidR="0057706A" w:rsidRPr="0057706A" w:rsidRDefault="0057706A" w:rsidP="0057706A">
      <w:pPr>
        <w:ind w:hanging="11"/>
        <w:jc w:val="both"/>
        <w:rPr>
          <w:rFonts w:ascii="Arial" w:hAnsi="Arial" w:cs="Arial"/>
          <w:sz w:val="18"/>
          <w:szCs w:val="18"/>
        </w:rPr>
      </w:pPr>
    </w:p>
    <w:p w:rsidR="0057706A" w:rsidRPr="0057706A" w:rsidRDefault="0057706A" w:rsidP="0057706A">
      <w:pPr>
        <w:numPr>
          <w:ilvl w:val="0"/>
          <w:numId w:val="1"/>
        </w:numPr>
        <w:tabs>
          <w:tab w:val="num" w:pos="720"/>
        </w:tabs>
        <w:suppressAutoHyphens/>
        <w:ind w:hanging="11"/>
        <w:jc w:val="both"/>
        <w:rPr>
          <w:rFonts w:ascii="Arial" w:hAnsi="Arial" w:cs="Arial"/>
          <w:b/>
          <w:sz w:val="18"/>
          <w:szCs w:val="18"/>
        </w:rPr>
      </w:pPr>
      <w:r w:rsidRPr="0057706A">
        <w:rPr>
          <w:rFonts w:ascii="Arial" w:hAnsi="Arial" w:cs="Arial"/>
          <w:b/>
          <w:sz w:val="18"/>
          <w:szCs w:val="18"/>
        </w:rPr>
        <w:t>JUSTIFICATIVA:</w:t>
      </w:r>
    </w:p>
    <w:p w:rsidR="0057706A" w:rsidRPr="0057706A" w:rsidRDefault="0057706A" w:rsidP="0057706A">
      <w:pPr>
        <w:ind w:hanging="11"/>
        <w:jc w:val="both"/>
        <w:rPr>
          <w:rFonts w:ascii="Arial" w:hAnsi="Arial" w:cs="Arial"/>
          <w:b/>
          <w:sz w:val="18"/>
          <w:szCs w:val="18"/>
        </w:rPr>
      </w:pPr>
      <w:bookmarkStart w:id="3" w:name="_Hlk94517583"/>
      <w:r w:rsidRPr="0057706A">
        <w:rPr>
          <w:rFonts w:ascii="Arial" w:hAnsi="Arial" w:cs="Arial"/>
          <w:b/>
          <w:sz w:val="18"/>
          <w:szCs w:val="18"/>
        </w:rPr>
        <w:tab/>
      </w:r>
      <w:r w:rsidRPr="0057706A">
        <w:rPr>
          <w:rFonts w:ascii="Arial" w:hAnsi="Arial" w:cs="Arial"/>
          <w:b/>
          <w:sz w:val="18"/>
          <w:szCs w:val="18"/>
        </w:rPr>
        <w:tab/>
      </w:r>
    </w:p>
    <w:p w:rsidR="0057706A" w:rsidRPr="0057706A" w:rsidRDefault="0057706A" w:rsidP="0057706A">
      <w:pPr>
        <w:spacing w:line="360" w:lineRule="auto"/>
        <w:ind w:firstLine="567"/>
        <w:jc w:val="both"/>
        <w:rPr>
          <w:rFonts w:ascii="Arial" w:hAnsi="Arial" w:cs="Arial"/>
          <w:color w:val="000000" w:themeColor="text1"/>
          <w:sz w:val="18"/>
          <w:szCs w:val="18"/>
          <w:shd w:val="clear" w:color="auto" w:fill="FFFFFF"/>
        </w:rPr>
      </w:pPr>
      <w:r w:rsidRPr="0057706A">
        <w:rPr>
          <w:rFonts w:ascii="Arial" w:hAnsi="Arial" w:cs="Arial"/>
          <w:color w:val="000000" w:themeColor="text1"/>
          <w:sz w:val="18"/>
          <w:szCs w:val="18"/>
          <w:shd w:val="clear" w:color="auto" w:fill="FFFFFF"/>
        </w:rPr>
        <w:t>Após a conclusão da Regularização Fundiária do Parcelamento Engenho Velho, que envolve a implementação de medidas jurídicas, urbanísticas, ambientais e sociais para corrigir irregularidades em conjuntos habitacionais e loteamentos de baixa renda, possibilitando que os residentes obtenham títulos de posse ou propriedade, garantindo proteção contra despejos, remoções e desocupações forçadas, surge agora este novo empreendimento, demandando intervenções infraestruturas para proporcionar conforto aos seus habitantes.</w:t>
      </w:r>
    </w:p>
    <w:p w:rsidR="0057706A" w:rsidRPr="0057706A" w:rsidRDefault="0057706A" w:rsidP="0057706A">
      <w:pPr>
        <w:spacing w:line="360" w:lineRule="auto"/>
        <w:ind w:firstLine="567"/>
        <w:jc w:val="both"/>
        <w:rPr>
          <w:rFonts w:ascii="Arial" w:hAnsi="Arial" w:cs="Arial"/>
          <w:color w:val="000000" w:themeColor="text1"/>
          <w:sz w:val="18"/>
          <w:szCs w:val="18"/>
          <w:shd w:val="clear" w:color="auto" w:fill="FFFFFF"/>
        </w:rPr>
      </w:pPr>
      <w:r w:rsidRPr="0057706A">
        <w:rPr>
          <w:rFonts w:ascii="Arial" w:hAnsi="Arial" w:cs="Arial"/>
          <w:color w:val="000000" w:themeColor="text1"/>
          <w:sz w:val="18"/>
          <w:szCs w:val="18"/>
          <w:shd w:val="clear" w:color="auto" w:fill="FFFFFF"/>
        </w:rPr>
        <w:t>A regularização também estimula a organização comunitária, incentivando a participação ativa, integrando os assentamentos e parcelamentos regularizados ao enquadramento legal das cidades e aprimorando as condições de gestão urbana.</w:t>
      </w:r>
    </w:p>
    <w:p w:rsidR="0057706A" w:rsidRPr="0057706A" w:rsidRDefault="0057706A" w:rsidP="0057706A">
      <w:pPr>
        <w:spacing w:line="360" w:lineRule="auto"/>
        <w:ind w:firstLine="567"/>
        <w:jc w:val="both"/>
        <w:rPr>
          <w:rFonts w:ascii="Arial" w:hAnsi="Arial" w:cs="Arial"/>
          <w:color w:val="000000" w:themeColor="text1"/>
          <w:sz w:val="18"/>
          <w:szCs w:val="18"/>
          <w:shd w:val="clear" w:color="auto" w:fill="FFFFFF"/>
        </w:rPr>
      </w:pPr>
      <w:r w:rsidRPr="0057706A">
        <w:rPr>
          <w:rFonts w:ascii="Arial" w:hAnsi="Arial" w:cs="Arial"/>
          <w:color w:val="000000" w:themeColor="text1"/>
          <w:sz w:val="18"/>
          <w:szCs w:val="18"/>
          <w:shd w:val="clear" w:color="auto" w:fill="FFFFFF"/>
        </w:rPr>
        <w:t xml:space="preserve"> Nesse contexto, a responsabilidade por esse assunto de interesse local e social recai sobre a esfera municipal, incumbindo-a de fornecer serviços públicos e promover um ordenamento territorial apropriado por meio de planejamento e controle do uso do parcelamento e ocupação do solo urbano.</w:t>
      </w:r>
    </w:p>
    <w:p w:rsidR="0057706A" w:rsidRPr="0057706A" w:rsidRDefault="0057706A" w:rsidP="0057706A">
      <w:pPr>
        <w:spacing w:line="360" w:lineRule="auto"/>
        <w:ind w:firstLine="567"/>
        <w:jc w:val="both"/>
        <w:rPr>
          <w:rFonts w:ascii="Arial" w:hAnsi="Arial" w:cs="Arial"/>
          <w:color w:val="000000" w:themeColor="text1"/>
          <w:sz w:val="18"/>
          <w:szCs w:val="18"/>
        </w:rPr>
      </w:pPr>
      <w:r w:rsidRPr="0057706A">
        <w:rPr>
          <w:rFonts w:ascii="Arial" w:hAnsi="Arial" w:cs="Arial"/>
          <w:color w:val="000000" w:themeColor="text1"/>
          <w:sz w:val="18"/>
          <w:szCs w:val="18"/>
        </w:rPr>
        <w:t>Portanto, a Administração Municipal buscou recursos financeiros para realizar a pavimentação asfáltica das ruas internas, conhecidas como Rua Minas Gerais, Rua Bahia, Rua Ceará, Rua Pernambuco, Rua Paraíba, Rua Alagoas e Rua Sergipe, conectando-as à rua principal denominada Maranhão, bem como ao trecho da Estrada Municipal Domingos Peruchi até a Estrada Municipal João Peruchi (COR 137). Além disso, será realizada a sinalização horizontal nas vias que receberão pavimentação asfáltica.</w:t>
      </w:r>
    </w:p>
    <w:p w:rsidR="0057706A" w:rsidRPr="0057706A" w:rsidRDefault="0057706A" w:rsidP="0057706A">
      <w:pPr>
        <w:spacing w:line="360" w:lineRule="auto"/>
        <w:ind w:firstLine="567"/>
        <w:jc w:val="both"/>
        <w:rPr>
          <w:rFonts w:ascii="Arial" w:hAnsi="Arial" w:cs="Arial"/>
          <w:color w:val="000000" w:themeColor="text1"/>
          <w:sz w:val="18"/>
          <w:szCs w:val="18"/>
        </w:rPr>
      </w:pPr>
      <w:r w:rsidRPr="0057706A">
        <w:rPr>
          <w:rFonts w:ascii="Arial" w:hAnsi="Arial" w:cs="Arial"/>
          <w:color w:val="000000" w:themeColor="text1"/>
          <w:sz w:val="18"/>
          <w:szCs w:val="18"/>
        </w:rPr>
        <w:t>Já foram realizados os serviços públicos de saneamento básico, incluindo o abastecimento de água potável na área urbana e o saneamento de esgoto, ambos considerados de interesse local e social.</w:t>
      </w:r>
    </w:p>
    <w:p w:rsidR="0057706A" w:rsidRPr="0057706A" w:rsidRDefault="0057706A" w:rsidP="0057706A">
      <w:pPr>
        <w:spacing w:line="360" w:lineRule="auto"/>
        <w:ind w:firstLine="567"/>
        <w:jc w:val="both"/>
        <w:rPr>
          <w:rFonts w:ascii="Arial" w:hAnsi="Arial" w:cs="Arial"/>
          <w:bCs/>
          <w:color w:val="000000" w:themeColor="text1"/>
          <w:sz w:val="18"/>
          <w:szCs w:val="18"/>
        </w:rPr>
      </w:pPr>
      <w:r w:rsidRPr="0057706A">
        <w:rPr>
          <w:rFonts w:ascii="Arial" w:hAnsi="Arial" w:cs="Arial"/>
          <w:bCs/>
          <w:color w:val="000000" w:themeColor="text1"/>
          <w:sz w:val="18"/>
          <w:szCs w:val="18"/>
        </w:rPr>
        <w:t>Considerando essa situação, foi decidido que o Parcelamento Engenho Velho incorporará em suas vias mencionadas obras de pavimentação asfáltica, visando aprimorar a acessibilidade às suas 118 unidades, a maioria das quais já está ocupada.</w:t>
      </w:r>
    </w:p>
    <w:p w:rsidR="0057706A" w:rsidRPr="0057706A" w:rsidRDefault="0057706A" w:rsidP="0057706A">
      <w:pPr>
        <w:ind w:right="-1" w:firstLine="851"/>
        <w:jc w:val="both"/>
        <w:rPr>
          <w:rFonts w:ascii="Arial" w:hAnsi="Arial" w:cs="Arial"/>
          <w:sz w:val="18"/>
          <w:szCs w:val="18"/>
        </w:rPr>
      </w:pPr>
    </w:p>
    <w:bookmarkEnd w:id="3"/>
    <w:p w:rsidR="0057706A" w:rsidRPr="0057706A" w:rsidRDefault="0057706A" w:rsidP="0057706A">
      <w:pPr>
        <w:numPr>
          <w:ilvl w:val="0"/>
          <w:numId w:val="1"/>
        </w:numPr>
        <w:tabs>
          <w:tab w:val="num" w:pos="720"/>
        </w:tabs>
        <w:suppressAutoHyphens/>
        <w:ind w:right="-1" w:hanging="11"/>
        <w:jc w:val="both"/>
        <w:rPr>
          <w:rFonts w:ascii="Arial" w:hAnsi="Arial" w:cs="Arial"/>
          <w:sz w:val="18"/>
          <w:szCs w:val="18"/>
        </w:rPr>
      </w:pPr>
      <w:r w:rsidRPr="0057706A">
        <w:rPr>
          <w:rFonts w:ascii="Arial" w:hAnsi="Arial" w:cs="Arial"/>
          <w:b/>
          <w:sz w:val="18"/>
          <w:szCs w:val="18"/>
        </w:rPr>
        <w:t>DO PRAZO DE EXECUÇÃO E DA VIGÊNCIA DO CONTRATO:</w:t>
      </w:r>
    </w:p>
    <w:p w:rsidR="0057706A" w:rsidRPr="0057706A" w:rsidRDefault="0057706A" w:rsidP="0057706A">
      <w:pPr>
        <w:ind w:right="-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3.1. A contrataçãodecorrente desta licitação vigorará a partir da data de sua assinatura do respectivo contrato, encerrando-se na data da emissão do Termo de Recebimento Definitivo do objeto.</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3.2. O prazo de execução do respectivo contrato será de </w:t>
      </w:r>
      <w:r w:rsidRPr="0057706A">
        <w:rPr>
          <w:rFonts w:ascii="Arial" w:hAnsi="Arial" w:cs="Arial"/>
          <w:b/>
          <w:sz w:val="18"/>
          <w:szCs w:val="18"/>
        </w:rPr>
        <w:t>4 (quatro) meses</w:t>
      </w:r>
      <w:r w:rsidRPr="0057706A">
        <w:rPr>
          <w:rFonts w:ascii="Arial" w:hAnsi="Arial" w:cs="Arial"/>
          <w:sz w:val="18"/>
          <w:szCs w:val="18"/>
        </w:rPr>
        <w:t>contado a partir da data da Ordem de Serviço que será expedida pela Secretaria de Obras e Planejamento, podendo ser prorrogado, conforme ditames da Lei regente à matéria.</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numPr>
          <w:ilvl w:val="0"/>
          <w:numId w:val="1"/>
        </w:numPr>
        <w:tabs>
          <w:tab w:val="num" w:pos="720"/>
        </w:tabs>
        <w:suppressAutoHyphens/>
        <w:spacing w:line="360" w:lineRule="auto"/>
        <w:ind w:right="-1" w:hanging="11"/>
        <w:jc w:val="both"/>
        <w:rPr>
          <w:rFonts w:ascii="Arial" w:hAnsi="Arial" w:cs="Arial"/>
          <w:b/>
          <w:sz w:val="18"/>
          <w:szCs w:val="18"/>
        </w:rPr>
      </w:pPr>
      <w:r w:rsidRPr="0057706A">
        <w:rPr>
          <w:rFonts w:ascii="Arial" w:hAnsi="Arial" w:cs="Arial"/>
          <w:b/>
          <w:sz w:val="18"/>
          <w:szCs w:val="18"/>
        </w:rPr>
        <w:t>DAS CONDIÇÕES DE PAGAMENTO:</w:t>
      </w:r>
    </w:p>
    <w:p w:rsidR="0057706A" w:rsidRPr="0057706A" w:rsidRDefault="0057706A" w:rsidP="0057706A">
      <w:pPr>
        <w:spacing w:line="360" w:lineRule="auto"/>
        <w:ind w:right="-1"/>
        <w:jc w:val="both"/>
        <w:rPr>
          <w:rFonts w:ascii="Arial" w:hAnsi="Arial" w:cs="Arial"/>
          <w:b/>
          <w:sz w:val="18"/>
          <w:szCs w:val="18"/>
        </w:rPr>
      </w:pPr>
    </w:p>
    <w:p w:rsidR="0057706A" w:rsidRPr="0057706A" w:rsidRDefault="0057706A" w:rsidP="0057706A">
      <w:pPr>
        <w:pStyle w:val="PargrafodaLista"/>
        <w:spacing w:line="360" w:lineRule="auto"/>
        <w:ind w:left="0" w:right="-1" w:hanging="11"/>
        <w:jc w:val="both"/>
        <w:rPr>
          <w:rFonts w:ascii="Arial" w:hAnsi="Arial" w:cs="Arial"/>
          <w:sz w:val="18"/>
          <w:szCs w:val="18"/>
        </w:rPr>
      </w:pPr>
      <w:r w:rsidRPr="0057706A">
        <w:rPr>
          <w:rFonts w:ascii="Arial" w:hAnsi="Arial" w:cs="Arial"/>
          <w:sz w:val="18"/>
          <w:szCs w:val="18"/>
        </w:rPr>
        <w:t xml:space="preserve">4.1. Os pagamentos serão realizados no prazo de até </w:t>
      </w:r>
      <w:r w:rsidRPr="0057706A">
        <w:rPr>
          <w:rFonts w:ascii="Arial" w:hAnsi="Arial" w:cs="Arial"/>
          <w:b/>
          <w:sz w:val="18"/>
          <w:szCs w:val="18"/>
        </w:rPr>
        <w:t>30 (trinta) dias corridos</w:t>
      </w:r>
      <w:r w:rsidRPr="0057706A">
        <w:rPr>
          <w:rFonts w:ascii="Arial" w:hAnsi="Arial" w:cs="Arial"/>
          <w:sz w:val="18"/>
          <w:szCs w:val="18"/>
        </w:rPr>
        <w:t xml:space="preserve">, contados da expedição doAtestadodeRecebimentodos Serviços / Medição, combasenos serviços efetivamente executados e medidos, na sua totalidade, de acordo com a planilha orçamentária e o cronograma físico e financeiro apresentado pela contratada, mediante a apresentação de nota fiscal. </w:t>
      </w:r>
    </w:p>
    <w:p w:rsidR="0057706A" w:rsidRPr="0057706A" w:rsidRDefault="0057706A" w:rsidP="0057706A">
      <w:pPr>
        <w:pStyle w:val="PargrafodaLista"/>
        <w:spacing w:line="360" w:lineRule="auto"/>
        <w:ind w:left="0" w:right="-1" w:hanging="11"/>
        <w:jc w:val="both"/>
        <w:rPr>
          <w:rFonts w:ascii="Arial" w:hAnsi="Arial" w:cs="Arial"/>
          <w:sz w:val="18"/>
          <w:szCs w:val="18"/>
        </w:rPr>
      </w:pPr>
    </w:p>
    <w:p w:rsidR="0057706A" w:rsidRPr="0057706A" w:rsidRDefault="0057706A" w:rsidP="0057706A">
      <w:pPr>
        <w:pStyle w:val="PargrafodaLista"/>
        <w:spacing w:line="360" w:lineRule="auto"/>
        <w:ind w:left="0" w:right="-1" w:hanging="11"/>
        <w:jc w:val="both"/>
        <w:rPr>
          <w:rFonts w:ascii="Arial" w:hAnsi="Arial" w:cs="Arial"/>
          <w:sz w:val="18"/>
          <w:szCs w:val="18"/>
        </w:rPr>
      </w:pPr>
      <w:r w:rsidRPr="0057706A">
        <w:rPr>
          <w:rFonts w:ascii="Arial" w:hAnsi="Arial" w:cs="Arial"/>
          <w:sz w:val="18"/>
          <w:szCs w:val="18"/>
        </w:rPr>
        <w:t>4.2. A periodicidade das medições é mensal</w:t>
      </w:r>
    </w:p>
    <w:p w:rsidR="0057706A" w:rsidRPr="0057706A" w:rsidRDefault="0057706A" w:rsidP="0057706A">
      <w:pPr>
        <w:pStyle w:val="PargrafodaLista"/>
        <w:spacing w:line="360" w:lineRule="auto"/>
        <w:ind w:left="0" w:right="-1" w:hanging="11"/>
        <w:jc w:val="both"/>
        <w:rPr>
          <w:rFonts w:ascii="Arial" w:hAnsi="Arial" w:cs="Arial"/>
          <w:sz w:val="18"/>
          <w:szCs w:val="18"/>
        </w:rPr>
      </w:pPr>
    </w:p>
    <w:p w:rsidR="0057706A" w:rsidRPr="0057706A" w:rsidRDefault="0057706A" w:rsidP="0057706A">
      <w:pPr>
        <w:pStyle w:val="PargrafodaLista"/>
        <w:spacing w:line="360" w:lineRule="auto"/>
        <w:ind w:left="0" w:right="-1" w:hanging="11"/>
        <w:jc w:val="both"/>
        <w:rPr>
          <w:rFonts w:ascii="Arial" w:hAnsi="Arial" w:cs="Arial"/>
          <w:sz w:val="18"/>
          <w:szCs w:val="18"/>
        </w:rPr>
      </w:pPr>
      <w:r w:rsidRPr="0057706A">
        <w:rPr>
          <w:rFonts w:ascii="Arial" w:hAnsi="Arial" w:cs="Arial"/>
          <w:sz w:val="18"/>
          <w:szCs w:val="18"/>
        </w:rPr>
        <w:t xml:space="preserve">4.2.1.  A nota fiscal deverá estar acompanhada de comprovação do  recolhimento  de encargos  e  tributos  referentes  aos  serviços  prestados  (INSS,  FGTS  e  ISSQN),  em conformidade com a medição aprovada, sob pena de ficar retido o pagamento. </w:t>
      </w:r>
    </w:p>
    <w:p w:rsidR="0057706A" w:rsidRPr="0057706A" w:rsidRDefault="0057706A" w:rsidP="0057706A">
      <w:pPr>
        <w:pStyle w:val="PargrafodaLista"/>
        <w:spacing w:line="360" w:lineRule="auto"/>
        <w:ind w:left="0" w:right="-1" w:hanging="11"/>
        <w:jc w:val="both"/>
        <w:rPr>
          <w:rFonts w:ascii="Arial" w:hAnsi="Arial" w:cs="Arial"/>
          <w:sz w:val="18"/>
          <w:szCs w:val="18"/>
        </w:rPr>
      </w:pPr>
    </w:p>
    <w:p w:rsidR="0057706A" w:rsidRPr="0057706A" w:rsidRDefault="0057706A" w:rsidP="0057706A">
      <w:pPr>
        <w:pStyle w:val="PargrafodaLista"/>
        <w:spacing w:line="360" w:lineRule="auto"/>
        <w:ind w:left="0" w:right="-1" w:hanging="11"/>
        <w:jc w:val="both"/>
        <w:rPr>
          <w:rFonts w:ascii="Arial" w:hAnsi="Arial" w:cs="Arial"/>
          <w:sz w:val="18"/>
          <w:szCs w:val="18"/>
        </w:rPr>
      </w:pPr>
      <w:r w:rsidRPr="0057706A">
        <w:rPr>
          <w:rFonts w:ascii="Arial" w:hAnsi="Arial" w:cs="Arial"/>
          <w:sz w:val="18"/>
          <w:szCs w:val="18"/>
        </w:rPr>
        <w:t xml:space="preserve">4.3. Os pagamentos serão efetuados mediante crédito em conta corrente da contratada. </w:t>
      </w:r>
    </w:p>
    <w:p w:rsidR="0057706A" w:rsidRPr="0057706A" w:rsidRDefault="0057706A" w:rsidP="0057706A">
      <w:pPr>
        <w:pStyle w:val="PargrafodaLista"/>
        <w:spacing w:line="360" w:lineRule="auto"/>
        <w:ind w:left="0" w:right="-1" w:hanging="11"/>
        <w:jc w:val="both"/>
        <w:rPr>
          <w:rFonts w:ascii="Arial" w:hAnsi="Arial" w:cs="Arial"/>
          <w:sz w:val="18"/>
          <w:szCs w:val="18"/>
        </w:rPr>
      </w:pPr>
    </w:p>
    <w:p w:rsidR="0057706A" w:rsidRPr="0057706A" w:rsidRDefault="0057706A" w:rsidP="0057706A">
      <w:pPr>
        <w:pStyle w:val="PargrafodaLista"/>
        <w:spacing w:line="360" w:lineRule="auto"/>
        <w:ind w:left="0" w:right="-1" w:hanging="11"/>
        <w:jc w:val="both"/>
        <w:rPr>
          <w:rFonts w:ascii="Arial" w:hAnsi="Arial" w:cs="Arial"/>
          <w:sz w:val="18"/>
          <w:szCs w:val="18"/>
        </w:rPr>
      </w:pPr>
      <w:r w:rsidRPr="0057706A">
        <w:rPr>
          <w:rFonts w:ascii="Arial" w:hAnsi="Arial" w:cs="Arial"/>
          <w:sz w:val="18"/>
          <w:szCs w:val="18"/>
        </w:rPr>
        <w:t xml:space="preserve">4.4.  Caso  o  dia  de  pagamento  coincida  com  sábados,  domingos,  feriados  ou  pontos facultativos,  o  mesmo  será  efetuado  no  primeiro  dia  útil  subseqüente  sem  qualquer incidência de correção monetária ou reajuste. </w:t>
      </w:r>
    </w:p>
    <w:p w:rsidR="0057706A" w:rsidRPr="0057706A" w:rsidRDefault="0057706A" w:rsidP="0057706A">
      <w:pPr>
        <w:pStyle w:val="PargrafodaLista"/>
        <w:spacing w:line="360" w:lineRule="auto"/>
        <w:ind w:left="0" w:right="-1" w:hanging="11"/>
        <w:jc w:val="both"/>
        <w:rPr>
          <w:rFonts w:ascii="Arial" w:hAnsi="Arial" w:cs="Arial"/>
          <w:sz w:val="18"/>
          <w:szCs w:val="18"/>
        </w:rPr>
      </w:pPr>
    </w:p>
    <w:p w:rsidR="0057706A" w:rsidRPr="0057706A" w:rsidRDefault="0057706A" w:rsidP="0057706A">
      <w:pPr>
        <w:pStyle w:val="PargrafodaLista"/>
        <w:spacing w:line="360" w:lineRule="auto"/>
        <w:ind w:left="0" w:right="-1" w:hanging="11"/>
        <w:jc w:val="both"/>
        <w:rPr>
          <w:rFonts w:ascii="Arial" w:hAnsi="Arial" w:cs="Arial"/>
          <w:sz w:val="18"/>
          <w:szCs w:val="18"/>
        </w:rPr>
      </w:pPr>
      <w:r w:rsidRPr="0057706A">
        <w:rPr>
          <w:rFonts w:ascii="Arial" w:hAnsi="Arial" w:cs="Arial"/>
          <w:sz w:val="18"/>
          <w:szCs w:val="18"/>
        </w:rPr>
        <w:t>4.5.  No caso do  CONTRATANTE  atrasar  os  pagamentos,  estes  serão  atualizados financeiramente pelo índice econômico oficial do Município de Cordeirópolis.</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numPr>
          <w:ilvl w:val="0"/>
          <w:numId w:val="1"/>
        </w:numPr>
        <w:tabs>
          <w:tab w:val="num" w:pos="720"/>
        </w:tabs>
        <w:suppressAutoHyphens/>
        <w:spacing w:line="360" w:lineRule="auto"/>
        <w:ind w:right="-1" w:hanging="11"/>
        <w:jc w:val="both"/>
        <w:rPr>
          <w:rFonts w:ascii="Arial" w:hAnsi="Arial" w:cs="Arial"/>
          <w:b/>
          <w:sz w:val="18"/>
          <w:szCs w:val="18"/>
        </w:rPr>
      </w:pPr>
      <w:r w:rsidRPr="0057706A">
        <w:rPr>
          <w:rFonts w:ascii="Arial" w:hAnsi="Arial" w:cs="Arial"/>
          <w:b/>
          <w:sz w:val="18"/>
          <w:szCs w:val="18"/>
        </w:rPr>
        <w:t>DAS OBRIGAÇÕES DA CONTRATANTE</w:t>
      </w:r>
    </w:p>
    <w:p w:rsidR="0057706A" w:rsidRPr="0057706A" w:rsidRDefault="0057706A" w:rsidP="0057706A">
      <w:pPr>
        <w:spacing w:line="360" w:lineRule="auto"/>
        <w:ind w:right="-1"/>
        <w:jc w:val="both"/>
        <w:rPr>
          <w:rFonts w:ascii="Arial" w:hAnsi="Arial" w:cs="Arial"/>
          <w:b/>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5.1.  Fornecer informações e proporcionar todas as condições necessárias para aperfeita execução dos serviços, exceto aquelas definidas como de responsabilidade exclusiva da CONTRATADA;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5.3. Orientar e discutir em conjunto as alterações que se fizeram necessárias na forma de prestação dos serviços;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5.4. Indicar formalmente o servidor responsável pela fiscalização dos serviços; e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5.5. Constatada a regularidade dos procedimentos, liberar o pagamento pela prestação dos serviços.</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numPr>
          <w:ilvl w:val="0"/>
          <w:numId w:val="1"/>
        </w:numPr>
        <w:tabs>
          <w:tab w:val="num" w:pos="720"/>
        </w:tabs>
        <w:suppressAutoHyphens/>
        <w:spacing w:line="360" w:lineRule="auto"/>
        <w:ind w:right="-1" w:hanging="11"/>
        <w:jc w:val="both"/>
        <w:rPr>
          <w:rFonts w:ascii="Arial" w:hAnsi="Arial" w:cs="Arial"/>
          <w:b/>
          <w:sz w:val="18"/>
          <w:szCs w:val="18"/>
        </w:rPr>
      </w:pPr>
      <w:r w:rsidRPr="0057706A">
        <w:rPr>
          <w:rFonts w:ascii="Arial" w:hAnsi="Arial" w:cs="Arial"/>
          <w:b/>
          <w:sz w:val="18"/>
          <w:szCs w:val="18"/>
        </w:rPr>
        <w:t>DAS OBRIGAÇÕES DA CONTRATADA</w:t>
      </w:r>
    </w:p>
    <w:p w:rsidR="0057706A" w:rsidRPr="0057706A" w:rsidRDefault="0057706A" w:rsidP="0057706A">
      <w:pPr>
        <w:spacing w:line="360" w:lineRule="auto"/>
        <w:ind w:right="-1" w:hanging="11"/>
        <w:jc w:val="both"/>
        <w:rPr>
          <w:rFonts w:ascii="Arial" w:hAnsi="Arial" w:cs="Arial"/>
          <w:b/>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lastRenderedPageBreak/>
        <w:t xml:space="preserve">6.1.  Responsabilizar-se integralmente pela execução dos serviços contratados, bem como pelo fornecimento de materiais, nos termos do edital e da legislação vigente;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6.1.1. Os serviços a serem executados e os materiais utilizados deverão obedecer às normas aplicáveis, em especial, o seguinte:  </w:t>
      </w: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a) normas da ABNT – Associação Brasileira de Normas Técnicas; </w:t>
      </w: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b) normas regulamentares de segurança, higiene e medicina do trabalho; </w:t>
      </w: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c) leis, decretos, regulamentos e demais disposições legais expedidas no âmbito federal, estadual e municipal.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6.1.2.  Não serão aceitos materiais similares aos estipulados na proposta daCONTRATADA, sem que tenham sido previamente submetidos à apreciação eaprovação por escrito pela CONTRATANTE;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6.1.3.  A execução dos serviços ocorrerá nos dias e horários a serem definidos pelo CONTRATANTE;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6.2.  Observar as boas práticas, técnica e ambientalmente recomendadas quando da realização dos serviços que são de sua inteira responsabilidade, respondendo em seu próprio nome perante os órgãos fiscalizadores;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6.4. Zelar pela disciplina nos locais dos serviços, substituindo, no prazo de 24 (vinte e </w:t>
      </w: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quatro) horas, qualquer funcionário considerado como de conduta inconveniente pela CONTRATANTE;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6.5.  Manter seu pessoal uniformizado, identificando-o através de crachás, com fotografia recente e provendo-os dos equipamentos de proteção individual - EPI’s.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6.6. Responsabilizar-se pala guarda dos materiais e equipamentos utilizados durante a execução dos serviços;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6.7. Responsabilizar-se pelos encargos trabalhistas, previdenciários, fiscais, comerciais e outros resultantes da execução deste contrato;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6.8. Apresentar ao CONTRATANTE, quando solicitado, o seguinte: </w:t>
      </w: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a) relação dos funcionários alocados na obra; </w:t>
      </w: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b) comprovantes de pagamentos de salários; </w:t>
      </w: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c) apólices de seguro contra acidente de trabalho; e </w:t>
      </w: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lastRenderedPageBreak/>
        <w:t xml:space="preserve">d) quitação de todas as obrigações trabalhistas e previdenciárias relativas aos empregados alocados na prestação dos serviços deste contrato.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6.11.  Comunicar à CONTRATANTE sobre eventuais dúvidas referentes às especificações do serviço;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6.12.  Manter, durante toda a execução deste contrato, todas as condições exigidas para a habilitação; e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6.13. Apresentar à Secretaria Municipal de Obras e Planejamento, no prazo máximo de 10(dez) dias corridos contados da assinatura do contrato, o seguinte:  </w:t>
      </w: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a)  ART – Anotação de Responsabilidade Técnica, com base no valor total do contrato; e </w:t>
      </w: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b) Indicação do profissional de segurança do trabalho, devidamente habilitado de acordo com a legislação vigente.</w:t>
      </w:r>
    </w:p>
    <w:p w:rsidR="0057706A" w:rsidRPr="0057706A" w:rsidRDefault="0057706A" w:rsidP="0057706A">
      <w:pPr>
        <w:autoSpaceDE w:val="0"/>
        <w:autoSpaceDN w:val="0"/>
        <w:adjustRightInd w:val="0"/>
        <w:spacing w:line="360" w:lineRule="auto"/>
        <w:ind w:right="-1" w:hanging="11"/>
        <w:jc w:val="both"/>
        <w:rPr>
          <w:rFonts w:ascii="Arial" w:hAnsi="Arial" w:cs="Arial"/>
          <w:sz w:val="18"/>
          <w:szCs w:val="18"/>
        </w:rPr>
      </w:pPr>
      <w:r w:rsidRPr="0057706A">
        <w:rPr>
          <w:rFonts w:ascii="Arial" w:hAnsi="Arial" w:cs="Arial"/>
          <w:sz w:val="18"/>
          <w:szCs w:val="18"/>
        </w:rPr>
        <w:t>6.14A CONTRATADA deverá proceder periodicamente a limpeza da obra removendo o entulho resultante.</w:t>
      </w:r>
    </w:p>
    <w:p w:rsidR="0057706A" w:rsidRPr="0057706A" w:rsidRDefault="0057706A" w:rsidP="0057706A">
      <w:pPr>
        <w:pStyle w:val="PargrafodaLista"/>
        <w:spacing w:line="360" w:lineRule="auto"/>
        <w:ind w:left="0" w:right="-1" w:hanging="11"/>
        <w:rPr>
          <w:rFonts w:ascii="Arial" w:hAnsi="Arial" w:cs="Arial"/>
          <w:sz w:val="18"/>
          <w:szCs w:val="18"/>
        </w:rPr>
      </w:pPr>
    </w:p>
    <w:p w:rsidR="0057706A" w:rsidRPr="0057706A" w:rsidRDefault="0057706A" w:rsidP="0057706A">
      <w:pPr>
        <w:numPr>
          <w:ilvl w:val="0"/>
          <w:numId w:val="1"/>
        </w:numPr>
        <w:tabs>
          <w:tab w:val="num" w:pos="720"/>
        </w:tabs>
        <w:suppressAutoHyphens/>
        <w:spacing w:line="360" w:lineRule="auto"/>
        <w:ind w:right="-1" w:hanging="11"/>
        <w:jc w:val="both"/>
        <w:rPr>
          <w:rFonts w:ascii="Arial" w:hAnsi="Arial" w:cs="Arial"/>
          <w:sz w:val="18"/>
          <w:szCs w:val="18"/>
        </w:rPr>
      </w:pPr>
      <w:r w:rsidRPr="0057706A">
        <w:rPr>
          <w:rFonts w:ascii="Arial" w:hAnsi="Arial" w:cs="Arial"/>
          <w:b/>
          <w:sz w:val="18"/>
          <w:szCs w:val="18"/>
        </w:rPr>
        <w:t>DA DOCUMENTAÇÃO TÉCNICA</w:t>
      </w:r>
      <w:r w:rsidRPr="0057706A">
        <w:rPr>
          <w:rFonts w:ascii="Arial" w:hAnsi="Arial" w:cs="Arial"/>
          <w:b/>
          <w:caps/>
          <w:sz w:val="18"/>
          <w:szCs w:val="18"/>
        </w:rPr>
        <w:t>/Qualificação Técnica</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7.1. Operacional: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7.1.1. Original ou cópia autenticada da certidão de registro de pessoa jurídica, dentro de seu prazo de validade, junto ao Órgão</w:t>
      </w:r>
      <w:r w:rsidRPr="0057706A">
        <w:rPr>
          <w:rFonts w:ascii="Arial" w:hAnsi="Arial" w:cs="Arial"/>
          <w:b/>
          <w:sz w:val="18"/>
          <w:szCs w:val="18"/>
        </w:rPr>
        <w:t xml:space="preserve"> Competente da Categoria</w:t>
      </w:r>
      <w:r w:rsidRPr="0057706A">
        <w:rPr>
          <w:rFonts w:ascii="Arial" w:hAnsi="Arial" w:cs="Arial"/>
          <w:sz w:val="18"/>
          <w:szCs w:val="18"/>
        </w:rPr>
        <w:t xml:space="preserve">; </w:t>
      </w:r>
    </w:p>
    <w:p w:rsidR="0057706A" w:rsidRPr="0057706A" w:rsidRDefault="0057706A" w:rsidP="0057706A">
      <w:pPr>
        <w:spacing w:line="360" w:lineRule="auto"/>
        <w:ind w:right="-1" w:hanging="11"/>
        <w:jc w:val="both"/>
        <w:rPr>
          <w:rFonts w:ascii="Arial" w:hAnsi="Arial" w:cs="Arial"/>
          <w:sz w:val="18"/>
          <w:szCs w:val="18"/>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7.1.2.  Atestado(s)ou certidão(ões) de capacidade  técnica, fornecido(s)  por  pessoa(s)  jurídica(s)  de  direito  público  ou  privado, necessariamente  em  nome  do  licitante,  devidamente  registrado(s)  no </w:t>
      </w:r>
      <w:r w:rsidRPr="0057706A">
        <w:rPr>
          <w:rFonts w:ascii="Arial" w:hAnsi="Arial" w:cs="Arial"/>
          <w:b/>
          <w:sz w:val="18"/>
          <w:szCs w:val="18"/>
        </w:rPr>
        <w:t>Órgão Competente da Categoria</w:t>
      </w:r>
      <w:r w:rsidRPr="0057706A">
        <w:rPr>
          <w:rFonts w:ascii="Arial" w:hAnsi="Arial" w:cs="Arial"/>
          <w:sz w:val="18"/>
          <w:szCs w:val="18"/>
        </w:rPr>
        <w:t>, comprovando  a  aptidão  para  desempenho  de  atividade  pertinente  e compatível  em  características,  quantidades  e  prazos  com  o  objeto  da licitação,  contendo,  necessariamente,  as  seguintes  parcelas  de maior relevância:</w:t>
      </w:r>
    </w:p>
    <w:p w:rsidR="00C90FED" w:rsidRDefault="00C90FED" w:rsidP="00C90FED">
      <w:pPr>
        <w:spacing w:line="360" w:lineRule="auto"/>
        <w:ind w:right="-1"/>
        <w:jc w:val="both"/>
        <w:rPr>
          <w:rFonts w:ascii="Arial" w:hAnsi="Arial" w:cs="Arial"/>
          <w:sz w:val="18"/>
          <w:szCs w:val="18"/>
        </w:rPr>
      </w:pPr>
    </w:p>
    <w:p w:rsidR="00C90FED" w:rsidRDefault="00C90FED" w:rsidP="00C90FED">
      <w:pPr>
        <w:spacing w:line="360" w:lineRule="auto"/>
        <w:ind w:right="-1"/>
        <w:jc w:val="both"/>
        <w:rPr>
          <w:rFonts w:ascii="Arial" w:hAnsi="Arial" w:cs="Arial"/>
          <w:sz w:val="18"/>
          <w:szCs w:val="18"/>
        </w:rPr>
      </w:pPr>
    </w:p>
    <w:p w:rsidR="00C90FED" w:rsidRDefault="00C90FED" w:rsidP="00C90FED">
      <w:pPr>
        <w:spacing w:line="360" w:lineRule="auto"/>
        <w:ind w:right="-1"/>
        <w:jc w:val="both"/>
        <w:rPr>
          <w:rFonts w:ascii="Arial" w:hAnsi="Arial" w:cs="Arial"/>
          <w:sz w:val="18"/>
          <w:szCs w:val="18"/>
        </w:rPr>
      </w:pPr>
    </w:p>
    <w:p w:rsidR="00C90FED" w:rsidRDefault="00C90FED" w:rsidP="00C90FED">
      <w:pPr>
        <w:spacing w:line="360" w:lineRule="auto"/>
        <w:ind w:right="-1"/>
        <w:jc w:val="both"/>
        <w:rPr>
          <w:rFonts w:ascii="Arial" w:hAnsi="Arial" w:cs="Arial"/>
          <w:sz w:val="18"/>
          <w:szCs w:val="18"/>
        </w:rPr>
      </w:pPr>
    </w:p>
    <w:p w:rsidR="00C90FED" w:rsidRDefault="00C90FED" w:rsidP="00C90FED">
      <w:pPr>
        <w:spacing w:line="360" w:lineRule="auto"/>
        <w:ind w:right="-1"/>
        <w:jc w:val="both"/>
        <w:rPr>
          <w:rFonts w:ascii="Arial" w:hAnsi="Arial" w:cs="Arial"/>
          <w:sz w:val="18"/>
          <w:szCs w:val="18"/>
        </w:rPr>
      </w:pPr>
    </w:p>
    <w:p w:rsidR="00C90FED" w:rsidRDefault="00C90FED" w:rsidP="00C90FED">
      <w:pPr>
        <w:spacing w:line="360" w:lineRule="auto"/>
        <w:ind w:right="-1"/>
        <w:jc w:val="both"/>
        <w:rPr>
          <w:rFonts w:ascii="Arial" w:hAnsi="Arial" w:cs="Arial"/>
          <w:sz w:val="18"/>
          <w:szCs w:val="18"/>
        </w:rPr>
      </w:pPr>
    </w:p>
    <w:p w:rsidR="00C90FED" w:rsidRDefault="00C90FED" w:rsidP="00C90FED">
      <w:pPr>
        <w:spacing w:line="360" w:lineRule="auto"/>
        <w:ind w:right="-1"/>
        <w:jc w:val="both"/>
        <w:rPr>
          <w:rFonts w:ascii="Arial" w:hAnsi="Arial" w:cs="Arial"/>
          <w:sz w:val="18"/>
          <w:szCs w:val="18"/>
        </w:rPr>
      </w:pPr>
    </w:p>
    <w:p w:rsidR="00C90FED" w:rsidRPr="005678FA" w:rsidRDefault="00C90FED" w:rsidP="00C90FED">
      <w:pPr>
        <w:spacing w:line="360" w:lineRule="auto"/>
        <w:ind w:right="-1"/>
        <w:jc w:val="both"/>
        <w:rPr>
          <w:rFonts w:ascii="Arial" w:hAnsi="Arial" w:cs="Arial"/>
          <w:sz w:val="18"/>
          <w:szCs w:val="18"/>
        </w:rPr>
      </w:pPr>
    </w:p>
    <w:tbl>
      <w:tblPr>
        <w:tblW w:w="8647" w:type="dxa"/>
        <w:tblInd w:w="779" w:type="dxa"/>
        <w:tblLayout w:type="fixed"/>
        <w:tblCellMar>
          <w:left w:w="70" w:type="dxa"/>
          <w:right w:w="70" w:type="dxa"/>
        </w:tblCellMar>
        <w:tblLook w:val="04A0"/>
      </w:tblPr>
      <w:tblGrid>
        <w:gridCol w:w="565"/>
        <w:gridCol w:w="6095"/>
        <w:gridCol w:w="853"/>
        <w:gridCol w:w="1134"/>
      </w:tblGrid>
      <w:tr w:rsidR="00C90FED" w:rsidRPr="005678FA" w:rsidTr="00441B64">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C90FED" w:rsidRPr="00C90FED" w:rsidRDefault="00C90FED" w:rsidP="00441B64">
            <w:pPr>
              <w:jc w:val="center"/>
              <w:rPr>
                <w:rFonts w:ascii="Arial" w:hAnsi="Arial" w:cs="Arial"/>
                <w:b/>
                <w:bCs/>
                <w:sz w:val="18"/>
                <w:szCs w:val="18"/>
              </w:rPr>
            </w:pPr>
            <w:r w:rsidRPr="00C90FED">
              <w:rPr>
                <w:rFonts w:ascii="Arial" w:hAnsi="Arial" w:cs="Arial"/>
                <w:b/>
                <w:bCs/>
                <w:sz w:val="18"/>
                <w:szCs w:val="18"/>
              </w:rPr>
              <w:lastRenderedPageBreak/>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C90FED" w:rsidRPr="00C90FED" w:rsidRDefault="00C90FED" w:rsidP="00441B64">
            <w:pPr>
              <w:ind w:right="3776"/>
              <w:jc w:val="right"/>
              <w:rPr>
                <w:rFonts w:ascii="Arial" w:hAnsi="Arial" w:cs="Arial"/>
                <w:b/>
                <w:bCs/>
                <w:sz w:val="18"/>
                <w:szCs w:val="18"/>
              </w:rPr>
            </w:pPr>
            <w:r w:rsidRPr="00C90FED">
              <w:rPr>
                <w:rFonts w:ascii="Arial" w:hAnsi="Arial" w:cs="Arial"/>
                <w:b/>
                <w:bCs/>
                <w:sz w:val="18"/>
                <w:szCs w:val="18"/>
              </w:rPr>
              <w:t>Descrição</w:t>
            </w:r>
          </w:p>
        </w:tc>
        <w:tc>
          <w:tcPr>
            <w:tcW w:w="85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C90FED" w:rsidRPr="00C90FED" w:rsidRDefault="00C90FED" w:rsidP="00441B64">
            <w:pPr>
              <w:jc w:val="center"/>
              <w:rPr>
                <w:rFonts w:ascii="Arial" w:hAnsi="Arial" w:cs="Arial"/>
                <w:b/>
                <w:bCs/>
                <w:sz w:val="18"/>
                <w:szCs w:val="18"/>
              </w:rPr>
            </w:pPr>
            <w:r w:rsidRPr="00C90FED">
              <w:rPr>
                <w:rFonts w:ascii="Arial" w:hAnsi="Arial" w:cs="Arial"/>
                <w:b/>
                <w:bCs/>
                <w:sz w:val="18"/>
                <w:szCs w:val="18"/>
              </w:rPr>
              <w:t xml:space="preserve"> Unidade </w:t>
            </w:r>
          </w:p>
        </w:tc>
        <w:tc>
          <w:tcPr>
            <w:tcW w:w="1134" w:type="dxa"/>
            <w:vMerge w:val="restart"/>
            <w:tcBorders>
              <w:top w:val="single" w:sz="8" w:space="0" w:color="auto"/>
              <w:left w:val="single" w:sz="8" w:space="0" w:color="auto"/>
              <w:bottom w:val="nil"/>
              <w:right w:val="single" w:sz="8" w:space="0" w:color="auto"/>
            </w:tcBorders>
            <w:shd w:val="clear" w:color="000000" w:fill="D9D9D9"/>
            <w:vAlign w:val="center"/>
            <w:hideMark/>
          </w:tcPr>
          <w:p w:rsidR="00C90FED" w:rsidRPr="00C90FED" w:rsidRDefault="00C90FED" w:rsidP="00441B64">
            <w:pPr>
              <w:jc w:val="center"/>
              <w:rPr>
                <w:rFonts w:ascii="Arial" w:hAnsi="Arial" w:cs="Arial"/>
                <w:b/>
                <w:bCs/>
                <w:sz w:val="18"/>
                <w:szCs w:val="18"/>
              </w:rPr>
            </w:pPr>
            <w:r w:rsidRPr="00C90FED">
              <w:rPr>
                <w:rFonts w:ascii="Arial" w:hAnsi="Arial" w:cs="Arial"/>
                <w:b/>
                <w:bCs/>
                <w:sz w:val="18"/>
                <w:szCs w:val="18"/>
              </w:rPr>
              <w:t xml:space="preserve"> Quant a solicitar em edital</w:t>
            </w:r>
          </w:p>
        </w:tc>
      </w:tr>
      <w:tr w:rsidR="00C90FED" w:rsidRPr="005678FA" w:rsidTr="00441B64">
        <w:trPr>
          <w:trHeight w:val="466"/>
        </w:trPr>
        <w:tc>
          <w:tcPr>
            <w:tcW w:w="565" w:type="dxa"/>
            <w:vMerge/>
            <w:tcBorders>
              <w:top w:val="single" w:sz="8" w:space="0" w:color="auto"/>
              <w:left w:val="single" w:sz="8" w:space="0" w:color="auto"/>
              <w:bottom w:val="single" w:sz="4" w:space="0" w:color="auto"/>
              <w:right w:val="nil"/>
            </w:tcBorders>
            <w:vAlign w:val="center"/>
            <w:hideMark/>
          </w:tcPr>
          <w:p w:rsidR="00C90FED" w:rsidRPr="00C90FED" w:rsidRDefault="00C90FED" w:rsidP="00441B64">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C90FED" w:rsidRPr="00C90FED" w:rsidRDefault="00C90FED" w:rsidP="00441B64">
            <w:pPr>
              <w:rPr>
                <w:rFonts w:ascii="Arial" w:hAnsi="Arial" w:cs="Arial"/>
                <w:b/>
                <w:bCs/>
                <w:sz w:val="18"/>
                <w:szCs w:val="18"/>
              </w:rPr>
            </w:pPr>
          </w:p>
        </w:tc>
        <w:tc>
          <w:tcPr>
            <w:tcW w:w="853" w:type="dxa"/>
            <w:vMerge/>
            <w:tcBorders>
              <w:top w:val="single" w:sz="8" w:space="0" w:color="auto"/>
              <w:left w:val="single" w:sz="8" w:space="0" w:color="auto"/>
              <w:bottom w:val="single" w:sz="4" w:space="0" w:color="auto"/>
              <w:right w:val="single" w:sz="8" w:space="0" w:color="auto"/>
            </w:tcBorders>
            <w:vAlign w:val="center"/>
            <w:hideMark/>
          </w:tcPr>
          <w:p w:rsidR="00C90FED" w:rsidRPr="00C90FED" w:rsidRDefault="00C90FED" w:rsidP="00441B64">
            <w:pPr>
              <w:rPr>
                <w:rFonts w:ascii="Arial" w:hAnsi="Arial" w:cs="Arial"/>
                <w:b/>
                <w:bCs/>
                <w:sz w:val="18"/>
                <w:szCs w:val="18"/>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rsidR="00C90FED" w:rsidRPr="00C90FED" w:rsidRDefault="00C90FED" w:rsidP="00441B64">
            <w:pPr>
              <w:rPr>
                <w:rFonts w:ascii="Arial" w:hAnsi="Arial" w:cs="Arial"/>
                <w:b/>
                <w:bCs/>
                <w:sz w:val="18"/>
                <w:szCs w:val="18"/>
              </w:rPr>
            </w:pPr>
          </w:p>
        </w:tc>
      </w:tr>
      <w:tr w:rsidR="00C90FED" w:rsidRPr="005678FA" w:rsidTr="00441B64">
        <w:trPr>
          <w:trHeight w:val="50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FED" w:rsidRPr="00C90FED" w:rsidRDefault="00C90FED" w:rsidP="00441B64">
            <w:pPr>
              <w:ind w:hanging="11"/>
              <w:jc w:val="center"/>
              <w:rPr>
                <w:rFonts w:ascii="Arial" w:hAnsi="Arial" w:cs="Arial"/>
                <w:b/>
                <w:bCs/>
                <w:sz w:val="18"/>
                <w:szCs w:val="18"/>
              </w:rPr>
            </w:pPr>
            <w:r w:rsidRPr="00C90FED">
              <w:rPr>
                <w:rFonts w:ascii="Arial" w:hAnsi="Arial" w:cs="Arial"/>
                <w:sz w:val="18"/>
                <w:szCs w:val="18"/>
              </w:rPr>
              <w:t xml:space="preserve"> A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0FED" w:rsidRPr="00C90FED" w:rsidRDefault="00C90FED" w:rsidP="00441B64">
            <w:pPr>
              <w:ind w:hanging="11"/>
              <w:rPr>
                <w:rFonts w:ascii="Arial" w:hAnsi="Arial" w:cs="Arial"/>
                <w:b/>
                <w:bCs/>
                <w:color w:val="FF0000"/>
                <w:sz w:val="18"/>
                <w:szCs w:val="18"/>
              </w:rPr>
            </w:pPr>
            <w:r w:rsidRPr="00C90FED">
              <w:rPr>
                <w:rFonts w:ascii="Arial" w:hAnsi="Arial" w:cs="Arial"/>
                <w:color w:val="000000"/>
                <w:sz w:val="18"/>
                <w:szCs w:val="18"/>
              </w:rPr>
              <w:t>ABERTURA DE PREPARO DE CAIXA ATÉ 40 CM, COMPACTAÇÃO DO SUBLEITO MÍNIMO DE 95% DO PN E TRANSPORTE ATÉ O RAIO DE 1KM</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0FED" w:rsidRPr="00C90FED" w:rsidRDefault="00C90FED" w:rsidP="00441B64">
            <w:pPr>
              <w:ind w:hanging="11"/>
              <w:jc w:val="center"/>
              <w:rPr>
                <w:rFonts w:ascii="Arial" w:hAnsi="Arial" w:cs="Arial"/>
                <w:b/>
                <w:bCs/>
                <w:color w:val="FF0000"/>
                <w:sz w:val="18"/>
                <w:szCs w:val="18"/>
              </w:rPr>
            </w:pPr>
            <w:r w:rsidRPr="00C90FED">
              <w:rPr>
                <w:rFonts w:ascii="Arial" w:hAnsi="Arial" w:cs="Arial"/>
                <w:color w:val="000000"/>
                <w:sz w:val="18"/>
                <w:szCs w:val="18"/>
              </w:rPr>
              <w:t>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FED" w:rsidRPr="00C90FED" w:rsidRDefault="00C90FED" w:rsidP="00441B64">
            <w:pPr>
              <w:ind w:hanging="11"/>
              <w:jc w:val="center"/>
              <w:rPr>
                <w:rFonts w:ascii="Arial" w:hAnsi="Arial" w:cs="Arial"/>
                <w:b/>
                <w:bCs/>
                <w:color w:val="FF0000"/>
                <w:sz w:val="18"/>
                <w:szCs w:val="18"/>
              </w:rPr>
            </w:pPr>
            <w:r w:rsidRPr="00C90FED">
              <w:rPr>
                <w:rFonts w:ascii="Arial" w:hAnsi="Arial" w:cs="Arial"/>
                <w:color w:val="000000"/>
                <w:sz w:val="18"/>
                <w:szCs w:val="18"/>
              </w:rPr>
              <w:t>1.639,03</w:t>
            </w:r>
          </w:p>
        </w:tc>
      </w:tr>
      <w:tr w:rsidR="00C90FED" w:rsidRPr="005678FA" w:rsidTr="00441B64">
        <w:trPr>
          <w:trHeight w:val="39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FED" w:rsidRPr="00C90FED" w:rsidRDefault="00C90FED" w:rsidP="00441B64">
            <w:pPr>
              <w:ind w:hanging="11"/>
              <w:jc w:val="center"/>
              <w:rPr>
                <w:rFonts w:ascii="Arial" w:hAnsi="Arial" w:cs="Arial"/>
                <w:sz w:val="18"/>
                <w:szCs w:val="18"/>
              </w:rPr>
            </w:pPr>
            <w:r w:rsidRPr="00C90FED">
              <w:rPr>
                <w:rFonts w:ascii="Arial" w:hAnsi="Arial" w:cs="Arial"/>
                <w:sz w:val="18"/>
                <w:szCs w:val="18"/>
              </w:rPr>
              <w:t xml:space="preserve"> B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FED" w:rsidRPr="00C90FED" w:rsidRDefault="00C90FED" w:rsidP="00441B64">
            <w:pPr>
              <w:ind w:hanging="11"/>
              <w:jc w:val="both"/>
              <w:rPr>
                <w:rFonts w:ascii="Arial" w:hAnsi="Arial" w:cs="Arial"/>
                <w:color w:val="FF0000"/>
                <w:sz w:val="18"/>
                <w:szCs w:val="18"/>
              </w:rPr>
            </w:pPr>
            <w:r w:rsidRPr="00C90FED">
              <w:rPr>
                <w:rFonts w:ascii="Arial" w:hAnsi="Arial" w:cs="Arial"/>
                <w:sz w:val="18"/>
                <w:szCs w:val="18"/>
              </w:rPr>
              <w:t>BASE DE BRITA GRADUADA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0FED" w:rsidRPr="00C90FED" w:rsidRDefault="00C90FED" w:rsidP="00441B64">
            <w:pPr>
              <w:ind w:hanging="11"/>
              <w:jc w:val="center"/>
              <w:rPr>
                <w:rFonts w:ascii="Arial" w:hAnsi="Arial" w:cs="Arial"/>
                <w:color w:val="FF0000"/>
                <w:sz w:val="18"/>
                <w:szCs w:val="18"/>
              </w:rPr>
            </w:pPr>
            <w:r w:rsidRPr="00C90FED">
              <w:rPr>
                <w:rFonts w:ascii="Arial" w:hAnsi="Arial" w:cs="Arial"/>
                <w:color w:val="000000"/>
                <w:sz w:val="18"/>
                <w:szCs w:val="18"/>
              </w:rPr>
              <w:t>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FED" w:rsidRPr="00C90FED" w:rsidRDefault="00C90FED" w:rsidP="00441B64">
            <w:pPr>
              <w:ind w:hanging="11"/>
              <w:jc w:val="center"/>
              <w:rPr>
                <w:rFonts w:ascii="Arial" w:hAnsi="Arial" w:cs="Arial"/>
                <w:color w:val="FF0000"/>
                <w:sz w:val="18"/>
                <w:szCs w:val="18"/>
              </w:rPr>
            </w:pPr>
            <w:r w:rsidRPr="00C90FED">
              <w:rPr>
                <w:rFonts w:ascii="Arial" w:hAnsi="Arial" w:cs="Arial"/>
                <w:color w:val="000000"/>
                <w:sz w:val="18"/>
                <w:szCs w:val="18"/>
              </w:rPr>
              <w:t>332,79</w:t>
            </w:r>
          </w:p>
        </w:tc>
      </w:tr>
      <w:tr w:rsidR="00C90FED" w:rsidRPr="005678FA" w:rsidTr="00441B64">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FED" w:rsidRPr="00C90FED" w:rsidRDefault="00C90FED" w:rsidP="00441B64">
            <w:pPr>
              <w:ind w:hanging="11"/>
              <w:jc w:val="center"/>
              <w:rPr>
                <w:rFonts w:ascii="Arial" w:hAnsi="Arial" w:cs="Arial"/>
                <w:sz w:val="18"/>
                <w:szCs w:val="18"/>
              </w:rPr>
            </w:pPr>
            <w:r w:rsidRPr="00C90FED">
              <w:rPr>
                <w:rFonts w:ascii="Arial" w:hAnsi="Arial" w:cs="Arial"/>
                <w:sz w:val="18"/>
                <w:szCs w:val="18"/>
              </w:rPr>
              <w:t xml:space="preserve"> C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0FED" w:rsidRPr="00C90FED" w:rsidRDefault="00C90FED" w:rsidP="00441B64">
            <w:pPr>
              <w:ind w:hanging="11"/>
              <w:rPr>
                <w:rFonts w:ascii="Arial" w:hAnsi="Arial" w:cs="Arial"/>
                <w:color w:val="FF0000"/>
                <w:sz w:val="18"/>
                <w:szCs w:val="18"/>
              </w:rPr>
            </w:pPr>
            <w:r w:rsidRPr="00C90FED">
              <w:rPr>
                <w:rFonts w:ascii="Arial" w:hAnsi="Arial" w:cs="Arial"/>
                <w:sz w:val="18"/>
                <w:szCs w:val="18"/>
              </w:rPr>
              <w:t>EXECUÇÃO DE ROLAMENTO EM CONCRETO BETUMINOSO USINADO QUENTE - CBUQ</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0FED" w:rsidRPr="00C90FED" w:rsidRDefault="00C90FED" w:rsidP="00441B64">
            <w:pPr>
              <w:ind w:hanging="11"/>
              <w:jc w:val="center"/>
              <w:rPr>
                <w:rFonts w:ascii="Arial" w:hAnsi="Arial" w:cs="Arial"/>
                <w:color w:val="FF0000"/>
                <w:sz w:val="18"/>
                <w:szCs w:val="18"/>
              </w:rPr>
            </w:pPr>
            <w:r w:rsidRPr="00C90FED">
              <w:rPr>
                <w:rFonts w:ascii="Arial" w:hAnsi="Arial" w:cs="Arial"/>
                <w:color w:val="000000"/>
                <w:sz w:val="18"/>
                <w:szCs w:val="18"/>
              </w:rPr>
              <w:t>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FED" w:rsidRPr="00C90FED" w:rsidRDefault="00C90FED" w:rsidP="00441B64">
            <w:pPr>
              <w:ind w:hanging="11"/>
              <w:jc w:val="center"/>
              <w:rPr>
                <w:rFonts w:ascii="Arial" w:hAnsi="Arial" w:cs="Arial"/>
                <w:color w:val="FF0000"/>
                <w:sz w:val="18"/>
                <w:szCs w:val="18"/>
              </w:rPr>
            </w:pPr>
            <w:r w:rsidRPr="00C90FED">
              <w:rPr>
                <w:rFonts w:ascii="Arial" w:hAnsi="Arial" w:cs="Arial"/>
                <w:color w:val="000000"/>
                <w:sz w:val="18"/>
                <w:szCs w:val="18"/>
              </w:rPr>
              <w:t>49,16</w:t>
            </w:r>
          </w:p>
        </w:tc>
      </w:tr>
      <w:tr w:rsidR="00C90FED" w:rsidRPr="005678FA" w:rsidTr="00441B64">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FED" w:rsidRPr="00C90FED" w:rsidRDefault="00C90FED" w:rsidP="00441B64">
            <w:pPr>
              <w:ind w:hanging="11"/>
              <w:jc w:val="center"/>
              <w:rPr>
                <w:rFonts w:ascii="Arial" w:hAnsi="Arial" w:cs="Arial"/>
                <w:sz w:val="18"/>
                <w:szCs w:val="18"/>
              </w:rPr>
            </w:pPr>
            <w:r w:rsidRPr="00C90FED">
              <w:rPr>
                <w:rFonts w:ascii="Arial" w:hAnsi="Arial" w:cs="Arial"/>
                <w:sz w:val="18"/>
                <w:szCs w:val="18"/>
              </w:rPr>
              <w:t xml:space="preserve"> D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0FED" w:rsidRPr="00C90FED" w:rsidRDefault="00C90FED" w:rsidP="00441B64">
            <w:pPr>
              <w:ind w:hanging="11"/>
              <w:rPr>
                <w:rFonts w:ascii="Arial" w:hAnsi="Arial" w:cs="Arial"/>
                <w:sz w:val="18"/>
                <w:szCs w:val="18"/>
              </w:rPr>
            </w:pPr>
            <w:r w:rsidRPr="00C90FED">
              <w:rPr>
                <w:rFonts w:ascii="Arial" w:hAnsi="Arial" w:cs="Arial"/>
                <w:sz w:val="18"/>
                <w:szCs w:val="18"/>
              </w:rPr>
              <w:t>BASE DE CONCRETO COM FCK DE 25 Mpa, PARA GUIAS, SARJETAS OU SARJETÕES</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0FED" w:rsidRPr="00C90FED" w:rsidRDefault="00C90FED" w:rsidP="00441B64">
            <w:pPr>
              <w:ind w:hanging="11"/>
              <w:jc w:val="center"/>
              <w:rPr>
                <w:rFonts w:ascii="Arial" w:hAnsi="Arial" w:cs="Arial"/>
                <w:color w:val="000000"/>
                <w:sz w:val="18"/>
                <w:szCs w:val="18"/>
              </w:rPr>
            </w:pPr>
            <w:r w:rsidRPr="00C90FED">
              <w:rPr>
                <w:rFonts w:ascii="Arial" w:hAnsi="Arial" w:cs="Arial"/>
                <w:color w:val="000000"/>
                <w:sz w:val="18"/>
                <w:szCs w:val="18"/>
              </w:rPr>
              <w:t>M³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FED" w:rsidRPr="00C90FED" w:rsidRDefault="00C90FED" w:rsidP="00441B64">
            <w:pPr>
              <w:ind w:hanging="11"/>
              <w:jc w:val="center"/>
              <w:rPr>
                <w:rFonts w:ascii="Arial" w:hAnsi="Arial" w:cs="Arial"/>
                <w:sz w:val="18"/>
                <w:szCs w:val="18"/>
              </w:rPr>
            </w:pPr>
            <w:r w:rsidRPr="00C90FED">
              <w:rPr>
                <w:rFonts w:ascii="Arial" w:hAnsi="Arial" w:cs="Arial"/>
                <w:color w:val="000000"/>
                <w:sz w:val="18"/>
                <w:szCs w:val="18"/>
              </w:rPr>
              <w:t>30,64</w:t>
            </w:r>
          </w:p>
        </w:tc>
      </w:tr>
    </w:tbl>
    <w:p w:rsidR="00C90FED" w:rsidRPr="005678FA" w:rsidRDefault="00C90FED" w:rsidP="00C90FED">
      <w:pPr>
        <w:spacing w:line="360" w:lineRule="auto"/>
        <w:ind w:right="-1"/>
        <w:jc w:val="both"/>
        <w:rPr>
          <w:rFonts w:ascii="Arial" w:hAnsi="Arial" w:cs="Arial"/>
          <w:sz w:val="18"/>
          <w:szCs w:val="18"/>
        </w:rPr>
      </w:pPr>
    </w:p>
    <w:p w:rsidR="0057706A" w:rsidRPr="0057706A" w:rsidRDefault="0057706A" w:rsidP="0057706A">
      <w:pPr>
        <w:tabs>
          <w:tab w:val="left" w:pos="1260"/>
        </w:tabs>
        <w:spacing w:line="360" w:lineRule="auto"/>
        <w:ind w:right="-1"/>
        <w:jc w:val="both"/>
        <w:rPr>
          <w:rFonts w:ascii="Arial" w:hAnsi="Arial" w:cs="Arial"/>
          <w:sz w:val="18"/>
          <w:szCs w:val="18"/>
        </w:rPr>
      </w:pPr>
      <w:r w:rsidRPr="0057706A">
        <w:rPr>
          <w:rFonts w:ascii="Arial" w:hAnsi="Arial" w:cs="Arial"/>
          <w:sz w:val="18"/>
          <w:szCs w:val="18"/>
        </w:rPr>
        <w:t>7.1.2.1. Consideram–se os itens descritos acima, como itens de maior significância técnica e econômica, necessários para a execução da obra em questão.</w:t>
      </w:r>
    </w:p>
    <w:p w:rsidR="0057706A" w:rsidRPr="0057706A" w:rsidRDefault="0057706A" w:rsidP="0057706A">
      <w:pPr>
        <w:spacing w:line="360" w:lineRule="auto"/>
        <w:ind w:right="-284" w:hanging="11"/>
        <w:rPr>
          <w:rFonts w:ascii="Arial" w:hAnsi="Arial" w:cs="Arial"/>
          <w:sz w:val="18"/>
          <w:szCs w:val="18"/>
          <w:highlight w:val="darkGray"/>
        </w:rPr>
      </w:pP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7.1.3.  Indicação das instalações, do aparelhamento e do pessoal técnico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 </w:t>
      </w:r>
    </w:p>
    <w:p w:rsidR="0057706A" w:rsidRPr="0057706A" w:rsidRDefault="0057706A" w:rsidP="0057706A">
      <w:pPr>
        <w:spacing w:line="360" w:lineRule="auto"/>
        <w:ind w:right="-284" w:hanging="11"/>
        <w:jc w:val="both"/>
        <w:rPr>
          <w:rFonts w:ascii="Arial" w:hAnsi="Arial" w:cs="Arial"/>
          <w:sz w:val="18"/>
          <w:szCs w:val="18"/>
        </w:rPr>
      </w:pPr>
      <w:r w:rsidRPr="0057706A">
        <w:rPr>
          <w:rFonts w:ascii="Arial" w:hAnsi="Arial" w:cs="Arial"/>
          <w:sz w:val="18"/>
          <w:szCs w:val="18"/>
        </w:rPr>
        <w:t xml:space="preserve">7.1.4.  Atestado de visita técnica, expedido nos termos do anexo II deste edital. </w:t>
      </w:r>
    </w:p>
    <w:p w:rsidR="0057706A" w:rsidRPr="0057706A" w:rsidRDefault="0057706A" w:rsidP="0057706A">
      <w:pPr>
        <w:spacing w:line="360" w:lineRule="auto"/>
        <w:ind w:right="-284" w:hanging="11"/>
        <w:jc w:val="both"/>
        <w:rPr>
          <w:rFonts w:ascii="Arial" w:hAnsi="Arial" w:cs="Arial"/>
          <w:sz w:val="18"/>
          <w:szCs w:val="18"/>
        </w:rPr>
      </w:pPr>
      <w:r w:rsidRPr="0057706A">
        <w:rPr>
          <w:rFonts w:ascii="Arial" w:hAnsi="Arial" w:cs="Arial"/>
          <w:sz w:val="18"/>
          <w:szCs w:val="18"/>
        </w:rPr>
        <w:t xml:space="preserve">7.2. Profissional </w:t>
      </w:r>
    </w:p>
    <w:p w:rsidR="0057706A" w:rsidRPr="0057706A" w:rsidRDefault="0057706A" w:rsidP="0057706A">
      <w:pPr>
        <w:spacing w:line="360" w:lineRule="auto"/>
        <w:ind w:right="-1" w:hanging="11"/>
        <w:jc w:val="both"/>
        <w:rPr>
          <w:rFonts w:ascii="Arial" w:hAnsi="Arial" w:cs="Arial"/>
          <w:sz w:val="18"/>
          <w:szCs w:val="18"/>
        </w:rPr>
      </w:pPr>
      <w:r w:rsidRPr="0057706A">
        <w:rPr>
          <w:rFonts w:ascii="Arial" w:hAnsi="Arial" w:cs="Arial"/>
          <w:sz w:val="18"/>
          <w:szCs w:val="18"/>
        </w:rPr>
        <w:t xml:space="preserve">7.2.1.  Originais ou cópias autenticadas de Certidões de Acervo Técnico - CAT's, emitidas pelo </w:t>
      </w:r>
      <w:r w:rsidRPr="0057706A">
        <w:rPr>
          <w:rFonts w:ascii="Arial" w:hAnsi="Arial" w:cs="Arial"/>
          <w:b/>
          <w:sz w:val="18"/>
          <w:szCs w:val="18"/>
        </w:rPr>
        <w:t>Órgão Competente da Categoria</w:t>
      </w:r>
      <w:r w:rsidRPr="0057706A">
        <w:rPr>
          <w:rFonts w:ascii="Arial" w:hAnsi="Arial" w:cs="Arial"/>
          <w:sz w:val="18"/>
          <w:szCs w:val="18"/>
        </w:rPr>
        <w:t xml:space="preserve"> em nome do responsável técnico da equipe, de forma a comprovar a supervisão em serviços de mesmas características às do objeto desta licitação, contendo, necessariamente, as seguintes parcelas de maior relevância:</w:t>
      </w:r>
    </w:p>
    <w:p w:rsidR="0057706A" w:rsidRPr="0057706A" w:rsidRDefault="0057706A" w:rsidP="0057706A">
      <w:pPr>
        <w:spacing w:line="360" w:lineRule="auto"/>
        <w:rPr>
          <w:rFonts w:ascii="Arial" w:hAnsi="Arial" w:cs="Arial"/>
          <w:sz w:val="18"/>
          <w:szCs w:val="18"/>
        </w:rPr>
      </w:pPr>
    </w:p>
    <w:p w:rsidR="00C90FED" w:rsidRPr="005678FA" w:rsidRDefault="00C90FED" w:rsidP="00C90FED">
      <w:pPr>
        <w:spacing w:line="360" w:lineRule="auto"/>
        <w:ind w:right="-1"/>
        <w:jc w:val="both"/>
        <w:rPr>
          <w:rFonts w:ascii="Arial" w:hAnsi="Arial" w:cs="Arial"/>
          <w:sz w:val="18"/>
          <w:szCs w:val="18"/>
        </w:rPr>
      </w:pPr>
    </w:p>
    <w:tbl>
      <w:tblPr>
        <w:tblW w:w="7513" w:type="dxa"/>
        <w:tblInd w:w="779" w:type="dxa"/>
        <w:tblLayout w:type="fixed"/>
        <w:tblCellMar>
          <w:left w:w="70" w:type="dxa"/>
          <w:right w:w="70" w:type="dxa"/>
        </w:tblCellMar>
        <w:tblLook w:val="04A0"/>
      </w:tblPr>
      <w:tblGrid>
        <w:gridCol w:w="565"/>
        <w:gridCol w:w="6095"/>
        <w:gridCol w:w="853"/>
      </w:tblGrid>
      <w:tr w:rsidR="00C90FED" w:rsidRPr="005678FA" w:rsidTr="00C90FED">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C90FED" w:rsidRPr="00C90FED" w:rsidRDefault="00C90FED" w:rsidP="00441B64">
            <w:pPr>
              <w:jc w:val="center"/>
              <w:rPr>
                <w:rFonts w:ascii="Arial" w:hAnsi="Arial" w:cs="Arial"/>
                <w:b/>
                <w:bCs/>
                <w:sz w:val="18"/>
                <w:szCs w:val="18"/>
              </w:rPr>
            </w:pPr>
            <w:r w:rsidRPr="00C90FED">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C90FED" w:rsidRPr="00C90FED" w:rsidRDefault="00C90FED" w:rsidP="00441B64">
            <w:pPr>
              <w:ind w:right="3776"/>
              <w:jc w:val="right"/>
              <w:rPr>
                <w:rFonts w:ascii="Arial" w:hAnsi="Arial" w:cs="Arial"/>
                <w:b/>
                <w:bCs/>
                <w:sz w:val="18"/>
                <w:szCs w:val="18"/>
              </w:rPr>
            </w:pPr>
            <w:r w:rsidRPr="00C90FED">
              <w:rPr>
                <w:rFonts w:ascii="Arial" w:hAnsi="Arial" w:cs="Arial"/>
                <w:b/>
                <w:bCs/>
                <w:sz w:val="18"/>
                <w:szCs w:val="18"/>
              </w:rPr>
              <w:t>Descrição</w:t>
            </w:r>
          </w:p>
        </w:tc>
        <w:tc>
          <w:tcPr>
            <w:tcW w:w="85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C90FED" w:rsidRPr="00C90FED" w:rsidRDefault="00C90FED" w:rsidP="00441B64">
            <w:pPr>
              <w:jc w:val="center"/>
              <w:rPr>
                <w:rFonts w:ascii="Arial" w:hAnsi="Arial" w:cs="Arial"/>
                <w:b/>
                <w:bCs/>
                <w:sz w:val="18"/>
                <w:szCs w:val="18"/>
              </w:rPr>
            </w:pPr>
            <w:r w:rsidRPr="00C90FED">
              <w:rPr>
                <w:rFonts w:ascii="Arial" w:hAnsi="Arial" w:cs="Arial"/>
                <w:b/>
                <w:bCs/>
                <w:sz w:val="18"/>
                <w:szCs w:val="18"/>
              </w:rPr>
              <w:t xml:space="preserve"> Unidade </w:t>
            </w:r>
          </w:p>
        </w:tc>
      </w:tr>
      <w:tr w:rsidR="00C90FED" w:rsidRPr="005678FA" w:rsidTr="00C90FED">
        <w:trPr>
          <w:trHeight w:val="466"/>
        </w:trPr>
        <w:tc>
          <w:tcPr>
            <w:tcW w:w="565" w:type="dxa"/>
            <w:vMerge/>
            <w:tcBorders>
              <w:top w:val="single" w:sz="8" w:space="0" w:color="auto"/>
              <w:left w:val="single" w:sz="8" w:space="0" w:color="auto"/>
              <w:bottom w:val="single" w:sz="4" w:space="0" w:color="auto"/>
              <w:right w:val="nil"/>
            </w:tcBorders>
            <w:vAlign w:val="center"/>
            <w:hideMark/>
          </w:tcPr>
          <w:p w:rsidR="00C90FED" w:rsidRPr="00C90FED" w:rsidRDefault="00C90FED" w:rsidP="00441B64">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C90FED" w:rsidRPr="00C90FED" w:rsidRDefault="00C90FED" w:rsidP="00441B64">
            <w:pPr>
              <w:rPr>
                <w:rFonts w:ascii="Arial" w:hAnsi="Arial" w:cs="Arial"/>
                <w:b/>
                <w:bCs/>
                <w:sz w:val="18"/>
                <w:szCs w:val="18"/>
              </w:rPr>
            </w:pPr>
          </w:p>
        </w:tc>
        <w:tc>
          <w:tcPr>
            <w:tcW w:w="853" w:type="dxa"/>
            <w:vMerge/>
            <w:tcBorders>
              <w:top w:val="single" w:sz="8" w:space="0" w:color="auto"/>
              <w:left w:val="single" w:sz="8" w:space="0" w:color="auto"/>
              <w:bottom w:val="single" w:sz="4" w:space="0" w:color="auto"/>
              <w:right w:val="single" w:sz="8" w:space="0" w:color="auto"/>
            </w:tcBorders>
            <w:vAlign w:val="center"/>
            <w:hideMark/>
          </w:tcPr>
          <w:p w:rsidR="00C90FED" w:rsidRPr="00C90FED" w:rsidRDefault="00C90FED" w:rsidP="00441B64">
            <w:pPr>
              <w:rPr>
                <w:rFonts w:ascii="Arial" w:hAnsi="Arial" w:cs="Arial"/>
                <w:b/>
                <w:bCs/>
                <w:sz w:val="18"/>
                <w:szCs w:val="18"/>
              </w:rPr>
            </w:pPr>
          </w:p>
        </w:tc>
      </w:tr>
      <w:tr w:rsidR="00C90FED" w:rsidRPr="005678FA" w:rsidTr="00C90FED">
        <w:trPr>
          <w:trHeight w:val="50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FED" w:rsidRPr="00C90FED" w:rsidRDefault="00C90FED" w:rsidP="00441B64">
            <w:pPr>
              <w:ind w:hanging="11"/>
              <w:jc w:val="center"/>
              <w:rPr>
                <w:rFonts w:ascii="Calibri" w:hAnsi="Calibri" w:cs="Calibri"/>
                <w:b/>
                <w:bCs/>
                <w:sz w:val="18"/>
                <w:szCs w:val="18"/>
              </w:rPr>
            </w:pPr>
            <w:r w:rsidRPr="00C90FED">
              <w:rPr>
                <w:rFonts w:ascii="Calibri" w:hAnsi="Calibri" w:cs="Calibri"/>
                <w:sz w:val="18"/>
                <w:szCs w:val="18"/>
              </w:rPr>
              <w:t xml:space="preserve"> A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0FED" w:rsidRPr="00C90FED" w:rsidRDefault="00C90FED" w:rsidP="00441B64">
            <w:pPr>
              <w:ind w:hanging="11"/>
              <w:rPr>
                <w:rFonts w:ascii="Arial Narrow" w:hAnsi="Arial Narrow" w:cs="Calibri"/>
                <w:b/>
                <w:bCs/>
                <w:color w:val="FF0000"/>
                <w:sz w:val="18"/>
                <w:szCs w:val="18"/>
              </w:rPr>
            </w:pPr>
            <w:r w:rsidRPr="00C90FED">
              <w:rPr>
                <w:rFonts w:ascii="Calibri" w:hAnsi="Calibri" w:cs="Calibri"/>
                <w:color w:val="000000"/>
                <w:sz w:val="18"/>
                <w:szCs w:val="18"/>
              </w:rPr>
              <w:t>ABERTURA DE PREPARO DE CAIXA ATÉ 40 CM, COMPACTAÇÃO DO SUBLEITO MÍNIMO DE 95% DO PN E TRANSPORTE ATÉ O RAIO DE 1KM</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0FED" w:rsidRPr="00C90FED" w:rsidRDefault="00C90FED" w:rsidP="00441B64">
            <w:pPr>
              <w:ind w:hanging="11"/>
              <w:jc w:val="center"/>
              <w:rPr>
                <w:rFonts w:ascii="Arial Narrow" w:hAnsi="Arial Narrow" w:cs="Calibri"/>
                <w:b/>
                <w:bCs/>
                <w:color w:val="FF0000"/>
                <w:sz w:val="18"/>
                <w:szCs w:val="18"/>
              </w:rPr>
            </w:pPr>
            <w:r w:rsidRPr="00C90FED">
              <w:rPr>
                <w:rFonts w:ascii="Calibri" w:hAnsi="Calibri" w:cs="Calibri"/>
                <w:color w:val="000000"/>
                <w:sz w:val="18"/>
                <w:szCs w:val="18"/>
              </w:rPr>
              <w:t>M²</w:t>
            </w:r>
          </w:p>
        </w:tc>
      </w:tr>
      <w:tr w:rsidR="00C90FED" w:rsidRPr="005678FA" w:rsidTr="00C90FED">
        <w:trPr>
          <w:trHeight w:val="39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FED" w:rsidRPr="00C90FED" w:rsidRDefault="00C90FED" w:rsidP="00441B64">
            <w:pPr>
              <w:ind w:hanging="11"/>
              <w:jc w:val="center"/>
              <w:rPr>
                <w:rFonts w:ascii="Calibri" w:hAnsi="Calibri" w:cs="Calibri"/>
                <w:sz w:val="18"/>
                <w:szCs w:val="18"/>
              </w:rPr>
            </w:pPr>
            <w:r w:rsidRPr="00C90FED">
              <w:rPr>
                <w:rFonts w:ascii="Calibri" w:hAnsi="Calibri" w:cs="Calibri"/>
                <w:sz w:val="18"/>
                <w:szCs w:val="18"/>
              </w:rPr>
              <w:t xml:space="preserve"> B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FED" w:rsidRPr="00C90FED" w:rsidRDefault="00C90FED" w:rsidP="00441B64">
            <w:pPr>
              <w:ind w:hanging="11"/>
              <w:jc w:val="both"/>
              <w:rPr>
                <w:rFonts w:ascii="Arial Narrow" w:hAnsi="Arial Narrow" w:cs="Calibri"/>
                <w:color w:val="FF0000"/>
                <w:sz w:val="18"/>
                <w:szCs w:val="18"/>
              </w:rPr>
            </w:pPr>
            <w:r w:rsidRPr="00C90FED">
              <w:rPr>
                <w:rFonts w:ascii="Calibri" w:hAnsi="Calibri" w:cs="Calibri"/>
                <w:sz w:val="18"/>
                <w:szCs w:val="18"/>
              </w:rPr>
              <w:t>BASE DE BRITA GRADUADA</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0FED" w:rsidRPr="00C90FED" w:rsidRDefault="00C90FED" w:rsidP="00441B64">
            <w:pPr>
              <w:ind w:hanging="11"/>
              <w:jc w:val="center"/>
              <w:rPr>
                <w:rFonts w:ascii="Arial Narrow" w:hAnsi="Arial Narrow" w:cs="Calibri"/>
                <w:color w:val="FF0000"/>
                <w:sz w:val="18"/>
                <w:szCs w:val="18"/>
              </w:rPr>
            </w:pPr>
            <w:r w:rsidRPr="00C90FED">
              <w:rPr>
                <w:rFonts w:ascii="Calibri" w:hAnsi="Calibri" w:cs="Calibri"/>
                <w:color w:val="000000"/>
                <w:sz w:val="18"/>
                <w:szCs w:val="18"/>
              </w:rPr>
              <w:t>M²</w:t>
            </w:r>
          </w:p>
        </w:tc>
      </w:tr>
      <w:tr w:rsidR="00C90FED" w:rsidRPr="005678FA" w:rsidTr="00C90FED">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FED" w:rsidRPr="00C90FED" w:rsidRDefault="00C90FED" w:rsidP="00441B64">
            <w:pPr>
              <w:ind w:hanging="11"/>
              <w:jc w:val="center"/>
              <w:rPr>
                <w:rFonts w:ascii="Calibri" w:hAnsi="Calibri" w:cs="Calibri"/>
                <w:sz w:val="18"/>
                <w:szCs w:val="18"/>
              </w:rPr>
            </w:pPr>
            <w:r w:rsidRPr="00C90FED">
              <w:rPr>
                <w:rFonts w:ascii="Calibri" w:hAnsi="Calibri" w:cs="Calibri"/>
                <w:sz w:val="18"/>
                <w:szCs w:val="18"/>
              </w:rPr>
              <w:t xml:space="preserve"> C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0FED" w:rsidRPr="00C90FED" w:rsidRDefault="00C90FED" w:rsidP="00441B64">
            <w:pPr>
              <w:ind w:hanging="11"/>
              <w:rPr>
                <w:rFonts w:ascii="Arial Narrow" w:hAnsi="Arial Narrow" w:cs="Calibri"/>
                <w:color w:val="FF0000"/>
                <w:sz w:val="18"/>
                <w:szCs w:val="18"/>
              </w:rPr>
            </w:pPr>
            <w:r w:rsidRPr="00C90FED">
              <w:rPr>
                <w:rFonts w:ascii="Calibri" w:hAnsi="Calibri" w:cs="Calibri"/>
                <w:sz w:val="18"/>
                <w:szCs w:val="18"/>
              </w:rPr>
              <w:t>EXECUÇÃO DE ROLAMENTO EM CONCRETO BETUMINOSO USINADO QUENTE - CBUQ</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0FED" w:rsidRPr="00C90FED" w:rsidRDefault="00C90FED" w:rsidP="00441B64">
            <w:pPr>
              <w:ind w:hanging="11"/>
              <w:jc w:val="center"/>
              <w:rPr>
                <w:rFonts w:ascii="Arial Narrow" w:hAnsi="Arial Narrow" w:cs="Calibri"/>
                <w:color w:val="FF0000"/>
                <w:sz w:val="18"/>
                <w:szCs w:val="18"/>
              </w:rPr>
            </w:pPr>
            <w:r w:rsidRPr="00C90FED">
              <w:rPr>
                <w:rFonts w:ascii="Calibri" w:hAnsi="Calibri" w:cs="Calibri"/>
                <w:color w:val="000000"/>
                <w:sz w:val="18"/>
                <w:szCs w:val="18"/>
              </w:rPr>
              <w:t>M²</w:t>
            </w:r>
          </w:p>
        </w:tc>
      </w:tr>
      <w:tr w:rsidR="00C90FED" w:rsidRPr="005678FA" w:rsidTr="00C90FED">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FED" w:rsidRPr="00C90FED" w:rsidRDefault="00C90FED" w:rsidP="00441B64">
            <w:pPr>
              <w:ind w:hanging="11"/>
              <w:jc w:val="center"/>
              <w:rPr>
                <w:rFonts w:ascii="Calibri" w:hAnsi="Calibri" w:cs="Calibri"/>
                <w:sz w:val="18"/>
                <w:szCs w:val="18"/>
              </w:rPr>
            </w:pPr>
            <w:r w:rsidRPr="00C90FED">
              <w:rPr>
                <w:rFonts w:ascii="Calibri" w:hAnsi="Calibri" w:cs="Calibri"/>
                <w:sz w:val="18"/>
                <w:szCs w:val="18"/>
              </w:rPr>
              <w:t xml:space="preserve"> D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0FED" w:rsidRPr="00C90FED" w:rsidRDefault="00C90FED" w:rsidP="00441B64">
            <w:pPr>
              <w:ind w:hanging="11"/>
              <w:rPr>
                <w:rFonts w:ascii="Arial Narrow" w:hAnsi="Arial Narrow" w:cs="Calibri"/>
                <w:sz w:val="18"/>
                <w:szCs w:val="18"/>
              </w:rPr>
            </w:pPr>
            <w:r w:rsidRPr="00C90FED">
              <w:rPr>
                <w:rFonts w:ascii="Calibri" w:hAnsi="Calibri" w:cs="Calibri"/>
                <w:sz w:val="18"/>
                <w:szCs w:val="18"/>
              </w:rPr>
              <w:t>BASE DE CONCRETO COM FCK DE 25 Mpa, PARA GUIAS, SARJETAS OU SARJETÕES</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0FED" w:rsidRPr="00C90FED" w:rsidRDefault="00C90FED" w:rsidP="00441B64">
            <w:pPr>
              <w:ind w:hanging="11"/>
              <w:jc w:val="center"/>
              <w:rPr>
                <w:rFonts w:ascii="Arial Narrow" w:hAnsi="Arial Narrow" w:cs="Calibri"/>
                <w:color w:val="000000"/>
                <w:sz w:val="18"/>
                <w:szCs w:val="18"/>
              </w:rPr>
            </w:pPr>
            <w:r w:rsidRPr="00C90FED">
              <w:rPr>
                <w:rFonts w:ascii="Calibri" w:hAnsi="Calibri" w:cs="Calibri"/>
                <w:color w:val="000000"/>
                <w:sz w:val="18"/>
                <w:szCs w:val="18"/>
              </w:rPr>
              <w:t>M³</w:t>
            </w:r>
          </w:p>
        </w:tc>
      </w:tr>
    </w:tbl>
    <w:p w:rsidR="00C90FED" w:rsidRPr="005678FA" w:rsidRDefault="00C90FED" w:rsidP="00C90FED">
      <w:pPr>
        <w:spacing w:line="360" w:lineRule="auto"/>
        <w:ind w:right="-1"/>
        <w:jc w:val="both"/>
        <w:rPr>
          <w:rFonts w:ascii="Arial" w:hAnsi="Arial" w:cs="Arial"/>
          <w:sz w:val="18"/>
          <w:szCs w:val="18"/>
        </w:rPr>
      </w:pPr>
    </w:p>
    <w:p w:rsidR="0057706A" w:rsidRPr="0057706A" w:rsidRDefault="0057706A" w:rsidP="0057706A">
      <w:pPr>
        <w:spacing w:line="360" w:lineRule="auto"/>
        <w:jc w:val="both"/>
        <w:rPr>
          <w:rFonts w:ascii="Arial" w:hAnsi="Arial" w:cs="Arial"/>
          <w:sz w:val="18"/>
          <w:szCs w:val="18"/>
        </w:rPr>
      </w:pPr>
      <w:r w:rsidRPr="0057706A">
        <w:rPr>
          <w:rFonts w:ascii="Arial" w:hAnsi="Arial" w:cs="Arial"/>
          <w:sz w:val="18"/>
          <w:szCs w:val="18"/>
        </w:rPr>
        <w:t xml:space="preserve">7.2.2. A comprovação do vínculo profissional do responsável técnico deverá ser feita, conforme o caso, das seguintes formas: </w:t>
      </w:r>
    </w:p>
    <w:p w:rsidR="0057706A" w:rsidRPr="0057706A" w:rsidRDefault="0057706A" w:rsidP="0057706A">
      <w:pPr>
        <w:spacing w:line="360" w:lineRule="auto"/>
        <w:ind w:hanging="11"/>
        <w:jc w:val="both"/>
        <w:rPr>
          <w:rFonts w:ascii="Arial" w:hAnsi="Arial" w:cs="Arial"/>
          <w:sz w:val="18"/>
          <w:szCs w:val="18"/>
        </w:rPr>
      </w:pPr>
      <w:r w:rsidRPr="0057706A">
        <w:rPr>
          <w:rFonts w:ascii="Arial" w:hAnsi="Arial" w:cs="Arial"/>
          <w:sz w:val="18"/>
          <w:szCs w:val="18"/>
        </w:rPr>
        <w:t xml:space="preserve">a) cópia da  Carteira  de  Trabalho e  Previdência  Social  com  o devido registro; ou </w:t>
      </w:r>
    </w:p>
    <w:p w:rsidR="0057706A" w:rsidRPr="0057706A" w:rsidRDefault="0057706A" w:rsidP="0057706A">
      <w:pPr>
        <w:spacing w:line="360" w:lineRule="auto"/>
        <w:ind w:hanging="11"/>
        <w:jc w:val="both"/>
        <w:rPr>
          <w:rFonts w:ascii="Arial" w:hAnsi="Arial" w:cs="Arial"/>
          <w:sz w:val="18"/>
          <w:szCs w:val="18"/>
        </w:rPr>
      </w:pPr>
      <w:r w:rsidRPr="0057706A">
        <w:rPr>
          <w:rFonts w:ascii="Arial" w:hAnsi="Arial" w:cs="Arial"/>
          <w:sz w:val="18"/>
          <w:szCs w:val="18"/>
        </w:rPr>
        <w:t xml:space="preserve">b) prova de vínculo societário com a empresa; ou  </w:t>
      </w:r>
    </w:p>
    <w:p w:rsidR="0057706A" w:rsidRPr="0057706A" w:rsidRDefault="0057706A" w:rsidP="0057706A">
      <w:pPr>
        <w:spacing w:line="360" w:lineRule="auto"/>
        <w:ind w:hanging="11"/>
        <w:jc w:val="both"/>
        <w:rPr>
          <w:rFonts w:ascii="Arial" w:hAnsi="Arial" w:cs="Arial"/>
          <w:sz w:val="18"/>
          <w:szCs w:val="18"/>
        </w:rPr>
      </w:pPr>
      <w:r w:rsidRPr="0057706A">
        <w:rPr>
          <w:rFonts w:ascii="Arial" w:hAnsi="Arial" w:cs="Arial"/>
          <w:sz w:val="18"/>
          <w:szCs w:val="18"/>
        </w:rPr>
        <w:t xml:space="preserve">c) ficha de registro de empregados ou do livro correspondente devidamente registrado no Ministério do Trabalho;  </w:t>
      </w:r>
    </w:p>
    <w:p w:rsidR="0057706A" w:rsidRPr="0057706A" w:rsidRDefault="0057706A" w:rsidP="0057706A">
      <w:pPr>
        <w:spacing w:line="360" w:lineRule="auto"/>
        <w:ind w:hanging="11"/>
        <w:jc w:val="both"/>
        <w:rPr>
          <w:rFonts w:ascii="Arial" w:hAnsi="Arial" w:cs="Arial"/>
          <w:sz w:val="18"/>
          <w:szCs w:val="18"/>
        </w:rPr>
      </w:pPr>
      <w:r w:rsidRPr="0057706A">
        <w:rPr>
          <w:rFonts w:ascii="Arial" w:hAnsi="Arial" w:cs="Arial"/>
          <w:sz w:val="18"/>
          <w:szCs w:val="18"/>
        </w:rPr>
        <w:lastRenderedPageBreak/>
        <w:t xml:space="preserve">d) Contrato de Trabalho/Prestação de Serviço; </w:t>
      </w:r>
    </w:p>
    <w:p w:rsidR="0057706A" w:rsidRPr="0057706A" w:rsidRDefault="0057706A" w:rsidP="0057706A">
      <w:pPr>
        <w:spacing w:line="360" w:lineRule="auto"/>
        <w:ind w:hanging="11"/>
        <w:jc w:val="both"/>
        <w:rPr>
          <w:rFonts w:ascii="Arial" w:hAnsi="Arial" w:cs="Arial"/>
          <w:sz w:val="18"/>
          <w:szCs w:val="18"/>
        </w:rPr>
      </w:pPr>
      <w:r w:rsidRPr="0057706A">
        <w:rPr>
          <w:rFonts w:ascii="Arial" w:hAnsi="Arial" w:cs="Arial"/>
          <w:sz w:val="18"/>
          <w:szCs w:val="18"/>
        </w:rPr>
        <w:t xml:space="preserve">e)contratação de profissional autônomo e se responsabilize tecnicamente pela execução dos serviços. </w:t>
      </w:r>
    </w:p>
    <w:p w:rsidR="0057706A" w:rsidRPr="0057706A" w:rsidRDefault="0057706A" w:rsidP="0057706A">
      <w:pPr>
        <w:spacing w:line="360" w:lineRule="auto"/>
        <w:ind w:hanging="11"/>
        <w:jc w:val="both"/>
        <w:rPr>
          <w:rFonts w:ascii="Arial" w:hAnsi="Arial" w:cs="Arial"/>
          <w:sz w:val="18"/>
          <w:szCs w:val="18"/>
        </w:rPr>
      </w:pPr>
    </w:p>
    <w:p w:rsidR="0057706A" w:rsidRPr="0057706A" w:rsidRDefault="0057706A" w:rsidP="0057706A">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57706A">
        <w:rPr>
          <w:rFonts w:ascii="Arial" w:hAnsi="Arial" w:cs="Arial"/>
          <w:b/>
          <w:sz w:val="18"/>
          <w:szCs w:val="18"/>
        </w:rPr>
        <w:t>DA VISITA TÉCNICA</w:t>
      </w:r>
    </w:p>
    <w:p w:rsidR="0057706A" w:rsidRPr="0057706A" w:rsidRDefault="0057706A" w:rsidP="0057706A">
      <w:pPr>
        <w:pStyle w:val="PargrafodaLista"/>
        <w:spacing w:line="360" w:lineRule="auto"/>
        <w:ind w:left="0" w:hanging="11"/>
        <w:jc w:val="both"/>
        <w:rPr>
          <w:rFonts w:ascii="Arial" w:hAnsi="Arial" w:cs="Arial"/>
          <w:b/>
          <w:sz w:val="18"/>
          <w:szCs w:val="18"/>
        </w:rPr>
      </w:pPr>
    </w:p>
    <w:p w:rsidR="0057706A" w:rsidRPr="0057706A" w:rsidRDefault="0057706A" w:rsidP="0057706A">
      <w:pPr>
        <w:spacing w:line="360" w:lineRule="auto"/>
        <w:ind w:hanging="11"/>
        <w:jc w:val="both"/>
        <w:rPr>
          <w:rFonts w:ascii="Arial" w:hAnsi="Arial" w:cs="Arial"/>
          <w:sz w:val="18"/>
          <w:szCs w:val="18"/>
        </w:rPr>
      </w:pPr>
      <w:r w:rsidRPr="0057706A">
        <w:rPr>
          <w:rFonts w:ascii="Arial" w:hAnsi="Arial" w:cs="Arial"/>
          <w:sz w:val="18"/>
          <w:szCs w:val="18"/>
        </w:rPr>
        <w:t>8.1. As empresas interessadas em participar deste certame deverão inspecionar o local onde será executada a obra, devendo providenciar o respectivo agendamento junto à Secretaria de Obras e Planejamento, através do telefone (19) 3546-1210.</w:t>
      </w:r>
    </w:p>
    <w:p w:rsidR="0057706A" w:rsidRPr="0057706A" w:rsidRDefault="0057706A" w:rsidP="0057706A">
      <w:pPr>
        <w:spacing w:line="360" w:lineRule="auto"/>
        <w:ind w:hanging="11"/>
        <w:jc w:val="both"/>
        <w:rPr>
          <w:rFonts w:ascii="Arial" w:hAnsi="Arial" w:cs="Arial"/>
          <w:sz w:val="18"/>
          <w:szCs w:val="18"/>
        </w:rPr>
      </w:pPr>
    </w:p>
    <w:p w:rsidR="0057706A" w:rsidRPr="0057706A" w:rsidRDefault="0057706A" w:rsidP="0057706A">
      <w:pPr>
        <w:spacing w:line="360" w:lineRule="auto"/>
        <w:ind w:hanging="11"/>
        <w:jc w:val="both"/>
        <w:rPr>
          <w:rFonts w:ascii="Arial" w:hAnsi="Arial" w:cs="Arial"/>
          <w:sz w:val="18"/>
          <w:szCs w:val="18"/>
        </w:rPr>
      </w:pPr>
      <w:r w:rsidRPr="0057706A">
        <w:rPr>
          <w:rFonts w:ascii="Arial" w:hAnsi="Arial" w:cs="Arial"/>
          <w:sz w:val="18"/>
          <w:szCs w:val="18"/>
        </w:rPr>
        <w:t>8.2. A Visita Técnica é obrigatória e deverá ser requerida com antecedência, até a data estipulada no edital.</w:t>
      </w:r>
    </w:p>
    <w:p w:rsidR="0057706A" w:rsidRPr="0057706A" w:rsidRDefault="0057706A" w:rsidP="0057706A">
      <w:pPr>
        <w:spacing w:line="360" w:lineRule="auto"/>
        <w:ind w:hanging="11"/>
        <w:jc w:val="both"/>
        <w:rPr>
          <w:rFonts w:ascii="Arial" w:hAnsi="Arial" w:cs="Arial"/>
          <w:sz w:val="18"/>
          <w:szCs w:val="18"/>
        </w:rPr>
      </w:pPr>
    </w:p>
    <w:p w:rsidR="0057706A" w:rsidRPr="0057706A" w:rsidRDefault="0057706A" w:rsidP="0057706A">
      <w:pPr>
        <w:spacing w:line="360" w:lineRule="auto"/>
        <w:ind w:hanging="11"/>
        <w:jc w:val="both"/>
        <w:rPr>
          <w:rFonts w:ascii="Arial" w:hAnsi="Arial" w:cs="Arial"/>
          <w:sz w:val="18"/>
          <w:szCs w:val="18"/>
        </w:rPr>
      </w:pPr>
      <w:r w:rsidRPr="0057706A">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57706A" w:rsidRPr="0057706A" w:rsidRDefault="0057706A" w:rsidP="0057706A">
      <w:pPr>
        <w:spacing w:line="360" w:lineRule="auto"/>
        <w:ind w:hanging="11"/>
        <w:jc w:val="both"/>
        <w:rPr>
          <w:rFonts w:ascii="Arial" w:hAnsi="Arial" w:cs="Arial"/>
          <w:sz w:val="18"/>
          <w:szCs w:val="18"/>
        </w:rPr>
      </w:pPr>
    </w:p>
    <w:p w:rsidR="0057706A" w:rsidRPr="0057706A" w:rsidRDefault="0057706A" w:rsidP="0057706A">
      <w:pPr>
        <w:spacing w:line="360" w:lineRule="auto"/>
        <w:ind w:hanging="11"/>
        <w:jc w:val="both"/>
        <w:rPr>
          <w:rFonts w:ascii="Arial" w:hAnsi="Arial" w:cs="Arial"/>
          <w:sz w:val="18"/>
          <w:szCs w:val="18"/>
        </w:rPr>
      </w:pPr>
      <w:r w:rsidRPr="0057706A">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57706A" w:rsidRPr="0057706A" w:rsidRDefault="0057706A" w:rsidP="0057706A">
      <w:pPr>
        <w:spacing w:line="360" w:lineRule="auto"/>
        <w:ind w:hanging="11"/>
        <w:jc w:val="both"/>
        <w:rPr>
          <w:rFonts w:ascii="Arial" w:hAnsi="Arial" w:cs="Arial"/>
          <w:sz w:val="18"/>
          <w:szCs w:val="18"/>
        </w:rPr>
      </w:pPr>
    </w:p>
    <w:p w:rsidR="0057706A" w:rsidRPr="0057706A" w:rsidRDefault="0057706A" w:rsidP="0057706A">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57706A">
        <w:rPr>
          <w:rFonts w:ascii="Arial" w:hAnsi="Arial" w:cs="Arial"/>
          <w:b/>
          <w:sz w:val="18"/>
          <w:szCs w:val="18"/>
        </w:rPr>
        <w:t>CRITÉRIOS DE JULGAMENTO</w:t>
      </w:r>
    </w:p>
    <w:p w:rsidR="0057706A" w:rsidRPr="0057706A" w:rsidRDefault="0057706A" w:rsidP="0057706A">
      <w:pPr>
        <w:spacing w:line="360" w:lineRule="auto"/>
        <w:ind w:hanging="11"/>
        <w:jc w:val="both"/>
        <w:rPr>
          <w:rFonts w:ascii="Arial" w:hAnsi="Arial" w:cs="Arial"/>
          <w:b/>
          <w:sz w:val="18"/>
          <w:szCs w:val="18"/>
        </w:rPr>
      </w:pPr>
    </w:p>
    <w:p w:rsidR="0057706A" w:rsidRPr="0057706A" w:rsidRDefault="0057706A" w:rsidP="0057706A">
      <w:pPr>
        <w:spacing w:line="360" w:lineRule="auto"/>
        <w:ind w:hanging="11"/>
        <w:jc w:val="both"/>
        <w:rPr>
          <w:rFonts w:ascii="Arial" w:hAnsi="Arial" w:cs="Arial"/>
          <w:sz w:val="18"/>
          <w:szCs w:val="18"/>
        </w:rPr>
      </w:pPr>
      <w:r w:rsidRPr="0057706A">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57706A" w:rsidRPr="0057706A" w:rsidRDefault="0057706A" w:rsidP="0057706A">
      <w:pPr>
        <w:spacing w:line="360" w:lineRule="auto"/>
        <w:ind w:hanging="11"/>
        <w:jc w:val="both"/>
        <w:rPr>
          <w:rFonts w:ascii="Arial" w:hAnsi="Arial" w:cs="Arial"/>
          <w:sz w:val="18"/>
          <w:szCs w:val="18"/>
        </w:rPr>
      </w:pPr>
    </w:p>
    <w:p w:rsidR="0057706A" w:rsidRPr="0057706A" w:rsidRDefault="0057706A" w:rsidP="0057706A">
      <w:pPr>
        <w:spacing w:line="360" w:lineRule="auto"/>
        <w:ind w:hanging="11"/>
        <w:jc w:val="both"/>
        <w:rPr>
          <w:rFonts w:ascii="Arial" w:hAnsi="Arial" w:cs="Arial"/>
          <w:sz w:val="18"/>
          <w:szCs w:val="18"/>
        </w:rPr>
      </w:pPr>
      <w:r w:rsidRPr="0057706A">
        <w:rPr>
          <w:rFonts w:ascii="Arial" w:hAnsi="Arial" w:cs="Arial"/>
          <w:sz w:val="18"/>
          <w:szCs w:val="18"/>
        </w:rPr>
        <w:t xml:space="preserve">9.2. Abertos os Envelopes, não se admitirá alegações de erros ou enganos na cotação de preços bem como nas condições ofertadas. </w:t>
      </w:r>
    </w:p>
    <w:p w:rsidR="0057706A" w:rsidRPr="0057706A" w:rsidRDefault="0057706A" w:rsidP="0057706A">
      <w:pPr>
        <w:spacing w:line="360" w:lineRule="auto"/>
        <w:ind w:hanging="11"/>
        <w:jc w:val="both"/>
        <w:rPr>
          <w:rFonts w:ascii="Arial" w:hAnsi="Arial" w:cs="Arial"/>
          <w:sz w:val="18"/>
          <w:szCs w:val="18"/>
        </w:rPr>
      </w:pPr>
    </w:p>
    <w:p w:rsidR="0057706A" w:rsidRPr="0057706A" w:rsidRDefault="0057706A" w:rsidP="0057706A">
      <w:pPr>
        <w:spacing w:line="360" w:lineRule="auto"/>
        <w:ind w:hanging="11"/>
        <w:jc w:val="both"/>
        <w:rPr>
          <w:rFonts w:ascii="Arial" w:hAnsi="Arial" w:cs="Arial"/>
          <w:sz w:val="18"/>
          <w:szCs w:val="18"/>
        </w:rPr>
      </w:pPr>
      <w:r w:rsidRPr="0057706A">
        <w:rPr>
          <w:rFonts w:ascii="Arial" w:hAnsi="Arial" w:cs="Arial"/>
          <w:sz w:val="18"/>
          <w:szCs w:val="18"/>
        </w:rPr>
        <w:t xml:space="preserve">9.3. A COMPAJUL observará ainda, o que dispõe o art. 44 da Lei Federal Nº 8.666/93. </w:t>
      </w:r>
    </w:p>
    <w:p w:rsidR="0057706A" w:rsidRPr="0057706A" w:rsidRDefault="0057706A" w:rsidP="0057706A">
      <w:pPr>
        <w:spacing w:line="360" w:lineRule="auto"/>
        <w:ind w:hanging="11"/>
        <w:jc w:val="both"/>
        <w:rPr>
          <w:rFonts w:ascii="Arial" w:hAnsi="Arial" w:cs="Arial"/>
          <w:sz w:val="18"/>
          <w:szCs w:val="18"/>
        </w:rPr>
      </w:pPr>
    </w:p>
    <w:p w:rsidR="0057706A" w:rsidRPr="0057706A" w:rsidRDefault="0057706A" w:rsidP="0057706A">
      <w:pPr>
        <w:spacing w:line="360" w:lineRule="auto"/>
        <w:ind w:hanging="11"/>
        <w:jc w:val="both"/>
        <w:rPr>
          <w:rFonts w:ascii="Arial" w:hAnsi="Arial" w:cs="Arial"/>
          <w:sz w:val="18"/>
          <w:szCs w:val="18"/>
        </w:rPr>
      </w:pPr>
      <w:r w:rsidRPr="0057706A">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 da proposta vencedora.</w:t>
      </w:r>
    </w:p>
    <w:p w:rsidR="0057706A" w:rsidRPr="0057706A" w:rsidRDefault="0057706A" w:rsidP="0057706A">
      <w:pPr>
        <w:spacing w:line="360" w:lineRule="auto"/>
        <w:ind w:hanging="11"/>
        <w:jc w:val="both"/>
        <w:rPr>
          <w:rFonts w:ascii="Arial" w:hAnsi="Arial" w:cs="Arial"/>
          <w:sz w:val="18"/>
          <w:szCs w:val="18"/>
        </w:rPr>
      </w:pPr>
    </w:p>
    <w:p w:rsidR="0057706A" w:rsidRPr="0057706A" w:rsidRDefault="0057706A" w:rsidP="0057706A">
      <w:pPr>
        <w:spacing w:line="360" w:lineRule="auto"/>
        <w:ind w:hanging="11"/>
        <w:jc w:val="both"/>
        <w:rPr>
          <w:rFonts w:ascii="Arial" w:hAnsi="Arial" w:cs="Arial"/>
          <w:sz w:val="18"/>
          <w:szCs w:val="18"/>
        </w:rPr>
      </w:pPr>
      <w:r w:rsidRPr="0057706A">
        <w:rPr>
          <w:rFonts w:ascii="Arial" w:hAnsi="Arial" w:cs="Arial"/>
          <w:sz w:val="18"/>
          <w:szCs w:val="18"/>
        </w:rPr>
        <w:t xml:space="preserve">9.5. O julgamento e adjudicação das propostas também serão feitos pela COMPAJUL e a homologação pelo Prefeito Municipal de Cordeirópolis. </w:t>
      </w:r>
    </w:p>
    <w:p w:rsidR="0057706A" w:rsidRPr="0057706A" w:rsidRDefault="0057706A" w:rsidP="0057706A">
      <w:pPr>
        <w:spacing w:line="360" w:lineRule="auto"/>
        <w:ind w:hanging="11"/>
        <w:jc w:val="both"/>
        <w:rPr>
          <w:rFonts w:ascii="Arial" w:hAnsi="Arial" w:cs="Arial"/>
          <w:sz w:val="18"/>
          <w:szCs w:val="18"/>
        </w:rPr>
      </w:pPr>
    </w:p>
    <w:p w:rsidR="0057706A" w:rsidRPr="0057706A" w:rsidRDefault="0057706A" w:rsidP="0057706A">
      <w:pPr>
        <w:spacing w:line="360" w:lineRule="auto"/>
        <w:ind w:hanging="11"/>
        <w:jc w:val="both"/>
        <w:rPr>
          <w:rFonts w:ascii="Arial" w:hAnsi="Arial" w:cs="Arial"/>
          <w:sz w:val="18"/>
          <w:szCs w:val="18"/>
        </w:rPr>
      </w:pPr>
      <w:r w:rsidRPr="0057706A">
        <w:rPr>
          <w:rFonts w:ascii="Arial" w:hAnsi="Arial" w:cs="Arial"/>
          <w:sz w:val="18"/>
          <w:szCs w:val="18"/>
        </w:rPr>
        <w:t xml:space="preserve">9.6. Serão desclassificadas as propostas: </w:t>
      </w:r>
    </w:p>
    <w:p w:rsidR="0057706A" w:rsidRPr="0057706A" w:rsidRDefault="0057706A" w:rsidP="0057706A">
      <w:pPr>
        <w:spacing w:line="360" w:lineRule="auto"/>
        <w:ind w:hanging="11"/>
        <w:jc w:val="both"/>
        <w:rPr>
          <w:rFonts w:ascii="Arial" w:hAnsi="Arial" w:cs="Arial"/>
          <w:sz w:val="18"/>
          <w:szCs w:val="18"/>
        </w:rPr>
      </w:pPr>
    </w:p>
    <w:p w:rsidR="0057706A" w:rsidRPr="0057706A" w:rsidRDefault="0057706A" w:rsidP="0057706A">
      <w:pPr>
        <w:spacing w:line="360" w:lineRule="auto"/>
        <w:ind w:hanging="11"/>
        <w:jc w:val="both"/>
        <w:rPr>
          <w:rFonts w:ascii="Arial" w:hAnsi="Arial" w:cs="Arial"/>
          <w:sz w:val="18"/>
          <w:szCs w:val="18"/>
        </w:rPr>
      </w:pPr>
      <w:r w:rsidRPr="0057706A">
        <w:rPr>
          <w:rFonts w:ascii="Arial" w:hAnsi="Arial" w:cs="Arial"/>
          <w:sz w:val="18"/>
          <w:szCs w:val="18"/>
        </w:rPr>
        <w:t xml:space="preserve">9.6.1. Que não atendam às exigências do ato convocatório da licitação; </w:t>
      </w:r>
    </w:p>
    <w:p w:rsidR="0057706A" w:rsidRPr="0057706A" w:rsidRDefault="0057706A" w:rsidP="0057706A">
      <w:pPr>
        <w:spacing w:line="360" w:lineRule="auto"/>
        <w:ind w:hanging="11"/>
        <w:jc w:val="both"/>
        <w:rPr>
          <w:rFonts w:ascii="Arial" w:hAnsi="Arial" w:cs="Arial"/>
          <w:sz w:val="18"/>
          <w:szCs w:val="18"/>
        </w:rPr>
      </w:pPr>
    </w:p>
    <w:p w:rsidR="0057706A" w:rsidRPr="0057706A" w:rsidRDefault="0057706A" w:rsidP="0057706A">
      <w:pPr>
        <w:spacing w:line="360" w:lineRule="auto"/>
        <w:ind w:hanging="11"/>
        <w:jc w:val="both"/>
        <w:rPr>
          <w:rFonts w:ascii="Arial" w:hAnsi="Arial" w:cs="Arial"/>
          <w:sz w:val="18"/>
          <w:szCs w:val="18"/>
        </w:rPr>
      </w:pPr>
      <w:r w:rsidRPr="0057706A">
        <w:rPr>
          <w:rFonts w:ascii="Arial" w:hAnsi="Arial" w:cs="Arial"/>
          <w:sz w:val="18"/>
          <w:szCs w:val="18"/>
        </w:rPr>
        <w:lastRenderedPageBreak/>
        <w:t xml:space="preserve">9.6.2.  Com preços excessivos ou manifestamente inexeqüíveis, nos termos do art. 48, II, §§1º e 2º, da Lei Federal nº 8.666/93. </w:t>
      </w:r>
    </w:p>
    <w:p w:rsidR="0057706A" w:rsidRPr="0057706A" w:rsidRDefault="0057706A" w:rsidP="0057706A">
      <w:pPr>
        <w:spacing w:line="360" w:lineRule="auto"/>
        <w:ind w:hanging="11"/>
        <w:jc w:val="both"/>
        <w:rPr>
          <w:rFonts w:ascii="Arial" w:hAnsi="Arial" w:cs="Arial"/>
          <w:sz w:val="18"/>
          <w:szCs w:val="18"/>
        </w:rPr>
      </w:pPr>
    </w:p>
    <w:p w:rsidR="0057706A" w:rsidRPr="0057706A" w:rsidRDefault="0057706A" w:rsidP="0057706A">
      <w:pPr>
        <w:spacing w:line="360" w:lineRule="auto"/>
        <w:ind w:hanging="11"/>
        <w:jc w:val="both"/>
        <w:rPr>
          <w:rFonts w:ascii="Arial" w:hAnsi="Arial" w:cs="Arial"/>
          <w:sz w:val="18"/>
          <w:szCs w:val="18"/>
        </w:rPr>
      </w:pPr>
      <w:r w:rsidRPr="0057706A">
        <w:rPr>
          <w:rFonts w:ascii="Arial" w:hAnsi="Arial" w:cs="Arial"/>
          <w:sz w:val="18"/>
          <w:szCs w:val="18"/>
        </w:rPr>
        <w:t>9.7. Não se considerará qualquer oferta de vantagem não prevista no edital, nem preço ou vantagem baseada nas ofertas dos demais licitantes.</w:t>
      </w: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p>
    <w:p w:rsidR="0057706A" w:rsidRPr="0057706A" w:rsidRDefault="0057706A" w:rsidP="0057706A">
      <w:pPr>
        <w:numPr>
          <w:ilvl w:val="0"/>
          <w:numId w:val="1"/>
        </w:numPr>
        <w:tabs>
          <w:tab w:val="num" w:pos="720"/>
          <w:tab w:val="left" w:pos="993"/>
          <w:tab w:val="left" w:pos="1560"/>
        </w:tabs>
        <w:suppressAutoHyphens/>
        <w:spacing w:line="360" w:lineRule="auto"/>
        <w:ind w:hanging="11"/>
        <w:jc w:val="both"/>
        <w:rPr>
          <w:rFonts w:ascii="Arial" w:hAnsi="Arial" w:cs="Arial"/>
          <w:b/>
          <w:sz w:val="18"/>
          <w:szCs w:val="18"/>
        </w:rPr>
      </w:pPr>
      <w:r w:rsidRPr="0057706A">
        <w:rPr>
          <w:rFonts w:ascii="Arial" w:hAnsi="Arial" w:cs="Arial"/>
          <w:b/>
          <w:sz w:val="18"/>
          <w:szCs w:val="18"/>
        </w:rPr>
        <w:t>DAS PROPOSTAS</w:t>
      </w: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r w:rsidRPr="0057706A">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p>
    <w:p w:rsidR="0057706A" w:rsidRPr="0057706A" w:rsidRDefault="0057706A" w:rsidP="0057706A">
      <w:pPr>
        <w:tabs>
          <w:tab w:val="left" w:pos="993"/>
          <w:tab w:val="left" w:pos="1560"/>
        </w:tabs>
        <w:spacing w:after="120" w:line="360" w:lineRule="auto"/>
        <w:ind w:hanging="11"/>
        <w:jc w:val="center"/>
        <w:rPr>
          <w:rFonts w:ascii="Arial" w:hAnsi="Arial" w:cs="Arial"/>
          <w:b/>
          <w:sz w:val="18"/>
          <w:szCs w:val="18"/>
        </w:rPr>
      </w:pPr>
      <w:r w:rsidRPr="0057706A">
        <w:rPr>
          <w:rFonts w:ascii="Arial" w:hAnsi="Arial" w:cs="Arial"/>
          <w:b/>
          <w:sz w:val="18"/>
          <w:szCs w:val="18"/>
          <w:u w:val="single"/>
        </w:rPr>
        <w:t>ENVELOPE Nº 01</w:t>
      </w:r>
      <w:r w:rsidRPr="0057706A">
        <w:rPr>
          <w:rFonts w:ascii="Arial" w:hAnsi="Arial" w:cs="Arial"/>
          <w:b/>
          <w:sz w:val="18"/>
          <w:szCs w:val="18"/>
        </w:rPr>
        <w:t>– DOCUMENTAÇÃO DE HABILITAÇÃO</w:t>
      </w:r>
    </w:p>
    <w:p w:rsidR="0057706A" w:rsidRPr="0057706A" w:rsidRDefault="0057706A" w:rsidP="0057706A">
      <w:pPr>
        <w:tabs>
          <w:tab w:val="left" w:pos="993"/>
          <w:tab w:val="left" w:pos="1560"/>
        </w:tabs>
        <w:spacing w:after="120" w:line="360" w:lineRule="auto"/>
        <w:ind w:hanging="11"/>
        <w:jc w:val="center"/>
        <w:rPr>
          <w:rFonts w:ascii="Arial" w:hAnsi="Arial" w:cs="Arial"/>
          <w:b/>
          <w:sz w:val="18"/>
          <w:szCs w:val="18"/>
        </w:rPr>
      </w:pPr>
      <w:r w:rsidRPr="0057706A">
        <w:rPr>
          <w:rFonts w:ascii="Arial" w:hAnsi="Arial" w:cs="Arial"/>
          <w:b/>
          <w:sz w:val="18"/>
          <w:szCs w:val="18"/>
        </w:rPr>
        <w:t>PREFEITURA MUNICIPAL DE CORDEIRÓPOLIS</w:t>
      </w:r>
    </w:p>
    <w:p w:rsidR="0057706A" w:rsidRPr="0057706A" w:rsidRDefault="0057706A" w:rsidP="0057706A">
      <w:pPr>
        <w:tabs>
          <w:tab w:val="left" w:pos="993"/>
          <w:tab w:val="left" w:pos="1560"/>
        </w:tabs>
        <w:spacing w:after="120" w:line="360" w:lineRule="auto"/>
        <w:ind w:hanging="11"/>
        <w:jc w:val="center"/>
        <w:rPr>
          <w:rFonts w:ascii="Arial" w:hAnsi="Arial" w:cs="Arial"/>
          <w:b/>
          <w:sz w:val="18"/>
          <w:szCs w:val="18"/>
        </w:rPr>
      </w:pPr>
      <w:r w:rsidRPr="0057706A">
        <w:rPr>
          <w:rFonts w:ascii="Arial" w:hAnsi="Arial" w:cs="Arial"/>
          <w:b/>
          <w:i/>
          <w:sz w:val="18"/>
          <w:szCs w:val="18"/>
        </w:rPr>
        <w:t>TOMADA DE PREÇOS</w:t>
      </w:r>
      <w:r w:rsidRPr="0057706A">
        <w:rPr>
          <w:rFonts w:ascii="Arial" w:hAnsi="Arial" w:cs="Arial"/>
          <w:b/>
          <w:sz w:val="18"/>
          <w:szCs w:val="18"/>
        </w:rPr>
        <w:t xml:space="preserve"> Nº __</w:t>
      </w:r>
    </w:p>
    <w:p w:rsidR="0057706A" w:rsidRPr="0057706A" w:rsidRDefault="0057706A" w:rsidP="0057706A">
      <w:pPr>
        <w:tabs>
          <w:tab w:val="left" w:pos="993"/>
          <w:tab w:val="left" w:pos="1560"/>
        </w:tabs>
        <w:spacing w:after="120" w:line="360" w:lineRule="auto"/>
        <w:ind w:hanging="11"/>
        <w:jc w:val="center"/>
        <w:rPr>
          <w:rFonts w:ascii="Arial" w:hAnsi="Arial" w:cs="Arial"/>
          <w:b/>
          <w:sz w:val="18"/>
          <w:szCs w:val="18"/>
        </w:rPr>
      </w:pPr>
      <w:r w:rsidRPr="0057706A">
        <w:rPr>
          <w:rFonts w:ascii="Arial" w:hAnsi="Arial" w:cs="Arial"/>
          <w:b/>
          <w:sz w:val="18"/>
          <w:szCs w:val="18"/>
        </w:rPr>
        <w:t>(denominação, endereço, e-mail e telefone do licitante)</w:t>
      </w:r>
    </w:p>
    <w:p w:rsidR="0057706A" w:rsidRPr="0057706A" w:rsidRDefault="0057706A" w:rsidP="0057706A">
      <w:pPr>
        <w:tabs>
          <w:tab w:val="left" w:pos="993"/>
          <w:tab w:val="left" w:pos="1560"/>
        </w:tabs>
        <w:spacing w:after="120" w:line="360" w:lineRule="auto"/>
        <w:ind w:hanging="11"/>
        <w:jc w:val="center"/>
        <w:rPr>
          <w:rFonts w:ascii="Arial" w:hAnsi="Arial" w:cs="Arial"/>
          <w:b/>
          <w:sz w:val="18"/>
          <w:szCs w:val="18"/>
        </w:rPr>
      </w:pPr>
    </w:p>
    <w:p w:rsidR="0057706A" w:rsidRPr="0057706A" w:rsidRDefault="0057706A" w:rsidP="0057706A">
      <w:pPr>
        <w:tabs>
          <w:tab w:val="left" w:pos="993"/>
          <w:tab w:val="left" w:pos="1560"/>
        </w:tabs>
        <w:spacing w:after="120" w:line="360" w:lineRule="auto"/>
        <w:ind w:hanging="11"/>
        <w:jc w:val="center"/>
        <w:rPr>
          <w:rFonts w:ascii="Arial" w:hAnsi="Arial" w:cs="Arial"/>
          <w:b/>
          <w:sz w:val="18"/>
          <w:szCs w:val="18"/>
        </w:rPr>
      </w:pPr>
      <w:r w:rsidRPr="0057706A">
        <w:rPr>
          <w:rFonts w:ascii="Arial" w:hAnsi="Arial" w:cs="Arial"/>
          <w:b/>
          <w:sz w:val="18"/>
          <w:szCs w:val="18"/>
          <w:u w:val="single"/>
        </w:rPr>
        <w:t>ENVELOPE Nº 02</w:t>
      </w:r>
      <w:r w:rsidRPr="0057706A">
        <w:rPr>
          <w:rFonts w:ascii="Arial" w:hAnsi="Arial" w:cs="Arial"/>
          <w:b/>
          <w:sz w:val="18"/>
          <w:szCs w:val="18"/>
        </w:rPr>
        <w:t>– PROPOSTA COMERCIAL</w:t>
      </w:r>
    </w:p>
    <w:p w:rsidR="0057706A" w:rsidRPr="0057706A" w:rsidRDefault="0057706A" w:rsidP="0057706A">
      <w:pPr>
        <w:tabs>
          <w:tab w:val="left" w:pos="993"/>
          <w:tab w:val="left" w:pos="1560"/>
        </w:tabs>
        <w:spacing w:after="120" w:line="360" w:lineRule="auto"/>
        <w:ind w:hanging="11"/>
        <w:jc w:val="center"/>
        <w:rPr>
          <w:rFonts w:ascii="Arial" w:hAnsi="Arial" w:cs="Arial"/>
          <w:b/>
          <w:sz w:val="18"/>
          <w:szCs w:val="18"/>
        </w:rPr>
      </w:pPr>
      <w:r w:rsidRPr="0057706A">
        <w:rPr>
          <w:rFonts w:ascii="Arial" w:hAnsi="Arial" w:cs="Arial"/>
          <w:b/>
          <w:sz w:val="18"/>
          <w:szCs w:val="18"/>
        </w:rPr>
        <w:t>PREFEITURA MUNICIPAL DE CORDEIRÓPOLIS</w:t>
      </w:r>
    </w:p>
    <w:p w:rsidR="0057706A" w:rsidRPr="0057706A" w:rsidRDefault="0057706A" w:rsidP="0057706A">
      <w:pPr>
        <w:tabs>
          <w:tab w:val="left" w:pos="993"/>
          <w:tab w:val="left" w:pos="1560"/>
        </w:tabs>
        <w:spacing w:after="120" w:line="360" w:lineRule="auto"/>
        <w:ind w:hanging="11"/>
        <w:jc w:val="center"/>
        <w:rPr>
          <w:rFonts w:ascii="Arial" w:hAnsi="Arial" w:cs="Arial"/>
          <w:b/>
          <w:sz w:val="18"/>
          <w:szCs w:val="18"/>
        </w:rPr>
      </w:pPr>
      <w:r w:rsidRPr="0057706A">
        <w:rPr>
          <w:rFonts w:ascii="Arial" w:hAnsi="Arial" w:cs="Arial"/>
          <w:b/>
          <w:i/>
          <w:sz w:val="18"/>
          <w:szCs w:val="18"/>
        </w:rPr>
        <w:t>TOMADA DE PREÇOS</w:t>
      </w:r>
      <w:r w:rsidRPr="0057706A">
        <w:rPr>
          <w:rFonts w:ascii="Arial" w:hAnsi="Arial" w:cs="Arial"/>
          <w:b/>
          <w:sz w:val="18"/>
          <w:szCs w:val="18"/>
        </w:rPr>
        <w:t xml:space="preserve"> Nº __</w:t>
      </w:r>
    </w:p>
    <w:p w:rsidR="0057706A" w:rsidRPr="0057706A" w:rsidRDefault="0057706A" w:rsidP="0057706A">
      <w:pPr>
        <w:tabs>
          <w:tab w:val="left" w:pos="993"/>
          <w:tab w:val="left" w:pos="1560"/>
        </w:tabs>
        <w:spacing w:after="120" w:line="360" w:lineRule="auto"/>
        <w:ind w:hanging="11"/>
        <w:jc w:val="center"/>
        <w:rPr>
          <w:rFonts w:ascii="Arial" w:hAnsi="Arial" w:cs="Arial"/>
          <w:b/>
          <w:sz w:val="18"/>
          <w:szCs w:val="18"/>
        </w:rPr>
      </w:pPr>
      <w:r w:rsidRPr="0057706A">
        <w:rPr>
          <w:rFonts w:ascii="Arial" w:hAnsi="Arial" w:cs="Arial"/>
          <w:b/>
          <w:sz w:val="18"/>
          <w:szCs w:val="18"/>
        </w:rPr>
        <w:t>(denominação, endereço, e-mail e telefone do licitante)</w:t>
      </w: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r w:rsidRPr="0057706A">
        <w:rPr>
          <w:rFonts w:ascii="Arial" w:hAnsi="Arial" w:cs="Arial"/>
          <w:sz w:val="18"/>
          <w:szCs w:val="18"/>
        </w:rPr>
        <w:t xml:space="preserve">10.2.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r w:rsidRPr="0057706A">
        <w:rPr>
          <w:rFonts w:ascii="Arial" w:hAnsi="Arial" w:cs="Arial"/>
          <w:sz w:val="18"/>
          <w:szCs w:val="18"/>
        </w:rPr>
        <w:t xml:space="preserve">10.3.3. Cronograma físico-financeiro; </w:t>
      </w: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r w:rsidRPr="0057706A">
        <w:rPr>
          <w:rFonts w:ascii="Arial" w:hAnsi="Arial" w:cs="Arial"/>
          <w:sz w:val="18"/>
          <w:szCs w:val="18"/>
        </w:rPr>
        <w:t xml:space="preserve">10.3.4. Planilhas de serviços, quantitativos e preços; </w:t>
      </w: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r w:rsidRPr="0057706A">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r w:rsidRPr="0057706A">
        <w:rPr>
          <w:rFonts w:ascii="Arial" w:hAnsi="Arial" w:cs="Arial"/>
          <w:sz w:val="18"/>
          <w:szCs w:val="18"/>
        </w:rPr>
        <w:t xml:space="preserve">10.3.6. Prazo de validade da proposta, que deverá ser de, pelo menos, 60(sessenta) dias, contados da data de apresentação das propostas. </w:t>
      </w: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r w:rsidRPr="0057706A">
        <w:rPr>
          <w:rFonts w:ascii="Arial" w:hAnsi="Arial" w:cs="Arial"/>
          <w:sz w:val="18"/>
          <w:szCs w:val="18"/>
        </w:rPr>
        <w:t xml:space="preserve">10.3.7. Preço global da obra. </w:t>
      </w: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r w:rsidRPr="0057706A">
        <w:rPr>
          <w:rFonts w:ascii="Arial" w:hAnsi="Arial" w:cs="Arial"/>
          <w:sz w:val="18"/>
          <w:szCs w:val="18"/>
        </w:rPr>
        <w:t xml:space="preserve">10.3.7.1. O preço deverá ser cotado: </w:t>
      </w: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r w:rsidRPr="0057706A">
        <w:rPr>
          <w:rFonts w:ascii="Arial" w:hAnsi="Arial" w:cs="Arial"/>
          <w:sz w:val="18"/>
          <w:szCs w:val="18"/>
        </w:rPr>
        <w:t xml:space="preserve">a) em valor unitário, total por item e global, indicando os preços referentes à mão-de-obra e material;  </w:t>
      </w: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r w:rsidRPr="0057706A">
        <w:rPr>
          <w:rFonts w:ascii="Arial" w:hAnsi="Arial" w:cs="Arial"/>
          <w:sz w:val="18"/>
          <w:szCs w:val="18"/>
        </w:rPr>
        <w:t xml:space="preserve">b) em moeda corrente nacional; </w:t>
      </w: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r w:rsidRPr="0057706A">
        <w:rPr>
          <w:rFonts w:ascii="Arial" w:hAnsi="Arial" w:cs="Arial"/>
          <w:sz w:val="18"/>
          <w:szCs w:val="18"/>
        </w:rPr>
        <w:t xml:space="preserve">10.3.7.2.  O preço proposto deverá contemplar todos os custos diretos e indiretos incorridos pelo licitante na data da apresentação da proposta. </w:t>
      </w: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r w:rsidRPr="0057706A">
        <w:rPr>
          <w:rFonts w:ascii="Arial" w:hAnsi="Arial" w:cs="Arial"/>
          <w:sz w:val="18"/>
          <w:szCs w:val="18"/>
        </w:rPr>
        <w:t xml:space="preserve">10.3.8.  Prazo de execução dos serviços de </w:t>
      </w:r>
      <w:r w:rsidRPr="0057706A">
        <w:rPr>
          <w:rFonts w:ascii="Arial" w:hAnsi="Arial" w:cs="Arial"/>
          <w:b/>
          <w:sz w:val="18"/>
          <w:szCs w:val="18"/>
        </w:rPr>
        <w:t>4 (quatro) meses</w:t>
      </w:r>
      <w:r w:rsidRPr="0057706A">
        <w:rPr>
          <w:rFonts w:ascii="Arial" w:hAnsi="Arial" w:cs="Arial"/>
          <w:sz w:val="18"/>
          <w:szCs w:val="18"/>
        </w:rPr>
        <w:t xml:space="preserve">, contados a partir da data de recebimento pela contratada da Ordem de Serviço. </w:t>
      </w: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r w:rsidRPr="0057706A">
        <w:rPr>
          <w:rFonts w:ascii="Arial" w:hAnsi="Arial" w:cs="Arial"/>
          <w:sz w:val="18"/>
          <w:szCs w:val="18"/>
        </w:rPr>
        <w:t xml:space="preserve">10.3.9. Declaração impressa na proposta de que os preços apresentados contemplam todos os custos diretos e indiretos referentes ao objeto licitado. </w:t>
      </w: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r w:rsidRPr="0057706A">
        <w:rPr>
          <w:rFonts w:ascii="Arial" w:hAnsi="Arial" w:cs="Arial"/>
          <w:sz w:val="18"/>
          <w:szCs w:val="18"/>
        </w:rPr>
        <w:t xml:space="preserve">10.4.  O não cumprimento de quaisquer requisitos enumerados nos itens 10.1 e 10.3 implicarão na desclassificação da empresa proponente.     </w:t>
      </w: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p>
    <w:p w:rsidR="0057706A" w:rsidRPr="0057706A" w:rsidRDefault="0057706A" w:rsidP="0057706A">
      <w:pPr>
        <w:pStyle w:val="PargrafodaLista"/>
        <w:numPr>
          <w:ilvl w:val="0"/>
          <w:numId w:val="1"/>
        </w:numPr>
        <w:tabs>
          <w:tab w:val="num" w:pos="720"/>
          <w:tab w:val="left" w:pos="993"/>
          <w:tab w:val="left" w:pos="1560"/>
        </w:tabs>
        <w:suppressAutoHyphens/>
        <w:spacing w:line="360" w:lineRule="auto"/>
        <w:ind w:left="0" w:hanging="11"/>
        <w:contextualSpacing w:val="0"/>
        <w:jc w:val="both"/>
        <w:rPr>
          <w:rFonts w:ascii="Arial" w:hAnsi="Arial" w:cs="Arial"/>
          <w:b/>
          <w:sz w:val="18"/>
          <w:szCs w:val="18"/>
        </w:rPr>
      </w:pPr>
      <w:r w:rsidRPr="0057706A">
        <w:rPr>
          <w:rFonts w:ascii="Arial" w:hAnsi="Arial" w:cs="Arial"/>
          <w:b/>
          <w:sz w:val="18"/>
          <w:szCs w:val="18"/>
        </w:rPr>
        <w:t>DO FORNECIMENTO DE INFORMAÇÕES</w:t>
      </w:r>
    </w:p>
    <w:p w:rsidR="0057706A" w:rsidRPr="0057706A" w:rsidRDefault="0057706A" w:rsidP="0057706A">
      <w:pPr>
        <w:tabs>
          <w:tab w:val="left" w:pos="993"/>
          <w:tab w:val="left" w:pos="1560"/>
        </w:tabs>
        <w:spacing w:line="360" w:lineRule="auto"/>
        <w:ind w:hanging="11"/>
        <w:jc w:val="both"/>
        <w:rPr>
          <w:rFonts w:ascii="Arial" w:hAnsi="Arial" w:cs="Arial"/>
          <w:b/>
          <w:sz w:val="18"/>
          <w:szCs w:val="18"/>
        </w:rPr>
      </w:pP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r w:rsidRPr="0057706A">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57706A" w:rsidRPr="0057706A" w:rsidRDefault="0057706A" w:rsidP="0057706A">
      <w:pPr>
        <w:tabs>
          <w:tab w:val="left" w:pos="993"/>
          <w:tab w:val="left" w:pos="1560"/>
        </w:tabs>
        <w:spacing w:line="360" w:lineRule="auto"/>
        <w:ind w:hanging="11"/>
        <w:jc w:val="center"/>
        <w:rPr>
          <w:rFonts w:ascii="Arial" w:hAnsi="Arial" w:cs="Arial"/>
          <w:sz w:val="18"/>
          <w:szCs w:val="18"/>
        </w:rPr>
      </w:pPr>
    </w:p>
    <w:p w:rsidR="0057706A" w:rsidRPr="0057706A" w:rsidRDefault="007059F3" w:rsidP="0057706A">
      <w:pPr>
        <w:tabs>
          <w:tab w:val="left" w:pos="993"/>
          <w:tab w:val="left" w:pos="1560"/>
        </w:tabs>
        <w:spacing w:line="360" w:lineRule="auto"/>
        <w:ind w:hanging="11"/>
        <w:jc w:val="center"/>
        <w:rPr>
          <w:rStyle w:val="Hyperlink"/>
          <w:rFonts w:ascii="Arial" w:hAnsi="Arial" w:cs="Arial"/>
          <w:sz w:val="18"/>
          <w:szCs w:val="18"/>
        </w:rPr>
      </w:pPr>
      <w:hyperlink r:id="rId10" w:history="1">
        <w:r w:rsidR="0057706A" w:rsidRPr="0057706A">
          <w:rPr>
            <w:rStyle w:val="Hyperlink"/>
            <w:rFonts w:ascii="Arial" w:hAnsi="Arial" w:cs="Arial"/>
            <w:sz w:val="18"/>
            <w:szCs w:val="18"/>
          </w:rPr>
          <w:t>suprimentos@cordeiropolis.sp.gov.br</w:t>
        </w:r>
      </w:hyperlink>
    </w:p>
    <w:p w:rsidR="0057706A" w:rsidRPr="0057706A" w:rsidRDefault="0057706A" w:rsidP="0057706A">
      <w:pPr>
        <w:tabs>
          <w:tab w:val="left" w:pos="993"/>
          <w:tab w:val="left" w:pos="1560"/>
        </w:tabs>
        <w:spacing w:line="360" w:lineRule="auto"/>
        <w:ind w:hanging="11"/>
        <w:jc w:val="center"/>
        <w:rPr>
          <w:rFonts w:ascii="Arial" w:hAnsi="Arial" w:cs="Arial"/>
          <w:sz w:val="18"/>
          <w:szCs w:val="18"/>
        </w:rPr>
      </w:pPr>
    </w:p>
    <w:p w:rsidR="0057706A" w:rsidRPr="0057706A" w:rsidRDefault="0057706A" w:rsidP="0057706A">
      <w:pPr>
        <w:tabs>
          <w:tab w:val="left" w:pos="993"/>
          <w:tab w:val="left" w:pos="1560"/>
        </w:tabs>
        <w:spacing w:line="360" w:lineRule="auto"/>
        <w:ind w:hanging="11"/>
        <w:jc w:val="both"/>
        <w:rPr>
          <w:rFonts w:ascii="Arial" w:hAnsi="Arial" w:cs="Arial"/>
          <w:sz w:val="18"/>
          <w:szCs w:val="18"/>
        </w:rPr>
      </w:pPr>
      <w:r w:rsidRPr="0057706A">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57706A" w:rsidRPr="0057706A" w:rsidRDefault="0057706A" w:rsidP="0057706A">
      <w:pPr>
        <w:tabs>
          <w:tab w:val="left" w:pos="993"/>
          <w:tab w:val="left" w:pos="1560"/>
        </w:tabs>
        <w:ind w:hanging="11"/>
        <w:jc w:val="both"/>
        <w:rPr>
          <w:rFonts w:ascii="Arial" w:hAnsi="Arial" w:cs="Arial"/>
          <w:sz w:val="18"/>
          <w:szCs w:val="18"/>
        </w:rPr>
      </w:pPr>
    </w:p>
    <w:p w:rsidR="0057706A" w:rsidRPr="0057706A" w:rsidRDefault="0057706A" w:rsidP="0057706A">
      <w:pPr>
        <w:pStyle w:val="PargrafodaLista"/>
        <w:numPr>
          <w:ilvl w:val="0"/>
          <w:numId w:val="1"/>
        </w:numPr>
        <w:tabs>
          <w:tab w:val="num" w:pos="720"/>
        </w:tabs>
        <w:suppressAutoHyphens/>
        <w:ind w:left="0" w:hanging="11"/>
        <w:contextualSpacing w:val="0"/>
        <w:jc w:val="both"/>
        <w:rPr>
          <w:rFonts w:ascii="Arial" w:hAnsi="Arial" w:cs="Arial"/>
          <w:sz w:val="18"/>
          <w:szCs w:val="18"/>
        </w:rPr>
      </w:pPr>
      <w:r w:rsidRPr="0057706A">
        <w:rPr>
          <w:rFonts w:ascii="Arial" w:hAnsi="Arial" w:cs="Arial"/>
          <w:b/>
          <w:sz w:val="18"/>
          <w:szCs w:val="18"/>
        </w:rPr>
        <w:t xml:space="preserve"> ANEXOS:</w:t>
      </w:r>
    </w:p>
    <w:p w:rsidR="0057706A" w:rsidRPr="0057706A" w:rsidRDefault="0057706A" w:rsidP="0057706A">
      <w:pPr>
        <w:ind w:hanging="11"/>
        <w:jc w:val="both"/>
        <w:rPr>
          <w:rFonts w:ascii="Arial" w:hAnsi="Arial" w:cs="Arial"/>
          <w:sz w:val="18"/>
          <w:szCs w:val="18"/>
        </w:rPr>
      </w:pPr>
    </w:p>
    <w:p w:rsidR="0057706A" w:rsidRPr="0057706A" w:rsidRDefault="0057706A" w:rsidP="0057706A">
      <w:pPr>
        <w:ind w:hanging="11"/>
        <w:jc w:val="both"/>
        <w:rPr>
          <w:rFonts w:ascii="Arial" w:hAnsi="Arial" w:cs="Arial"/>
          <w:sz w:val="18"/>
          <w:szCs w:val="18"/>
        </w:rPr>
      </w:pPr>
    </w:p>
    <w:p w:rsidR="0057706A" w:rsidRPr="0057706A" w:rsidRDefault="0057706A" w:rsidP="0057706A">
      <w:pPr>
        <w:spacing w:after="120"/>
        <w:ind w:hanging="11"/>
        <w:jc w:val="both"/>
        <w:rPr>
          <w:rFonts w:ascii="Arial" w:hAnsi="Arial" w:cs="Arial"/>
          <w:b/>
          <w:sz w:val="18"/>
          <w:szCs w:val="18"/>
        </w:rPr>
      </w:pPr>
      <w:r w:rsidRPr="0057706A">
        <w:rPr>
          <w:rFonts w:ascii="Arial" w:hAnsi="Arial" w:cs="Arial"/>
          <w:b/>
          <w:sz w:val="18"/>
          <w:szCs w:val="18"/>
        </w:rPr>
        <w:t>ANEXO I</w:t>
      </w:r>
    </w:p>
    <w:p w:rsidR="0057706A" w:rsidRPr="0057706A" w:rsidRDefault="0057706A" w:rsidP="0057706A">
      <w:pPr>
        <w:spacing w:after="120"/>
        <w:ind w:hanging="11"/>
        <w:jc w:val="both"/>
        <w:rPr>
          <w:rFonts w:ascii="Arial" w:hAnsi="Arial" w:cs="Arial"/>
          <w:sz w:val="18"/>
          <w:szCs w:val="18"/>
        </w:rPr>
      </w:pPr>
      <w:r w:rsidRPr="0057706A">
        <w:rPr>
          <w:rFonts w:ascii="Arial" w:hAnsi="Arial" w:cs="Arial"/>
          <w:sz w:val="18"/>
          <w:szCs w:val="18"/>
        </w:rPr>
        <w:t>Anexo I.A – Requisição;</w:t>
      </w:r>
    </w:p>
    <w:p w:rsidR="0057706A" w:rsidRPr="0057706A" w:rsidRDefault="0057706A" w:rsidP="0057706A">
      <w:pPr>
        <w:spacing w:after="120"/>
        <w:ind w:hanging="11"/>
        <w:jc w:val="both"/>
        <w:rPr>
          <w:rFonts w:ascii="Arial" w:hAnsi="Arial" w:cs="Arial"/>
          <w:sz w:val="18"/>
          <w:szCs w:val="18"/>
        </w:rPr>
      </w:pPr>
      <w:r w:rsidRPr="0057706A">
        <w:rPr>
          <w:rFonts w:ascii="Arial" w:hAnsi="Arial" w:cs="Arial"/>
          <w:sz w:val="18"/>
          <w:szCs w:val="18"/>
        </w:rPr>
        <w:t>Anexo I.B – Justificativa;</w:t>
      </w:r>
    </w:p>
    <w:p w:rsidR="0057706A" w:rsidRPr="0057706A" w:rsidRDefault="0057706A" w:rsidP="0057706A">
      <w:pPr>
        <w:spacing w:after="120"/>
        <w:ind w:hanging="11"/>
        <w:jc w:val="both"/>
        <w:rPr>
          <w:rFonts w:ascii="Arial" w:hAnsi="Arial" w:cs="Arial"/>
          <w:b/>
          <w:sz w:val="18"/>
          <w:szCs w:val="18"/>
        </w:rPr>
      </w:pPr>
      <w:r w:rsidRPr="0057706A">
        <w:rPr>
          <w:rFonts w:ascii="Arial" w:hAnsi="Arial" w:cs="Arial"/>
          <w:b/>
          <w:sz w:val="18"/>
          <w:szCs w:val="18"/>
        </w:rPr>
        <w:t>ANEXO II – Especificações Técnicas</w:t>
      </w:r>
    </w:p>
    <w:p w:rsidR="0057706A" w:rsidRPr="0057706A" w:rsidRDefault="0057706A" w:rsidP="0057706A">
      <w:pPr>
        <w:spacing w:after="120"/>
        <w:ind w:hanging="11"/>
        <w:jc w:val="both"/>
        <w:rPr>
          <w:rFonts w:ascii="Arial" w:hAnsi="Arial" w:cs="Arial"/>
          <w:b/>
          <w:sz w:val="18"/>
          <w:szCs w:val="18"/>
        </w:rPr>
      </w:pPr>
      <w:r w:rsidRPr="0057706A">
        <w:rPr>
          <w:rFonts w:ascii="Arial" w:hAnsi="Arial" w:cs="Arial"/>
          <w:sz w:val="18"/>
          <w:szCs w:val="18"/>
        </w:rPr>
        <w:lastRenderedPageBreak/>
        <w:t>Anexo II. C – Tabela com Itens de Relevância;</w:t>
      </w:r>
    </w:p>
    <w:p w:rsidR="0057706A" w:rsidRPr="0057706A" w:rsidRDefault="0057706A" w:rsidP="0057706A">
      <w:pPr>
        <w:spacing w:after="120"/>
        <w:ind w:hanging="11"/>
        <w:jc w:val="both"/>
        <w:rPr>
          <w:rFonts w:ascii="Arial" w:hAnsi="Arial" w:cs="Arial"/>
          <w:sz w:val="18"/>
          <w:szCs w:val="18"/>
        </w:rPr>
      </w:pPr>
      <w:r w:rsidRPr="0057706A">
        <w:rPr>
          <w:rFonts w:ascii="Arial" w:hAnsi="Arial" w:cs="Arial"/>
          <w:sz w:val="18"/>
          <w:szCs w:val="18"/>
        </w:rPr>
        <w:t>Anexo II. D – Planilha Orçamentária;</w:t>
      </w:r>
    </w:p>
    <w:p w:rsidR="0057706A" w:rsidRPr="0057706A" w:rsidRDefault="0057706A" w:rsidP="0057706A">
      <w:pPr>
        <w:spacing w:after="120"/>
        <w:ind w:hanging="11"/>
        <w:jc w:val="both"/>
        <w:rPr>
          <w:rFonts w:ascii="Arial" w:hAnsi="Arial" w:cs="Arial"/>
          <w:sz w:val="18"/>
          <w:szCs w:val="18"/>
        </w:rPr>
      </w:pPr>
      <w:r w:rsidRPr="0057706A">
        <w:rPr>
          <w:rFonts w:ascii="Arial" w:hAnsi="Arial" w:cs="Arial"/>
          <w:sz w:val="18"/>
          <w:szCs w:val="18"/>
        </w:rPr>
        <w:t>Anexo II. E – Cronograma Físico Financeiro;</w:t>
      </w:r>
    </w:p>
    <w:p w:rsidR="0057706A" w:rsidRPr="0057706A" w:rsidRDefault="0057706A" w:rsidP="0057706A">
      <w:pPr>
        <w:spacing w:after="120"/>
        <w:ind w:hanging="11"/>
        <w:jc w:val="both"/>
        <w:rPr>
          <w:rFonts w:ascii="Arial" w:hAnsi="Arial" w:cs="Arial"/>
          <w:sz w:val="18"/>
          <w:szCs w:val="18"/>
        </w:rPr>
      </w:pPr>
      <w:r w:rsidRPr="0057706A">
        <w:rPr>
          <w:rFonts w:ascii="Arial" w:hAnsi="Arial" w:cs="Arial"/>
          <w:sz w:val="18"/>
          <w:szCs w:val="18"/>
        </w:rPr>
        <w:t>Anexo II. F – Memorial Descritivo;</w:t>
      </w:r>
    </w:p>
    <w:p w:rsidR="0057706A" w:rsidRPr="0057706A" w:rsidRDefault="0057706A" w:rsidP="0057706A">
      <w:pPr>
        <w:spacing w:after="120"/>
        <w:ind w:hanging="11"/>
        <w:jc w:val="both"/>
        <w:rPr>
          <w:rFonts w:ascii="Arial" w:hAnsi="Arial" w:cs="Arial"/>
          <w:sz w:val="18"/>
          <w:szCs w:val="18"/>
        </w:rPr>
      </w:pPr>
      <w:r w:rsidRPr="0057706A">
        <w:rPr>
          <w:rFonts w:ascii="Arial" w:hAnsi="Arial" w:cs="Arial"/>
          <w:sz w:val="18"/>
          <w:szCs w:val="18"/>
        </w:rPr>
        <w:t>Anexo II. G - Termo de Convênio;</w:t>
      </w:r>
    </w:p>
    <w:p w:rsidR="0057706A" w:rsidRPr="0057706A" w:rsidRDefault="0057706A" w:rsidP="0057706A">
      <w:pPr>
        <w:spacing w:after="120"/>
        <w:ind w:hanging="11"/>
        <w:jc w:val="both"/>
        <w:rPr>
          <w:rFonts w:ascii="Arial" w:hAnsi="Arial" w:cs="Arial"/>
          <w:sz w:val="18"/>
          <w:szCs w:val="18"/>
        </w:rPr>
      </w:pPr>
      <w:r w:rsidRPr="0057706A">
        <w:rPr>
          <w:rFonts w:ascii="Arial" w:hAnsi="Arial" w:cs="Arial"/>
          <w:sz w:val="18"/>
          <w:szCs w:val="18"/>
        </w:rPr>
        <w:tab/>
        <w:t>Anexo II. H – Imagem de localização do Google;</w:t>
      </w:r>
    </w:p>
    <w:p w:rsidR="0057706A" w:rsidRPr="0057706A" w:rsidRDefault="0057706A" w:rsidP="0057706A">
      <w:pPr>
        <w:spacing w:after="120"/>
        <w:ind w:hanging="11"/>
        <w:jc w:val="both"/>
        <w:rPr>
          <w:rFonts w:ascii="Arial" w:hAnsi="Arial" w:cs="Arial"/>
          <w:sz w:val="18"/>
          <w:szCs w:val="18"/>
        </w:rPr>
      </w:pPr>
      <w:r w:rsidRPr="0057706A">
        <w:rPr>
          <w:rFonts w:ascii="Arial" w:hAnsi="Arial" w:cs="Arial"/>
          <w:sz w:val="18"/>
          <w:szCs w:val="18"/>
        </w:rPr>
        <w:t xml:space="preserve">     Anexos II. I – ART Projetos, Planilha Orçamentária e Cronograma;</w:t>
      </w:r>
    </w:p>
    <w:p w:rsidR="0057706A" w:rsidRPr="0057706A" w:rsidRDefault="0057706A" w:rsidP="0057706A">
      <w:pPr>
        <w:spacing w:after="120"/>
        <w:ind w:hanging="11"/>
        <w:jc w:val="both"/>
        <w:rPr>
          <w:rFonts w:ascii="Arial" w:hAnsi="Arial" w:cs="Arial"/>
          <w:sz w:val="18"/>
          <w:szCs w:val="18"/>
        </w:rPr>
      </w:pPr>
      <w:r w:rsidRPr="0057706A">
        <w:rPr>
          <w:rFonts w:ascii="Arial" w:hAnsi="Arial" w:cs="Arial"/>
          <w:sz w:val="18"/>
          <w:szCs w:val="18"/>
        </w:rPr>
        <w:t xml:space="preserve">     Anexos II. J – Projetos;</w:t>
      </w:r>
    </w:p>
    <w:p w:rsidR="0057706A" w:rsidRPr="0057706A" w:rsidRDefault="0057706A" w:rsidP="0057706A">
      <w:pPr>
        <w:spacing w:after="120"/>
        <w:ind w:hanging="11"/>
        <w:jc w:val="both"/>
        <w:rPr>
          <w:rFonts w:ascii="Arial" w:hAnsi="Arial" w:cs="Arial"/>
          <w:sz w:val="18"/>
          <w:szCs w:val="18"/>
        </w:rPr>
      </w:pPr>
    </w:p>
    <w:p w:rsidR="0057706A" w:rsidRPr="0057706A" w:rsidRDefault="0057706A" w:rsidP="0057706A">
      <w:pPr>
        <w:ind w:hanging="11"/>
        <w:jc w:val="both"/>
        <w:rPr>
          <w:rFonts w:ascii="Arial" w:hAnsi="Arial" w:cs="Arial"/>
          <w:sz w:val="18"/>
          <w:szCs w:val="18"/>
        </w:rPr>
      </w:pPr>
    </w:p>
    <w:p w:rsidR="0057706A" w:rsidRPr="0057706A" w:rsidRDefault="0057706A" w:rsidP="0057706A">
      <w:pPr>
        <w:spacing w:line="360" w:lineRule="auto"/>
        <w:jc w:val="right"/>
        <w:rPr>
          <w:rFonts w:ascii="Arial" w:hAnsi="Arial" w:cs="Arial"/>
          <w:sz w:val="18"/>
          <w:szCs w:val="18"/>
        </w:rPr>
      </w:pPr>
      <w:r w:rsidRPr="0057706A">
        <w:rPr>
          <w:rFonts w:ascii="Arial" w:hAnsi="Arial" w:cs="Arial"/>
          <w:sz w:val="18"/>
          <w:szCs w:val="18"/>
        </w:rPr>
        <w:t>Cordeirópolis, 21 de dezembro de 2023.</w:t>
      </w:r>
    </w:p>
    <w:p w:rsidR="0057706A" w:rsidRPr="0057706A" w:rsidRDefault="0057706A" w:rsidP="0057706A">
      <w:pPr>
        <w:spacing w:line="360" w:lineRule="auto"/>
        <w:ind w:hanging="11"/>
        <w:jc w:val="both"/>
        <w:rPr>
          <w:rFonts w:ascii="Arial" w:hAnsi="Arial" w:cs="Arial"/>
          <w:sz w:val="18"/>
          <w:szCs w:val="18"/>
        </w:rPr>
      </w:pPr>
    </w:p>
    <w:p w:rsidR="0057706A" w:rsidRPr="0057706A" w:rsidRDefault="0057706A" w:rsidP="0057706A">
      <w:pPr>
        <w:spacing w:line="360" w:lineRule="auto"/>
        <w:jc w:val="both"/>
        <w:rPr>
          <w:rFonts w:ascii="Arial" w:hAnsi="Arial" w:cs="Arial"/>
          <w:sz w:val="18"/>
          <w:szCs w:val="18"/>
        </w:rPr>
      </w:pPr>
    </w:p>
    <w:p w:rsidR="0057706A" w:rsidRPr="0057706A" w:rsidRDefault="0057706A" w:rsidP="0057706A">
      <w:pPr>
        <w:spacing w:line="360" w:lineRule="auto"/>
        <w:jc w:val="right"/>
        <w:rPr>
          <w:rFonts w:ascii="Arial" w:hAnsi="Arial" w:cs="Arial"/>
          <w:sz w:val="18"/>
          <w:szCs w:val="18"/>
        </w:rPr>
      </w:pPr>
    </w:p>
    <w:p w:rsidR="0057706A" w:rsidRPr="0057706A" w:rsidRDefault="0057706A" w:rsidP="0057706A">
      <w:pPr>
        <w:spacing w:line="360" w:lineRule="auto"/>
        <w:jc w:val="center"/>
        <w:rPr>
          <w:rFonts w:ascii="Arial" w:hAnsi="Arial" w:cs="Arial"/>
          <w:sz w:val="18"/>
          <w:szCs w:val="18"/>
        </w:rPr>
      </w:pPr>
    </w:p>
    <w:p w:rsidR="0057706A" w:rsidRPr="0057706A" w:rsidRDefault="0057706A" w:rsidP="0057706A">
      <w:pPr>
        <w:tabs>
          <w:tab w:val="left" w:pos="3261"/>
        </w:tabs>
        <w:jc w:val="center"/>
        <w:rPr>
          <w:rFonts w:ascii="Arial" w:hAnsi="Arial" w:cs="Arial"/>
          <w:i/>
          <w:sz w:val="18"/>
          <w:szCs w:val="18"/>
        </w:rPr>
      </w:pPr>
      <w:r w:rsidRPr="0057706A">
        <w:rPr>
          <w:rFonts w:ascii="Arial" w:hAnsi="Arial" w:cs="Arial"/>
          <w:i/>
          <w:sz w:val="18"/>
          <w:szCs w:val="18"/>
        </w:rPr>
        <w:t>________________________</w:t>
      </w:r>
    </w:p>
    <w:p w:rsidR="0057706A" w:rsidRPr="0057706A" w:rsidRDefault="0057706A" w:rsidP="0057706A">
      <w:pPr>
        <w:jc w:val="center"/>
        <w:rPr>
          <w:rFonts w:ascii="Arial" w:hAnsi="Arial" w:cs="Arial"/>
          <w:b/>
          <w:i/>
          <w:sz w:val="18"/>
          <w:szCs w:val="18"/>
        </w:rPr>
      </w:pPr>
      <w:r w:rsidRPr="0057706A">
        <w:rPr>
          <w:rFonts w:ascii="Arial" w:hAnsi="Arial" w:cs="Arial"/>
          <w:b/>
          <w:i/>
          <w:sz w:val="18"/>
          <w:szCs w:val="18"/>
        </w:rPr>
        <w:t>Eng. MARCELO J. COGHI</w:t>
      </w:r>
    </w:p>
    <w:p w:rsidR="0057706A" w:rsidRPr="0057706A" w:rsidRDefault="0057706A" w:rsidP="0057706A">
      <w:pPr>
        <w:jc w:val="center"/>
        <w:rPr>
          <w:rFonts w:ascii="Arial" w:hAnsi="Arial" w:cs="Arial"/>
          <w:i/>
          <w:sz w:val="18"/>
          <w:szCs w:val="18"/>
        </w:rPr>
      </w:pPr>
      <w:r w:rsidRPr="0057706A">
        <w:rPr>
          <w:rFonts w:ascii="Arial" w:hAnsi="Arial" w:cs="Arial"/>
          <w:i/>
          <w:sz w:val="18"/>
          <w:szCs w:val="18"/>
        </w:rPr>
        <w:t>Secretário Municipal de Obras e Planejamento</w:t>
      </w:r>
    </w:p>
    <w:p w:rsidR="0057706A" w:rsidRDefault="0057706A">
      <w:pPr>
        <w:rPr>
          <w:rFonts w:ascii="Arial" w:hAnsi="Arial" w:cs="Arial"/>
          <w:b/>
          <w:bCs/>
          <w:sz w:val="22"/>
          <w:szCs w:val="22"/>
          <w:u w:val="single"/>
        </w:rPr>
      </w:pPr>
    </w:p>
    <w:p w:rsidR="0057706A" w:rsidRDefault="0057706A">
      <w:pPr>
        <w:rPr>
          <w:rFonts w:ascii="Arial" w:hAnsi="Arial" w:cs="Arial"/>
          <w:b/>
          <w:bCs/>
          <w:sz w:val="22"/>
          <w:szCs w:val="22"/>
          <w:u w:val="single"/>
        </w:rPr>
      </w:pPr>
      <w:r>
        <w:rPr>
          <w:rFonts w:ascii="Arial" w:hAnsi="Arial" w:cs="Arial"/>
          <w:b/>
          <w:bCs/>
          <w:sz w:val="22"/>
          <w:szCs w:val="22"/>
          <w:u w:val="single"/>
        </w:rPr>
        <w:br w:type="page"/>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9153EA">
        <w:rPr>
          <w:rFonts w:ascii="Arial" w:hAnsi="Arial" w:cs="Arial"/>
          <w:sz w:val="22"/>
          <w:szCs w:val="22"/>
        </w:rPr>
        <w:t>01/2024</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9153EA">
        <w:rPr>
          <w:rFonts w:ascii="Arial" w:hAnsi="Arial" w:cs="Arial"/>
          <w:b/>
          <w:bCs/>
          <w:iCs/>
          <w:sz w:val="22"/>
          <w:szCs w:val="22"/>
        </w:rPr>
        <w:t>Pavimentação de ruas internas do Bairro Engenho Velho</w:t>
      </w:r>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C90FED">
        <w:rPr>
          <w:rFonts w:ascii="Arial" w:hAnsi="Arial" w:cs="Arial"/>
          <w:sz w:val="22"/>
          <w:szCs w:val="22"/>
        </w:rPr>
        <w:t>4</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C90FED">
        <w:rPr>
          <w:rFonts w:ascii="Arial" w:hAnsi="Arial" w:cs="Arial"/>
          <w:sz w:val="22"/>
          <w:szCs w:val="22"/>
        </w:rPr>
        <w:t>4</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9153EA">
        <w:rPr>
          <w:rFonts w:ascii="Arial" w:hAnsi="Arial" w:cs="Arial"/>
          <w:sz w:val="22"/>
          <w:szCs w:val="22"/>
        </w:rPr>
        <w:t>01/2024</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9153EA">
        <w:rPr>
          <w:rFonts w:ascii="Arial" w:hAnsi="Arial" w:cs="Arial"/>
          <w:b/>
          <w:bCs/>
          <w:iCs/>
          <w:sz w:val="22"/>
          <w:szCs w:val="22"/>
        </w:rPr>
        <w:t>Pavimentação de ruas internas do Bairro Engenho Velho</w:t>
      </w:r>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C90FED">
        <w:rPr>
          <w:rFonts w:ascii="Arial" w:hAnsi="Arial" w:cs="Arial"/>
          <w:sz w:val="22"/>
          <w:szCs w:val="22"/>
        </w:rPr>
        <w:t>4</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9153EA">
        <w:rPr>
          <w:rFonts w:ascii="Arial" w:hAnsi="Arial" w:cs="Arial"/>
          <w:sz w:val="22"/>
          <w:szCs w:val="22"/>
        </w:rPr>
        <w:t>01/2024</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9153EA">
        <w:rPr>
          <w:rFonts w:ascii="Arial" w:hAnsi="Arial" w:cs="Arial"/>
          <w:b/>
          <w:bCs/>
          <w:iCs/>
          <w:sz w:val="22"/>
          <w:szCs w:val="22"/>
        </w:rPr>
        <w:t>Pavimentação de ruas internas do Bairro Engenho Velho</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C90FED">
        <w:rPr>
          <w:rFonts w:ascii="Arial" w:hAnsi="Arial" w:cs="Arial"/>
          <w:sz w:val="22"/>
          <w:szCs w:val="22"/>
        </w:rPr>
        <w:t>4</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9153EA">
        <w:rPr>
          <w:rFonts w:ascii="Arial" w:hAnsi="Arial" w:cs="Arial"/>
          <w:sz w:val="22"/>
          <w:szCs w:val="22"/>
        </w:rPr>
        <w:t>01/2024</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9153EA">
        <w:rPr>
          <w:rFonts w:ascii="Arial" w:hAnsi="Arial" w:cs="Arial"/>
          <w:b/>
          <w:bCs/>
          <w:iCs/>
          <w:sz w:val="22"/>
          <w:szCs w:val="22"/>
        </w:rPr>
        <w:t>Pavimentação de ruas internas do Bairro Engenho Velho</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C90FED">
        <w:rPr>
          <w:rFonts w:ascii="Arial" w:hAnsi="Arial" w:cs="Arial"/>
          <w:sz w:val="22"/>
          <w:szCs w:val="22"/>
        </w:rPr>
        <w:t>4</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C90FED">
              <w:rPr>
                <w:rFonts w:ascii="Arial" w:hAnsi="Arial" w:cs="Arial"/>
                <w:sz w:val="22"/>
                <w:szCs w:val="22"/>
                <w:u w:val="single"/>
              </w:rPr>
              <w:t>4</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9153EA">
              <w:rPr>
                <w:rFonts w:ascii="Arial" w:hAnsi="Arial" w:cs="Arial"/>
                <w:b/>
                <w:bCs/>
                <w:iCs/>
              </w:rPr>
              <w:t>Pavimentação de ruas internas do Bairro Engenho Velho</w:t>
            </w:r>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9153EA">
              <w:rPr>
                <w:rFonts w:ascii="Arial" w:hAnsi="Arial" w:cs="Arial"/>
                <w:sz w:val="22"/>
                <w:szCs w:val="22"/>
                <w:u w:val="single"/>
              </w:rPr>
              <w:t>16529/2023</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9153EA">
        <w:rPr>
          <w:rFonts w:ascii="Arial" w:hAnsi="Arial" w:cs="Arial"/>
          <w:b/>
          <w:sz w:val="22"/>
          <w:szCs w:val="22"/>
        </w:rPr>
        <w:t>04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9153EA">
        <w:rPr>
          <w:rFonts w:ascii="Arial" w:hAnsi="Arial" w:cs="Arial"/>
          <w:sz w:val="22"/>
          <w:szCs w:val="22"/>
        </w:rPr>
        <w:t>01/2024</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9153EA">
        <w:rPr>
          <w:rFonts w:ascii="Arial" w:hAnsi="Arial" w:cs="Arial"/>
          <w:b/>
          <w:bCs/>
          <w:iCs/>
        </w:rPr>
        <w:t>Pavimentação de ruas internas do Bairro Engenho Velho</w:t>
      </w:r>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9153EA">
        <w:rPr>
          <w:rFonts w:ascii="Arial" w:hAnsi="Arial" w:cs="Arial"/>
          <w:sz w:val="22"/>
          <w:szCs w:val="22"/>
        </w:rPr>
        <w:t>01/2024</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9153EA">
        <w:rPr>
          <w:rFonts w:ascii="Arial" w:hAnsi="Arial" w:cs="Arial"/>
          <w:sz w:val="22"/>
          <w:szCs w:val="22"/>
        </w:rPr>
        <w:t>01/2024</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C90FED">
        <w:rPr>
          <w:rFonts w:ascii="Arial" w:hAnsi="Arial" w:cs="Arial"/>
          <w:sz w:val="22"/>
          <w:szCs w:val="22"/>
        </w:rPr>
        <w:t>4</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9153EA">
        <w:rPr>
          <w:rFonts w:cs="Arial"/>
          <w:b/>
          <w:sz w:val="22"/>
          <w:szCs w:val="22"/>
        </w:rPr>
        <w:t>04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FF2D27" w:rsidRPr="0045462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FF2D27" w:rsidRPr="00700139" w:rsidTr="005678FA">
        <w:tc>
          <w:tcPr>
            <w:tcW w:w="585"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C90FED" w:rsidRPr="00445849" w:rsidTr="005678FA">
        <w:tc>
          <w:tcPr>
            <w:tcW w:w="585" w:type="pct"/>
            <w:vAlign w:val="center"/>
          </w:tcPr>
          <w:p w:rsidR="00C90FED" w:rsidRPr="00700139" w:rsidRDefault="00C90FED"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1466</w:t>
            </w:r>
          </w:p>
        </w:tc>
        <w:tc>
          <w:tcPr>
            <w:tcW w:w="576" w:type="pct"/>
            <w:vAlign w:val="center"/>
          </w:tcPr>
          <w:p w:rsidR="00C90FED" w:rsidRPr="00700139" w:rsidRDefault="00C90FED"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Pr="00700139">
              <w:rPr>
                <w:rFonts w:ascii="Arial" w:hAnsi="Arial" w:cs="Arial"/>
                <w:sz w:val="22"/>
                <w:szCs w:val="22"/>
              </w:rPr>
              <w:t>.01</w:t>
            </w:r>
          </w:p>
        </w:tc>
        <w:tc>
          <w:tcPr>
            <w:tcW w:w="775" w:type="pct"/>
            <w:vAlign w:val="center"/>
          </w:tcPr>
          <w:p w:rsidR="00C90FED" w:rsidRPr="00700139" w:rsidRDefault="00C90FED"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C90FED" w:rsidRPr="00700139" w:rsidRDefault="00C90FED"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Pr>
                <w:rFonts w:ascii="Arial" w:hAnsi="Arial" w:cs="Arial"/>
                <w:sz w:val="22"/>
                <w:szCs w:val="22"/>
              </w:rPr>
              <w:t>1</w:t>
            </w:r>
            <w:r w:rsidRPr="00700139">
              <w:rPr>
                <w:rFonts w:ascii="Arial" w:hAnsi="Arial" w:cs="Arial"/>
                <w:sz w:val="22"/>
                <w:szCs w:val="22"/>
              </w:rPr>
              <w:t xml:space="preserve"> </w:t>
            </w:r>
            <w:r>
              <w:rPr>
                <w:rFonts w:ascii="Arial" w:hAnsi="Arial" w:cs="Arial"/>
                <w:sz w:val="22"/>
                <w:szCs w:val="22"/>
              </w:rPr>
              <w:t>0444</w:t>
            </w:r>
          </w:p>
        </w:tc>
        <w:tc>
          <w:tcPr>
            <w:tcW w:w="513" w:type="pct"/>
            <w:vAlign w:val="center"/>
          </w:tcPr>
          <w:p w:rsidR="00C90FED" w:rsidRPr="00700139" w:rsidRDefault="00C90FED"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1004</w:t>
            </w:r>
          </w:p>
        </w:tc>
        <w:tc>
          <w:tcPr>
            <w:tcW w:w="425" w:type="pct"/>
            <w:vAlign w:val="center"/>
          </w:tcPr>
          <w:p w:rsidR="00C90FED" w:rsidRPr="00700139" w:rsidRDefault="00C90FED"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w:t>
            </w:r>
          </w:p>
        </w:tc>
        <w:tc>
          <w:tcPr>
            <w:tcW w:w="1180" w:type="pct"/>
            <w:vAlign w:val="center"/>
          </w:tcPr>
          <w:p w:rsidR="00C90FED" w:rsidRPr="00700139" w:rsidRDefault="00C90FED"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Pr>
                <w:rFonts w:ascii="Arial" w:hAnsi="Arial" w:cs="Arial"/>
                <w:sz w:val="22"/>
                <w:szCs w:val="22"/>
              </w:rPr>
              <w:t>39</w:t>
            </w:r>
          </w:p>
        </w:tc>
      </w:tr>
    </w:tbl>
    <w:p w:rsidR="008E41F3" w:rsidRDefault="00FF2D27"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C90FED">
        <w:rPr>
          <w:rFonts w:ascii="Arial" w:hAnsi="Arial" w:cs="Arial"/>
          <w:bCs/>
          <w:sz w:val="22"/>
          <w:szCs w:val="22"/>
        </w:rPr>
        <w:t>4</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4BC" w:rsidRDefault="00BF54BC" w:rsidP="008D473D">
      <w:r>
        <w:separator/>
      </w:r>
    </w:p>
  </w:endnote>
  <w:endnote w:type="continuationSeparator" w:id="1">
    <w:p w:rsidR="00BF54BC" w:rsidRDefault="00BF54BC"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3EA" w:rsidRDefault="007059F3">
    <w:pPr>
      <w:pStyle w:val="Rodap"/>
      <w:framePr w:wrap="around" w:vAnchor="text" w:hAnchor="margin" w:xAlign="right" w:y="1"/>
      <w:rPr>
        <w:rStyle w:val="Nmerodepgina"/>
      </w:rPr>
    </w:pPr>
    <w:r>
      <w:rPr>
        <w:rStyle w:val="Nmerodepgina"/>
      </w:rPr>
      <w:fldChar w:fldCharType="begin"/>
    </w:r>
    <w:r w:rsidR="009153EA">
      <w:rPr>
        <w:rStyle w:val="Nmerodepgina"/>
      </w:rPr>
      <w:instrText xml:space="preserve">PAGE  </w:instrText>
    </w:r>
    <w:r>
      <w:rPr>
        <w:rStyle w:val="Nmerodepgina"/>
      </w:rPr>
      <w:fldChar w:fldCharType="separate"/>
    </w:r>
    <w:r w:rsidR="009153EA">
      <w:rPr>
        <w:rStyle w:val="Nmerodepgina"/>
        <w:noProof/>
      </w:rPr>
      <w:t>1</w:t>
    </w:r>
    <w:r>
      <w:rPr>
        <w:rStyle w:val="Nmerodepgina"/>
      </w:rPr>
      <w:fldChar w:fldCharType="end"/>
    </w:r>
  </w:p>
  <w:p w:rsidR="009153EA" w:rsidRDefault="009153E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3EA" w:rsidRPr="00AE4DE7" w:rsidRDefault="009153EA"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9153EA" w:rsidRDefault="009153EA" w:rsidP="0022657E">
    <w:pPr>
      <w:pStyle w:val="Rodap"/>
      <w:pBdr>
        <w:top w:val="single" w:sz="18" w:space="0" w:color="3366CC"/>
      </w:pBdr>
      <w:ind w:right="360"/>
      <w:jc w:val="center"/>
      <w:rPr>
        <w:rFonts w:ascii="Arial" w:hAnsi="Arial" w:cs="Arial"/>
        <w:b/>
        <w:color w:val="003366"/>
        <w:sz w:val="16"/>
        <w:szCs w:val="16"/>
      </w:rPr>
    </w:pPr>
  </w:p>
  <w:p w:rsidR="009153EA" w:rsidRPr="009B1E51" w:rsidRDefault="007059F3"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9153EA" w:rsidRPr="009B1E51">
      <w:rPr>
        <w:rStyle w:val="Nmerodepgina"/>
        <w:b/>
        <w:sz w:val="16"/>
        <w:szCs w:val="16"/>
      </w:rPr>
      <w:instrText xml:space="preserve">PAGE  </w:instrText>
    </w:r>
    <w:r w:rsidRPr="009B1E51">
      <w:rPr>
        <w:rStyle w:val="Nmerodepgina"/>
        <w:b/>
        <w:sz w:val="16"/>
        <w:szCs w:val="16"/>
      </w:rPr>
      <w:fldChar w:fldCharType="separate"/>
    </w:r>
    <w:r w:rsidR="00864B6B">
      <w:rPr>
        <w:rStyle w:val="Nmerodepgina"/>
        <w:b/>
        <w:noProof/>
        <w:sz w:val="16"/>
        <w:szCs w:val="16"/>
      </w:rPr>
      <w:t>3</w:t>
    </w:r>
    <w:r w:rsidRPr="009B1E51">
      <w:rPr>
        <w:rStyle w:val="Nmerodepgina"/>
        <w:b/>
        <w:sz w:val="16"/>
        <w:szCs w:val="16"/>
      </w:rPr>
      <w:fldChar w:fldCharType="end"/>
    </w:r>
  </w:p>
  <w:p w:rsidR="009153EA" w:rsidRDefault="009153EA"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4BC" w:rsidRDefault="00BF54BC" w:rsidP="008D473D">
      <w:r>
        <w:separator/>
      </w:r>
    </w:p>
  </w:footnote>
  <w:footnote w:type="continuationSeparator" w:id="1">
    <w:p w:rsidR="00BF54BC" w:rsidRDefault="00BF54BC"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3EA" w:rsidRDefault="009153EA"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9153EA" w:rsidRDefault="009153EA" w:rsidP="0022657E">
    <w:pPr>
      <w:pStyle w:val="Cabealho"/>
      <w:jc w:val="center"/>
      <w:rPr>
        <w:rFonts w:ascii="Verdana" w:hAnsi="Verdana" w:cs="Verdana"/>
        <w:b/>
        <w:bCs/>
        <w:sz w:val="24"/>
        <w:szCs w:val="24"/>
      </w:rPr>
    </w:pPr>
  </w:p>
  <w:p w:rsidR="009153EA" w:rsidRDefault="009153EA" w:rsidP="0022657E">
    <w:pPr>
      <w:pStyle w:val="Cabealho"/>
      <w:jc w:val="center"/>
      <w:rPr>
        <w:rFonts w:ascii="Verdana" w:hAnsi="Verdana" w:cs="Verdana"/>
        <w:b/>
        <w:bCs/>
        <w:sz w:val="24"/>
        <w:szCs w:val="24"/>
      </w:rPr>
    </w:pPr>
  </w:p>
  <w:p w:rsidR="009153EA" w:rsidRDefault="009153EA" w:rsidP="0022657E">
    <w:pPr>
      <w:pStyle w:val="Cabealho"/>
      <w:jc w:val="center"/>
      <w:rPr>
        <w:rFonts w:ascii="Verdana" w:hAnsi="Verdana" w:cs="Verdana"/>
        <w:b/>
        <w:bCs/>
        <w:sz w:val="24"/>
        <w:szCs w:val="24"/>
      </w:rPr>
    </w:pPr>
  </w:p>
  <w:p w:rsidR="009153EA" w:rsidRDefault="009153EA" w:rsidP="0022657E">
    <w:pPr>
      <w:pStyle w:val="Cabealho"/>
      <w:jc w:val="center"/>
      <w:rPr>
        <w:rFonts w:ascii="Verdana" w:hAnsi="Verdana" w:cs="Verdana"/>
        <w:b/>
        <w:bCs/>
        <w:sz w:val="24"/>
        <w:szCs w:val="24"/>
      </w:rPr>
    </w:pPr>
  </w:p>
  <w:p w:rsidR="009153EA" w:rsidRPr="00B407BD" w:rsidRDefault="009153EA"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9153EA" w:rsidRDefault="009153EA" w:rsidP="0022657E">
    <w:pPr>
      <w:pStyle w:val="Cabealho"/>
      <w:jc w:val="center"/>
      <w:rPr>
        <w:rFonts w:ascii="Verdana" w:hAnsi="Verdana" w:cs="Verdana"/>
      </w:rPr>
    </w:pPr>
    <w:r w:rsidRPr="00483529">
      <w:rPr>
        <w:rFonts w:ascii="Verdana" w:hAnsi="Verdana" w:cs="Verdana"/>
      </w:rPr>
      <w:t>Estado de São Paulo</w:t>
    </w:r>
  </w:p>
  <w:p w:rsidR="009153EA" w:rsidRPr="00483529" w:rsidRDefault="009153EA" w:rsidP="0022657E">
    <w:pPr>
      <w:pStyle w:val="Cabealho"/>
      <w:pBdr>
        <w:bottom w:val="single" w:sz="18" w:space="1" w:color="auto"/>
      </w:pBdr>
      <w:jc w:val="center"/>
      <w:rPr>
        <w:rFonts w:ascii="Verdana" w:hAnsi="Verdana" w:cs="Verdana"/>
      </w:rPr>
    </w:pPr>
  </w:p>
  <w:p w:rsidR="009153EA" w:rsidRPr="00A542CE" w:rsidRDefault="009153EA"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82274"/>
  </w:hdrShapeDefaults>
  <w:footnotePr>
    <w:footnote w:id="0"/>
    <w:footnote w:id="1"/>
  </w:footnotePr>
  <w:endnotePr>
    <w:endnote w:id="0"/>
    <w:endnote w:id="1"/>
  </w:endnotePr>
  <w:compat/>
  <w:rsids>
    <w:rsidRoot w:val="008D473D"/>
    <w:rsid w:val="00002B99"/>
    <w:rsid w:val="00010071"/>
    <w:rsid w:val="00020699"/>
    <w:rsid w:val="000230B2"/>
    <w:rsid w:val="00033F92"/>
    <w:rsid w:val="000500A0"/>
    <w:rsid w:val="00061D33"/>
    <w:rsid w:val="00084CDF"/>
    <w:rsid w:val="0009394B"/>
    <w:rsid w:val="000952C8"/>
    <w:rsid w:val="000A2AC4"/>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5972"/>
    <w:rsid w:val="00122F8C"/>
    <w:rsid w:val="00127A3E"/>
    <w:rsid w:val="00153A93"/>
    <w:rsid w:val="00161DD1"/>
    <w:rsid w:val="00173D0D"/>
    <w:rsid w:val="001800B7"/>
    <w:rsid w:val="00190531"/>
    <w:rsid w:val="0019286A"/>
    <w:rsid w:val="00194B3B"/>
    <w:rsid w:val="001966A9"/>
    <w:rsid w:val="001A59AD"/>
    <w:rsid w:val="001A7EB7"/>
    <w:rsid w:val="001B46E7"/>
    <w:rsid w:val="001C0563"/>
    <w:rsid w:val="001C3449"/>
    <w:rsid w:val="001D02BE"/>
    <w:rsid w:val="001D6123"/>
    <w:rsid w:val="001E2501"/>
    <w:rsid w:val="001E4DD9"/>
    <w:rsid w:val="001F0566"/>
    <w:rsid w:val="00205522"/>
    <w:rsid w:val="00213072"/>
    <w:rsid w:val="00214420"/>
    <w:rsid w:val="0022657E"/>
    <w:rsid w:val="0023666D"/>
    <w:rsid w:val="00241AE1"/>
    <w:rsid w:val="002443D3"/>
    <w:rsid w:val="00246016"/>
    <w:rsid w:val="00254EC1"/>
    <w:rsid w:val="00255B16"/>
    <w:rsid w:val="00262FF8"/>
    <w:rsid w:val="00267C49"/>
    <w:rsid w:val="00267FE4"/>
    <w:rsid w:val="00271B7B"/>
    <w:rsid w:val="00271F81"/>
    <w:rsid w:val="002738CD"/>
    <w:rsid w:val="00280BDA"/>
    <w:rsid w:val="002857C9"/>
    <w:rsid w:val="00287A15"/>
    <w:rsid w:val="00296300"/>
    <w:rsid w:val="002A2476"/>
    <w:rsid w:val="002A33A5"/>
    <w:rsid w:val="002A6BED"/>
    <w:rsid w:val="002A79B8"/>
    <w:rsid w:val="002C1F1F"/>
    <w:rsid w:val="002F22AE"/>
    <w:rsid w:val="002F27F4"/>
    <w:rsid w:val="00311B8F"/>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1407"/>
    <w:rsid w:val="00566F69"/>
    <w:rsid w:val="005678FA"/>
    <w:rsid w:val="005732E6"/>
    <w:rsid w:val="0057706A"/>
    <w:rsid w:val="005832B5"/>
    <w:rsid w:val="005833B9"/>
    <w:rsid w:val="00584ADE"/>
    <w:rsid w:val="0058502E"/>
    <w:rsid w:val="00595A56"/>
    <w:rsid w:val="005A1AA4"/>
    <w:rsid w:val="005B00D3"/>
    <w:rsid w:val="005B261A"/>
    <w:rsid w:val="005B2BD8"/>
    <w:rsid w:val="005B468A"/>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00139"/>
    <w:rsid w:val="007059F3"/>
    <w:rsid w:val="0071100D"/>
    <w:rsid w:val="00713AA7"/>
    <w:rsid w:val="00714E2B"/>
    <w:rsid w:val="00722C8A"/>
    <w:rsid w:val="007412A6"/>
    <w:rsid w:val="00744350"/>
    <w:rsid w:val="00751629"/>
    <w:rsid w:val="0076479C"/>
    <w:rsid w:val="00774692"/>
    <w:rsid w:val="00775C35"/>
    <w:rsid w:val="00783577"/>
    <w:rsid w:val="00796997"/>
    <w:rsid w:val="007A4425"/>
    <w:rsid w:val="007A5584"/>
    <w:rsid w:val="007B55C7"/>
    <w:rsid w:val="007B75F3"/>
    <w:rsid w:val="007D0D6A"/>
    <w:rsid w:val="007E6B34"/>
    <w:rsid w:val="007F0BFD"/>
    <w:rsid w:val="007F12A0"/>
    <w:rsid w:val="00806DB3"/>
    <w:rsid w:val="00812835"/>
    <w:rsid w:val="00815618"/>
    <w:rsid w:val="008233F8"/>
    <w:rsid w:val="00827B30"/>
    <w:rsid w:val="00832DDF"/>
    <w:rsid w:val="00840684"/>
    <w:rsid w:val="00840E73"/>
    <w:rsid w:val="008433BC"/>
    <w:rsid w:val="008470B2"/>
    <w:rsid w:val="008573F7"/>
    <w:rsid w:val="00860B7E"/>
    <w:rsid w:val="00864B6B"/>
    <w:rsid w:val="00870770"/>
    <w:rsid w:val="00873578"/>
    <w:rsid w:val="008765D3"/>
    <w:rsid w:val="00886A33"/>
    <w:rsid w:val="00886F0A"/>
    <w:rsid w:val="00891872"/>
    <w:rsid w:val="008923E6"/>
    <w:rsid w:val="00892698"/>
    <w:rsid w:val="008A1B1E"/>
    <w:rsid w:val="008A70E1"/>
    <w:rsid w:val="008C1D2B"/>
    <w:rsid w:val="008C6DB6"/>
    <w:rsid w:val="008D2707"/>
    <w:rsid w:val="008D473D"/>
    <w:rsid w:val="008D4E25"/>
    <w:rsid w:val="008D7D79"/>
    <w:rsid w:val="008E3085"/>
    <w:rsid w:val="008E41F3"/>
    <w:rsid w:val="008F3AC5"/>
    <w:rsid w:val="008F4405"/>
    <w:rsid w:val="00906DC6"/>
    <w:rsid w:val="009153EA"/>
    <w:rsid w:val="00933BEA"/>
    <w:rsid w:val="00936323"/>
    <w:rsid w:val="00946A15"/>
    <w:rsid w:val="00964F9A"/>
    <w:rsid w:val="00972594"/>
    <w:rsid w:val="009730F6"/>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2661F"/>
    <w:rsid w:val="00A33BA0"/>
    <w:rsid w:val="00A360A6"/>
    <w:rsid w:val="00A40C15"/>
    <w:rsid w:val="00A40E9F"/>
    <w:rsid w:val="00A47383"/>
    <w:rsid w:val="00A5195D"/>
    <w:rsid w:val="00A5292D"/>
    <w:rsid w:val="00A542CE"/>
    <w:rsid w:val="00A714C5"/>
    <w:rsid w:val="00A92B50"/>
    <w:rsid w:val="00AA180B"/>
    <w:rsid w:val="00AA3999"/>
    <w:rsid w:val="00AB4DDF"/>
    <w:rsid w:val="00AB6CCA"/>
    <w:rsid w:val="00AB729B"/>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60F4A"/>
    <w:rsid w:val="00B75E65"/>
    <w:rsid w:val="00B82840"/>
    <w:rsid w:val="00B85F88"/>
    <w:rsid w:val="00B939EB"/>
    <w:rsid w:val="00B97D67"/>
    <w:rsid w:val="00BA07F7"/>
    <w:rsid w:val="00BA3AFB"/>
    <w:rsid w:val="00BB4451"/>
    <w:rsid w:val="00BC49B3"/>
    <w:rsid w:val="00BC4E46"/>
    <w:rsid w:val="00BD07D8"/>
    <w:rsid w:val="00BD2C4D"/>
    <w:rsid w:val="00BE019D"/>
    <w:rsid w:val="00BE0674"/>
    <w:rsid w:val="00BF4EAF"/>
    <w:rsid w:val="00BF54BC"/>
    <w:rsid w:val="00BF59BD"/>
    <w:rsid w:val="00C01F23"/>
    <w:rsid w:val="00C141A4"/>
    <w:rsid w:val="00C147DE"/>
    <w:rsid w:val="00C21D48"/>
    <w:rsid w:val="00C25CFC"/>
    <w:rsid w:val="00C31ED9"/>
    <w:rsid w:val="00C42A47"/>
    <w:rsid w:val="00C43586"/>
    <w:rsid w:val="00C449A9"/>
    <w:rsid w:val="00C4549A"/>
    <w:rsid w:val="00C71028"/>
    <w:rsid w:val="00C74E7D"/>
    <w:rsid w:val="00C84EC3"/>
    <w:rsid w:val="00C90FED"/>
    <w:rsid w:val="00CA497A"/>
    <w:rsid w:val="00CA5691"/>
    <w:rsid w:val="00CB3D65"/>
    <w:rsid w:val="00CB6FE9"/>
    <w:rsid w:val="00CD06B2"/>
    <w:rsid w:val="00CD2833"/>
    <w:rsid w:val="00CE10B1"/>
    <w:rsid w:val="00CE3DD6"/>
    <w:rsid w:val="00D011D5"/>
    <w:rsid w:val="00D15B8D"/>
    <w:rsid w:val="00D23230"/>
    <w:rsid w:val="00D24528"/>
    <w:rsid w:val="00D276E4"/>
    <w:rsid w:val="00D33AC1"/>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05CF5"/>
    <w:rsid w:val="00E15275"/>
    <w:rsid w:val="00E16B6B"/>
    <w:rsid w:val="00E20507"/>
    <w:rsid w:val="00E219DC"/>
    <w:rsid w:val="00E25E01"/>
    <w:rsid w:val="00E2747D"/>
    <w:rsid w:val="00E31080"/>
    <w:rsid w:val="00E33D95"/>
    <w:rsid w:val="00E40CC8"/>
    <w:rsid w:val="00E43026"/>
    <w:rsid w:val="00E517ED"/>
    <w:rsid w:val="00E62293"/>
    <w:rsid w:val="00E805C6"/>
    <w:rsid w:val="00E82393"/>
    <w:rsid w:val="00E9014F"/>
    <w:rsid w:val="00E95415"/>
    <w:rsid w:val="00EA2152"/>
    <w:rsid w:val="00EB7D4E"/>
    <w:rsid w:val="00EC537C"/>
    <w:rsid w:val="00ED1720"/>
    <w:rsid w:val="00ED4024"/>
    <w:rsid w:val="00EE2DF5"/>
    <w:rsid w:val="00F00078"/>
    <w:rsid w:val="00F013A9"/>
    <w:rsid w:val="00F21A21"/>
    <w:rsid w:val="00F2343E"/>
    <w:rsid w:val="00F3452D"/>
    <w:rsid w:val="00F3667E"/>
    <w:rsid w:val="00F46B35"/>
    <w:rsid w:val="00F50A3E"/>
    <w:rsid w:val="00F60008"/>
    <w:rsid w:val="00F64901"/>
    <w:rsid w:val="00F76069"/>
    <w:rsid w:val="00F77C3D"/>
    <w:rsid w:val="00F80417"/>
    <w:rsid w:val="00F9253D"/>
    <w:rsid w:val="00F956CE"/>
    <w:rsid w:val="00FC6E00"/>
    <w:rsid w:val="00FD5746"/>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12696</Words>
  <Characters>68564</Characters>
  <Application>Microsoft Office Word</Application>
  <DocSecurity>0</DocSecurity>
  <Lines>571</Lines>
  <Paragraphs>162</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81098</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3</cp:revision>
  <cp:lastPrinted>2024-01-12T17:54:00Z</cp:lastPrinted>
  <dcterms:created xsi:type="dcterms:W3CDTF">2024-02-15T13:51:00Z</dcterms:created>
  <dcterms:modified xsi:type="dcterms:W3CDTF">2024-04-01T14:54:00Z</dcterms:modified>
</cp:coreProperties>
</file>