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11" w:rsidRDefault="007B3811" w:rsidP="007B3811">
      <w:pPr>
        <w:keepNext/>
        <w:suppressLineNumbers/>
        <w:jc w:val="center"/>
        <w:rPr>
          <w:rFonts w:ascii="Arial" w:hAnsi="Arial"/>
          <w:iCs/>
        </w:rPr>
      </w:pPr>
    </w:p>
    <w:p w:rsidR="00BD5FF5" w:rsidRPr="007306BE" w:rsidRDefault="00D773C5" w:rsidP="007306BE">
      <w:pPr>
        <w:pStyle w:val="Ttulo2"/>
        <w:ind w:right="-1"/>
        <w:rPr>
          <w:rFonts w:cs="Arial"/>
          <w:b/>
          <w:sz w:val="20"/>
          <w:u w:val="single"/>
        </w:rPr>
      </w:pPr>
      <w:bookmarkStart w:id="0" w:name="_GoBack"/>
      <w:bookmarkEnd w:id="0"/>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99752B">
        <w:rPr>
          <w:rFonts w:cs="Arial"/>
          <w:b/>
          <w:sz w:val="20"/>
          <w:u w:val="single"/>
        </w:rPr>
        <w:t>2</w:t>
      </w:r>
      <w:r w:rsidR="0044723B">
        <w:rPr>
          <w:rFonts w:cs="Arial"/>
          <w:b/>
          <w:sz w:val="20"/>
          <w:u w:val="single"/>
        </w:rPr>
        <w:t>1/2022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99752B">
        <w:rPr>
          <w:rFonts w:cs="Arial"/>
          <w:sz w:val="20"/>
        </w:rPr>
        <w:t>Luiziana Aparecida Gonzaga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 xml:space="preserve">PREÇO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65AF5">
          <w:rPr>
            <w:rStyle w:val="Hyperlink"/>
            <w:rFonts w:ascii="Arial" w:hAnsi="Arial" w:cs="Arial"/>
            <w:b/>
            <w:u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465AF5">
        <w:rPr>
          <w:rFonts w:ascii="Arial" w:hAnsi="Arial" w:cs="Arial"/>
          <w:b/>
        </w:rPr>
        <w:t>COMPRASBR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0099752B">
        <w:rPr>
          <w:rFonts w:ascii="Arial" w:hAnsi="Arial" w:cs="Arial"/>
          <w:b/>
          <w:u w:val="single"/>
        </w:rPr>
        <w:t xml:space="preserve"> até</w:t>
      </w:r>
      <w:r w:rsidRPr="007306BE">
        <w:rPr>
          <w:rFonts w:ascii="Arial" w:hAnsi="Arial" w:cs="Arial"/>
          <w:b/>
        </w:rPr>
        <w:t>:</w:t>
      </w:r>
      <w:r w:rsidR="00465AF5">
        <w:rPr>
          <w:rFonts w:ascii="Arial" w:hAnsi="Arial" w:cs="Arial"/>
          <w:b/>
        </w:rPr>
        <w:t xml:space="preserve"> </w:t>
      </w:r>
      <w:r w:rsidR="0099752B">
        <w:rPr>
          <w:rFonts w:ascii="Arial" w:hAnsi="Arial" w:cs="Arial"/>
          <w:b/>
        </w:rPr>
        <w:t>11</w:t>
      </w:r>
      <w:r w:rsidR="00465AF5">
        <w:rPr>
          <w:rFonts w:ascii="Arial" w:hAnsi="Arial" w:cs="Arial"/>
          <w:b/>
        </w:rPr>
        <w:t>/0</w:t>
      </w:r>
      <w:r w:rsidR="0099752B">
        <w:rPr>
          <w:rFonts w:ascii="Arial" w:hAnsi="Arial" w:cs="Arial"/>
          <w:b/>
        </w:rPr>
        <w:t>7</w:t>
      </w:r>
      <w:r w:rsidR="00465AF5">
        <w:rPr>
          <w:rFonts w:ascii="Arial" w:hAnsi="Arial" w:cs="Arial"/>
          <w:b/>
        </w:rPr>
        <w:t xml:space="preserve">/2022 às </w:t>
      </w:r>
      <w:r w:rsidR="0099752B">
        <w:rPr>
          <w:rFonts w:ascii="Arial" w:hAnsi="Arial" w:cs="Arial"/>
          <w:b/>
        </w:rPr>
        <w:t>17</w:t>
      </w:r>
      <w:r w:rsidR="00465AF5">
        <w:rPr>
          <w:rFonts w:ascii="Arial" w:hAnsi="Arial" w:cs="Arial"/>
          <w:b/>
        </w:rPr>
        <w:t>:00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65AF5">
        <w:rPr>
          <w:rFonts w:ascii="Arial" w:hAnsi="Arial" w:cs="Arial"/>
          <w:b/>
        </w:rPr>
        <w:t xml:space="preserve"> </w:t>
      </w:r>
      <w:r w:rsidR="0099752B">
        <w:rPr>
          <w:rFonts w:ascii="Arial" w:hAnsi="Arial" w:cs="Arial"/>
          <w:b/>
        </w:rPr>
        <w:t>12</w:t>
      </w:r>
      <w:r w:rsidR="00465AF5">
        <w:rPr>
          <w:rFonts w:ascii="Arial" w:hAnsi="Arial" w:cs="Arial"/>
          <w:b/>
        </w:rPr>
        <w:t>/07/2022 às 09:00 horas</w:t>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99752B">
        <w:rPr>
          <w:rFonts w:ascii="Arial" w:hAnsi="Arial" w:cs="Arial"/>
          <w:b/>
        </w:rPr>
        <w:t>12</w:t>
      </w:r>
      <w:r w:rsidR="00465AF5">
        <w:rPr>
          <w:rFonts w:ascii="Arial" w:hAnsi="Arial" w:cs="Arial"/>
          <w:b/>
        </w:rPr>
        <w:t>/07/2022 às 09:05 horas</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EA412C">
        <w:rPr>
          <w:rFonts w:cs="Arial"/>
          <w:sz w:val="20"/>
        </w:rPr>
        <w:t xml:space="preserve"> </w:t>
      </w:r>
      <w:r w:rsidRPr="007306BE">
        <w:rPr>
          <w:rFonts w:cs="Arial"/>
          <w:sz w:val="20"/>
        </w:rPr>
        <w:t>licitação</w:t>
      </w:r>
      <w:r w:rsidR="00E13885">
        <w:rPr>
          <w:rFonts w:cs="Arial"/>
          <w:sz w:val="20"/>
        </w:rPr>
        <w:t xml:space="preserve"> </w:t>
      </w:r>
      <w:r w:rsidRPr="007306BE">
        <w:rPr>
          <w:rFonts w:cs="Arial"/>
          <w:sz w:val="20"/>
        </w:rPr>
        <w:t>ainda</w:t>
      </w:r>
      <w:r w:rsidR="00E13885">
        <w:rPr>
          <w:rFonts w:cs="Arial"/>
          <w:sz w:val="20"/>
        </w:rPr>
        <w:t xml:space="preserve"> </w:t>
      </w:r>
      <w:r w:rsidRPr="007306BE">
        <w:rPr>
          <w:rFonts w:cs="Arial"/>
          <w:sz w:val="20"/>
        </w:rPr>
        <w:t>será</w:t>
      </w:r>
      <w:r w:rsidR="00E13885">
        <w:rPr>
          <w:rFonts w:cs="Arial"/>
          <w:sz w:val="20"/>
        </w:rPr>
        <w:t xml:space="preserve"> </w:t>
      </w:r>
      <w:r w:rsidRPr="007306BE">
        <w:rPr>
          <w:rFonts w:cs="Arial"/>
          <w:sz w:val="20"/>
        </w:rPr>
        <w:t>assegurado</w:t>
      </w:r>
      <w:r w:rsidR="00E13885">
        <w:rPr>
          <w:rFonts w:cs="Arial"/>
          <w:sz w:val="20"/>
        </w:rPr>
        <w:t xml:space="preserve"> </w:t>
      </w:r>
      <w:r w:rsidRPr="007306BE">
        <w:rPr>
          <w:rFonts w:cs="Arial"/>
          <w:sz w:val="20"/>
        </w:rPr>
        <w:t>tratamento</w:t>
      </w:r>
      <w:r w:rsidR="00E13885">
        <w:rPr>
          <w:rFonts w:cs="Arial"/>
          <w:sz w:val="20"/>
        </w:rPr>
        <w:t xml:space="preserve"> </w:t>
      </w:r>
      <w:r w:rsidRPr="007306BE">
        <w:rPr>
          <w:rFonts w:cs="Arial"/>
          <w:sz w:val="20"/>
        </w:rPr>
        <w:t>jurídico</w:t>
      </w:r>
      <w:r w:rsidR="00E13885">
        <w:rPr>
          <w:rFonts w:cs="Arial"/>
          <w:sz w:val="20"/>
        </w:rPr>
        <w:t xml:space="preserve"> </w:t>
      </w:r>
      <w:r w:rsidRPr="007306BE">
        <w:rPr>
          <w:rFonts w:cs="Arial"/>
          <w:sz w:val="20"/>
        </w:rPr>
        <w:t>diferenciado,</w:t>
      </w:r>
      <w:r w:rsidR="00E13885">
        <w:rPr>
          <w:rFonts w:cs="Arial"/>
          <w:sz w:val="20"/>
        </w:rPr>
        <w:t xml:space="preserve"> </w:t>
      </w:r>
      <w:r w:rsidRPr="007306BE">
        <w:rPr>
          <w:rFonts w:cs="Arial"/>
          <w:sz w:val="20"/>
        </w:rPr>
        <w:t>simplificado</w:t>
      </w:r>
      <w:r w:rsidR="00E13885">
        <w:rPr>
          <w:rFonts w:cs="Arial"/>
          <w:sz w:val="20"/>
        </w:rPr>
        <w:t xml:space="preserve"> </w:t>
      </w:r>
      <w:r w:rsidRPr="007306BE">
        <w:rPr>
          <w:rFonts w:cs="Arial"/>
          <w:sz w:val="20"/>
        </w:rPr>
        <w:t>e</w:t>
      </w:r>
      <w:r w:rsidR="00E13885">
        <w:rPr>
          <w:rFonts w:cs="Arial"/>
          <w:sz w:val="20"/>
        </w:rPr>
        <w:t xml:space="preserve"> </w:t>
      </w:r>
      <w:r w:rsidRPr="007306BE">
        <w:rPr>
          <w:rFonts w:cs="Arial"/>
          <w:sz w:val="20"/>
        </w:rPr>
        <w:t>favorecido</w:t>
      </w:r>
      <w:r w:rsidR="00E13885">
        <w:rPr>
          <w:rFonts w:cs="Arial"/>
          <w:sz w:val="20"/>
        </w:rPr>
        <w:t xml:space="preserve"> </w:t>
      </w:r>
      <w:r w:rsidRPr="007306BE">
        <w:rPr>
          <w:rFonts w:cs="Arial"/>
          <w:sz w:val="20"/>
        </w:rPr>
        <w:t>às</w:t>
      </w:r>
      <w:r w:rsidR="00E13885">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465AF5">
        <w:rPr>
          <w:rFonts w:ascii="Arial" w:hAnsi="Arial" w:cs="Arial"/>
          <w:b/>
        </w:rPr>
        <w:t xml:space="preserve"> </w:t>
      </w:r>
      <w:r w:rsidR="0099752B">
        <w:rPr>
          <w:rFonts w:ascii="Arial" w:hAnsi="Arial" w:cs="Arial"/>
          <w:b/>
        </w:rPr>
        <w:t>151</w:t>
      </w:r>
      <w:r w:rsidR="0044723B">
        <w:rPr>
          <w:rFonts w:ascii="Arial" w:hAnsi="Arial" w:cs="Arial"/>
          <w:b/>
        </w:rPr>
        <w:t>.0</w:t>
      </w:r>
      <w:r w:rsidR="0099752B">
        <w:rPr>
          <w:rFonts w:ascii="Arial" w:hAnsi="Arial" w:cs="Arial"/>
          <w:b/>
        </w:rPr>
        <w:t>82</w:t>
      </w:r>
      <w:r w:rsidR="0044723B">
        <w:rPr>
          <w:rFonts w:ascii="Arial" w:hAnsi="Arial" w:cs="Arial"/>
          <w:b/>
        </w:rPr>
        <w:t>,</w:t>
      </w:r>
      <w:r w:rsidR="0099752B">
        <w:rPr>
          <w:rFonts w:ascii="Arial" w:hAnsi="Arial" w:cs="Arial"/>
          <w:b/>
        </w:rPr>
        <w:t>7</w:t>
      </w:r>
      <w:r w:rsidR="0044723B">
        <w:rPr>
          <w:rFonts w:ascii="Arial" w:hAnsi="Arial" w:cs="Arial"/>
          <w:b/>
        </w:rPr>
        <w:t>0 (</w:t>
      </w:r>
      <w:r w:rsidR="0099752B">
        <w:rPr>
          <w:rFonts w:ascii="Arial" w:hAnsi="Arial" w:cs="Arial"/>
          <w:b/>
        </w:rPr>
        <w:t>cento e cinquenta e um mil, oitenta e dois reais, setenta centavos</w:t>
      </w:r>
      <w:r w:rsidR="0044723B">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465AF5">
        <w:rPr>
          <w:rFonts w:ascii="Arial" w:hAnsi="Arial" w:cs="Arial"/>
        </w:rPr>
        <w:t xml:space="preserve"> </w:t>
      </w:r>
      <w:r w:rsidR="001F0BE0" w:rsidRPr="0059663D">
        <w:rPr>
          <w:rFonts w:ascii="Arial" w:hAnsi="Arial" w:cs="Arial"/>
          <w:b/>
        </w:rPr>
        <w:t>“</w:t>
      </w:r>
      <w:r w:rsidR="00B414CF">
        <w:rPr>
          <w:rFonts w:ascii="Arial" w:hAnsi="Arial" w:cs="Arial"/>
          <w:b/>
        </w:rPr>
        <w:t xml:space="preserve">AQUISIÇÃO DE </w:t>
      </w:r>
      <w:r w:rsidR="0099752B">
        <w:rPr>
          <w:rFonts w:ascii="Arial" w:hAnsi="Arial" w:cs="Arial"/>
          <w:b/>
        </w:rPr>
        <w:t>02 (DOIS) VEÍCULOS AUTOMOTOR TERRESTRES, POPULARES, ZERO QUILÔMETRO, DE FABRICAÇÃO NACIONAL, PARA AS AÇÕES DE FISCALIZAÇÃO AMBIENTAL DA SECRETARIA MUNICIPAL DE MEIO AMBIENTE DE CORDEIRÓPOLIS</w:t>
      </w:r>
      <w:r w:rsidR="0044723B">
        <w:rPr>
          <w:rFonts w:ascii="Arial" w:hAnsi="Arial" w:cs="Arial"/>
          <w:b/>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65AF5" w:rsidRPr="006168CF" w:rsidRDefault="00465AF5" w:rsidP="00465AF5">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65AF5" w:rsidRPr="006168CF" w:rsidRDefault="00465AF5" w:rsidP="00465AF5">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465AF5" w:rsidRPr="006168CF" w:rsidRDefault="00465AF5" w:rsidP="00465AF5">
      <w:pPr>
        <w:pStyle w:val="Corpodetexto"/>
        <w:tabs>
          <w:tab w:val="num" w:pos="0"/>
        </w:tabs>
        <w:spacing w:before="1"/>
        <w:ind w:right="-1" w:firstLine="115"/>
        <w:rPr>
          <w:rFonts w:cs="Arial"/>
          <w:sz w:val="20"/>
        </w:rPr>
      </w:pPr>
    </w:p>
    <w:p w:rsidR="00465AF5" w:rsidRPr="006168CF" w:rsidRDefault="00465AF5" w:rsidP="00465AF5">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414CF" w:rsidRPr="00374517" w:rsidRDefault="00BD5FF5" w:rsidP="00B414CF">
      <w:pPr>
        <w:jc w:val="both"/>
        <w:rPr>
          <w:rFonts w:ascii="Arial" w:hAnsi="Arial" w:cs="Arial"/>
          <w:sz w:val="18"/>
          <w:szCs w:val="18"/>
          <w:highlight w:val="yellow"/>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99752B">
        <w:rPr>
          <w:rFonts w:ascii="Arial" w:hAnsi="Arial" w:cs="Arial"/>
        </w:rPr>
        <w:t xml:space="preserve"> </w:t>
      </w:r>
      <w:r w:rsidR="0099752B" w:rsidRPr="007306BE">
        <w:rPr>
          <w:rFonts w:ascii="Arial" w:hAnsi="Arial" w:cs="Arial"/>
          <w:b/>
        </w:rPr>
        <w:t>R$</w:t>
      </w:r>
      <w:r w:rsidR="0099752B">
        <w:rPr>
          <w:rFonts w:ascii="Arial" w:hAnsi="Arial" w:cs="Arial"/>
          <w:b/>
        </w:rPr>
        <w:t xml:space="preserve"> 151.082,70 (cento e cinquenta e um mil, oitenta e dois reais, setenta centavos)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C0533A">
        <w:rPr>
          <w:rFonts w:ascii="Arial" w:hAnsi="Arial" w:cs="Arial"/>
        </w:rPr>
        <w:t>Educação</w:t>
      </w:r>
      <w:r w:rsidR="0092474F" w:rsidRPr="007306BE">
        <w:rPr>
          <w:rFonts w:ascii="Arial" w:hAnsi="Arial" w:cs="Arial"/>
        </w:rPr>
        <w:t xml:space="preserve"> de Cordeirópolis</w:t>
      </w:r>
      <w:r w:rsidRPr="007306BE">
        <w:rPr>
          <w:rFonts w:ascii="Arial" w:hAnsi="Arial" w:cs="Arial"/>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B414CF" w:rsidRPr="00374517" w:rsidTr="00B414CF">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Aplicação</w:t>
            </w:r>
          </w:p>
        </w:tc>
      </w:tr>
      <w:tr w:rsidR="00B414CF" w:rsidRPr="005E18A0" w:rsidTr="00B414CF">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B414CF" w:rsidRPr="001439BA" w:rsidRDefault="0099752B" w:rsidP="00B414CF">
            <w:pPr>
              <w:jc w:val="center"/>
              <w:rPr>
                <w:rFonts w:ascii="Arial" w:hAnsi="Arial" w:cs="Arial"/>
                <w:b/>
                <w:sz w:val="18"/>
                <w:szCs w:val="18"/>
                <w:lang w:eastAsia="ar-SA"/>
              </w:rPr>
            </w:pPr>
            <w:r>
              <w:rPr>
                <w:rFonts w:ascii="Arial" w:hAnsi="Arial" w:cs="Arial"/>
                <w:b/>
                <w:sz w:val="18"/>
                <w:szCs w:val="18"/>
                <w:lang w:eastAsia="ar-SA"/>
              </w:rPr>
              <w:t>1</w:t>
            </w:r>
            <w:r w:rsidR="0044723B">
              <w:rPr>
                <w:rFonts w:ascii="Arial" w:hAnsi="Arial" w:cs="Arial"/>
                <w:b/>
                <w:sz w:val="18"/>
                <w:szCs w:val="18"/>
                <w:lang w:eastAsia="ar-SA"/>
              </w:rPr>
              <w:t>1</w:t>
            </w:r>
            <w:r>
              <w:rPr>
                <w:rFonts w:ascii="Arial" w:hAnsi="Arial" w:cs="Arial"/>
                <w:b/>
                <w:sz w:val="18"/>
                <w:szCs w:val="18"/>
                <w:lang w:eastAsia="ar-SA"/>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99752B" w:rsidP="00B414CF">
            <w:pPr>
              <w:jc w:val="center"/>
              <w:rPr>
                <w:rFonts w:ascii="Arial" w:hAnsi="Arial" w:cs="Arial"/>
                <w:b/>
                <w:sz w:val="18"/>
                <w:szCs w:val="18"/>
                <w:lang w:eastAsia="ar-SA"/>
              </w:rPr>
            </w:pPr>
            <w:r>
              <w:rPr>
                <w:rFonts w:ascii="Arial" w:hAnsi="Arial" w:cs="Arial"/>
                <w:b/>
                <w:sz w:val="18"/>
                <w:szCs w:val="18"/>
                <w:lang w:eastAsia="ar-SA"/>
              </w:rPr>
              <w:t>14</w:t>
            </w:r>
            <w:r w:rsidR="0044723B">
              <w:rPr>
                <w:rFonts w:ascii="Arial" w:hAnsi="Arial" w:cs="Arial"/>
                <w:b/>
                <w:sz w:val="18"/>
                <w:szCs w:val="18"/>
                <w:lang w:eastAsia="ar-SA"/>
              </w:rPr>
              <w:t>.01</w:t>
            </w:r>
            <w:r>
              <w:rPr>
                <w:rFonts w:ascii="Arial" w:hAnsi="Arial" w:cs="Arial"/>
                <w:b/>
                <w:sz w:val="18"/>
                <w:szCs w:val="18"/>
                <w:lang w:eastAsia="ar-SA"/>
              </w:rPr>
              <w:t>.00</w:t>
            </w:r>
          </w:p>
        </w:tc>
        <w:tc>
          <w:tcPr>
            <w:tcW w:w="1560" w:type="dxa"/>
            <w:tcBorders>
              <w:top w:val="single" w:sz="4" w:space="0" w:color="auto"/>
              <w:left w:val="single" w:sz="4" w:space="0" w:color="auto"/>
              <w:bottom w:val="single" w:sz="4" w:space="0" w:color="auto"/>
              <w:right w:val="single" w:sz="4" w:space="0" w:color="auto"/>
            </w:tcBorders>
            <w:vAlign w:val="center"/>
          </w:tcPr>
          <w:p w:rsidR="00B414CF" w:rsidRPr="001439BA" w:rsidRDefault="00B414CF" w:rsidP="00B414CF">
            <w:pPr>
              <w:jc w:val="center"/>
              <w:rPr>
                <w:rFonts w:ascii="Arial" w:hAnsi="Arial" w:cs="Arial"/>
                <w:b/>
                <w:sz w:val="18"/>
                <w:szCs w:val="18"/>
                <w:lang w:eastAsia="ar-SA"/>
              </w:rPr>
            </w:pPr>
            <w:r w:rsidRPr="001439BA">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99752B">
            <w:pPr>
              <w:jc w:val="center"/>
              <w:rPr>
                <w:rFonts w:ascii="Arial" w:hAnsi="Arial" w:cs="Arial"/>
                <w:b/>
                <w:sz w:val="18"/>
                <w:szCs w:val="18"/>
                <w:lang w:eastAsia="ar-SA"/>
              </w:rPr>
            </w:pPr>
            <w:r>
              <w:rPr>
                <w:rFonts w:ascii="Arial" w:hAnsi="Arial" w:cs="Arial"/>
                <w:b/>
                <w:sz w:val="18"/>
                <w:szCs w:val="18"/>
                <w:lang w:eastAsia="ar-SA"/>
              </w:rPr>
              <w:t>1</w:t>
            </w:r>
            <w:r w:rsidR="0099752B">
              <w:rPr>
                <w:rFonts w:ascii="Arial" w:hAnsi="Arial" w:cs="Arial"/>
                <w:b/>
                <w:sz w:val="18"/>
                <w:szCs w:val="18"/>
                <w:lang w:eastAsia="ar-SA"/>
              </w:rPr>
              <w:t>8</w:t>
            </w:r>
            <w:r>
              <w:rPr>
                <w:rFonts w:ascii="Arial" w:hAnsi="Arial" w:cs="Arial"/>
                <w:b/>
                <w:sz w:val="18"/>
                <w:szCs w:val="18"/>
                <w:lang w:eastAsia="ar-SA"/>
              </w:rPr>
              <w:t>.</w:t>
            </w:r>
            <w:r w:rsidR="0099752B">
              <w:rPr>
                <w:rFonts w:ascii="Arial" w:hAnsi="Arial" w:cs="Arial"/>
                <w:b/>
                <w:sz w:val="18"/>
                <w:szCs w:val="18"/>
                <w:lang w:eastAsia="ar-SA"/>
              </w:rPr>
              <w:t>12</w:t>
            </w:r>
            <w:r>
              <w:rPr>
                <w:rFonts w:ascii="Arial" w:hAnsi="Arial" w:cs="Arial"/>
                <w:b/>
                <w:sz w:val="18"/>
                <w:szCs w:val="18"/>
                <w:lang w:eastAsia="ar-SA"/>
              </w:rPr>
              <w:t>2.1</w:t>
            </w:r>
            <w:r w:rsidR="0099752B">
              <w:rPr>
                <w:rFonts w:ascii="Arial" w:hAnsi="Arial" w:cs="Arial"/>
                <w:b/>
                <w:sz w:val="18"/>
                <w:szCs w:val="18"/>
                <w:lang w:eastAsia="ar-SA"/>
              </w:rPr>
              <w:t>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99752B">
            <w:pPr>
              <w:jc w:val="center"/>
              <w:rPr>
                <w:rFonts w:ascii="Arial" w:hAnsi="Arial" w:cs="Arial"/>
                <w:b/>
                <w:sz w:val="18"/>
                <w:szCs w:val="18"/>
                <w:lang w:eastAsia="ar-SA"/>
              </w:rPr>
            </w:pPr>
            <w:r>
              <w:rPr>
                <w:rFonts w:ascii="Arial" w:hAnsi="Arial" w:cs="Arial"/>
                <w:b/>
                <w:sz w:val="18"/>
                <w:szCs w:val="18"/>
                <w:lang w:eastAsia="ar-SA"/>
              </w:rPr>
              <w:t>20</w:t>
            </w:r>
            <w:r w:rsidR="0099752B">
              <w:rPr>
                <w:rFonts w:ascii="Arial" w:hAnsi="Arial" w:cs="Arial"/>
                <w:b/>
                <w:sz w:val="18"/>
                <w:szCs w:val="18"/>
                <w:lang w:eastAsia="ar-SA"/>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B414CF" w:rsidP="0099752B">
            <w:pPr>
              <w:jc w:val="center"/>
              <w:rPr>
                <w:rFonts w:ascii="Arial" w:hAnsi="Arial" w:cs="Arial"/>
                <w:b/>
                <w:sz w:val="18"/>
                <w:szCs w:val="18"/>
                <w:lang w:eastAsia="ar-SA"/>
              </w:rPr>
            </w:pPr>
            <w:r w:rsidRPr="001439BA">
              <w:rPr>
                <w:rFonts w:ascii="Arial" w:hAnsi="Arial" w:cs="Arial"/>
                <w:b/>
                <w:sz w:val="18"/>
                <w:szCs w:val="18"/>
                <w:lang w:eastAsia="ar-SA"/>
              </w:rPr>
              <w:t>0</w:t>
            </w:r>
            <w:r w:rsidR="0099752B">
              <w:rPr>
                <w:rFonts w:ascii="Arial" w:hAnsi="Arial" w:cs="Arial"/>
                <w:b/>
                <w:sz w:val="18"/>
                <w:szCs w:val="18"/>
                <w:lang w:eastAsia="ar-SA"/>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99752B" w:rsidP="00B414CF">
            <w:pPr>
              <w:jc w:val="center"/>
              <w:rPr>
                <w:rFonts w:ascii="Arial" w:hAnsi="Arial" w:cs="Arial"/>
                <w:b/>
                <w:sz w:val="18"/>
                <w:szCs w:val="18"/>
                <w:lang w:eastAsia="ar-SA"/>
              </w:rPr>
            </w:pPr>
            <w:r>
              <w:rPr>
                <w:rFonts w:ascii="Arial" w:hAnsi="Arial" w:cs="Arial"/>
                <w:b/>
                <w:sz w:val="18"/>
                <w:szCs w:val="18"/>
                <w:lang w:eastAsia="ar-SA"/>
              </w:rPr>
              <w:t>8</w:t>
            </w:r>
            <w:r w:rsidR="00B414CF" w:rsidRPr="001439BA">
              <w:rPr>
                <w:rFonts w:ascii="Arial" w:hAnsi="Arial" w:cs="Arial"/>
                <w:b/>
                <w:sz w:val="18"/>
                <w:szCs w:val="18"/>
                <w:lang w:eastAsia="ar-SA"/>
              </w:rPr>
              <w:t>00</w:t>
            </w:r>
            <w:r w:rsidR="0044723B">
              <w:rPr>
                <w:rFonts w:ascii="Arial" w:hAnsi="Arial" w:cs="Arial"/>
                <w:b/>
                <w:sz w:val="18"/>
                <w:szCs w:val="18"/>
                <w:lang w:eastAsia="ar-SA"/>
              </w:rPr>
              <w:t>000</w:t>
            </w:r>
            <w:r>
              <w:rPr>
                <w:rFonts w:ascii="Arial" w:hAnsi="Arial" w:cs="Arial"/>
                <w:b/>
                <w:sz w:val="18"/>
                <w:szCs w:val="18"/>
                <w:lang w:eastAsia="ar-SA"/>
              </w:rPr>
              <w:t>6</w:t>
            </w:r>
          </w:p>
        </w:tc>
      </w:tr>
    </w:tbl>
    <w:p w:rsidR="00B414CF" w:rsidRPr="005E18A0" w:rsidRDefault="00B414CF" w:rsidP="00B414CF">
      <w:pPr>
        <w:rPr>
          <w:rFonts w:ascii="Arial" w:hAnsi="Arial" w:cs="Arial"/>
          <w:sz w:val="18"/>
          <w:szCs w:val="18"/>
        </w:rPr>
      </w:pPr>
    </w:p>
    <w:p w:rsidR="00BD5FF5" w:rsidRPr="007306BE" w:rsidRDefault="00B33041" w:rsidP="00B414CF">
      <w:pPr>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C5504" w:rsidRPr="007306BE" w:rsidRDefault="00A4485E" w:rsidP="00AC5504">
      <w:pPr>
        <w:pStyle w:val="PargrafodaLista"/>
        <w:widowControl w:val="0"/>
        <w:tabs>
          <w:tab w:val="left" w:pos="426"/>
        </w:tabs>
        <w:autoSpaceDE w:val="0"/>
        <w:autoSpaceDN w:val="0"/>
        <w:ind w:left="0" w:right="-1"/>
        <w:jc w:val="both"/>
        <w:rPr>
          <w:rFonts w:ascii="Arial" w:hAnsi="Arial" w:cs="Arial"/>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465AF5">
        <w:rPr>
          <w:rFonts w:ascii="Arial" w:hAnsi="Arial" w:cs="Arial"/>
        </w:rPr>
        <w:t xml:space="preserve"> </w:t>
      </w:r>
      <w:hyperlink r:id="rId14">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465AF5">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465AF5">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465AF5">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465AF5">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465AF5">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AC5504">
      <w:pPr>
        <w:pStyle w:val="PargrafodaLista"/>
        <w:widowControl w:val="0"/>
        <w:tabs>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r w:rsidR="00465AF5">
          <w:rPr>
            <w:rFonts w:ascii="Arial" w:hAnsi="Arial" w:cs="Arial"/>
            <w:b/>
            <w:color w:val="0066FF"/>
            <w:u w:val="single" w:color="00007F"/>
          </w:rPr>
          <w:t>www.comprasbr.com.br</w:t>
        </w:r>
      </w:hyperlink>
      <w:r w:rsidR="00A4485E" w:rsidRPr="007306BE">
        <w:rPr>
          <w:rFonts w:ascii="Arial" w:hAnsi="Arial" w:cs="Arial"/>
        </w:rPr>
        <w:t>, que veiculará avisos, convocações, desclassificações de licitantes, justificativas e outras decisões referentes ao</w:t>
      </w:r>
      <w:r w:rsidR="00465AF5">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465AF5">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w:t>
      </w:r>
      <w:r w:rsidR="00465AF5">
        <w:rPr>
          <w:rFonts w:ascii="Arial" w:hAnsi="Arial" w:cs="Arial"/>
          <w:b/>
        </w:rPr>
        <w:t xml:space="preserve"> </w:t>
      </w:r>
      <w:r w:rsidR="00A4485E" w:rsidRPr="007306BE">
        <w:rPr>
          <w:rFonts w:ascii="Arial" w:hAnsi="Arial" w:cs="Arial"/>
          <w:b/>
        </w:rPr>
        <w:t>–</w:t>
      </w:r>
      <w:r w:rsidR="00465AF5">
        <w:rPr>
          <w:rFonts w:ascii="Arial" w:hAnsi="Arial" w:cs="Arial"/>
          <w:b/>
        </w:rPr>
        <w:t xml:space="preserve"> </w:t>
      </w:r>
      <w:r w:rsidR="00A4485E" w:rsidRPr="007306BE">
        <w:rPr>
          <w:rFonts w:ascii="Arial" w:hAnsi="Arial" w:cs="Arial"/>
        </w:rPr>
        <w:t>Os</w:t>
      </w:r>
      <w:r w:rsidR="00465AF5">
        <w:rPr>
          <w:rFonts w:ascii="Arial" w:hAnsi="Arial" w:cs="Arial"/>
        </w:rPr>
        <w:t xml:space="preserve"> </w:t>
      </w:r>
      <w:r w:rsidR="00A4485E" w:rsidRPr="007306BE">
        <w:rPr>
          <w:rFonts w:ascii="Arial" w:hAnsi="Arial" w:cs="Arial"/>
        </w:rPr>
        <w:t>produtos</w:t>
      </w:r>
      <w:r w:rsidR="00465AF5">
        <w:rPr>
          <w:rFonts w:ascii="Arial" w:hAnsi="Arial" w:cs="Arial"/>
        </w:rPr>
        <w:t xml:space="preserve"> </w:t>
      </w:r>
      <w:r w:rsidR="00A4485E" w:rsidRPr="007306BE">
        <w:rPr>
          <w:rFonts w:ascii="Arial" w:hAnsi="Arial" w:cs="Arial"/>
        </w:rPr>
        <w:t>ofertados</w:t>
      </w:r>
      <w:r w:rsidR="00465AF5">
        <w:rPr>
          <w:rFonts w:ascii="Arial" w:hAnsi="Arial" w:cs="Arial"/>
        </w:rPr>
        <w:t xml:space="preserve"> </w:t>
      </w:r>
      <w:r w:rsidR="00A4485E" w:rsidRPr="007306BE">
        <w:rPr>
          <w:rFonts w:ascii="Arial" w:hAnsi="Arial" w:cs="Arial"/>
        </w:rPr>
        <w:t>deverão</w:t>
      </w:r>
      <w:r w:rsidR="00465AF5">
        <w:rPr>
          <w:rFonts w:ascii="Arial" w:hAnsi="Arial" w:cs="Arial"/>
        </w:rPr>
        <w:t xml:space="preserve"> </w:t>
      </w:r>
      <w:r w:rsidR="00A4485E" w:rsidRPr="007306BE">
        <w:rPr>
          <w:rFonts w:ascii="Arial" w:hAnsi="Arial" w:cs="Arial"/>
        </w:rPr>
        <w:t>atender</w:t>
      </w:r>
      <w:r w:rsidR="00465AF5">
        <w:rPr>
          <w:rFonts w:ascii="Arial" w:hAnsi="Arial" w:cs="Arial"/>
        </w:rPr>
        <w:t xml:space="preserve"> </w:t>
      </w:r>
      <w:r w:rsidR="00A4485E" w:rsidRPr="007306BE">
        <w:rPr>
          <w:rFonts w:ascii="Arial" w:hAnsi="Arial" w:cs="Arial"/>
        </w:rPr>
        <w:t>a</w:t>
      </w:r>
      <w:r w:rsidR="00465AF5">
        <w:rPr>
          <w:rFonts w:ascii="Arial" w:hAnsi="Arial" w:cs="Arial"/>
        </w:rPr>
        <w:t xml:space="preserve"> </w:t>
      </w:r>
      <w:r w:rsidR="00A4485E" w:rsidRPr="007306BE">
        <w:rPr>
          <w:rFonts w:ascii="Arial" w:hAnsi="Arial" w:cs="Arial"/>
        </w:rPr>
        <w:t>todas</w:t>
      </w:r>
      <w:r w:rsidR="00465AF5">
        <w:rPr>
          <w:rFonts w:ascii="Arial" w:hAnsi="Arial" w:cs="Arial"/>
        </w:rPr>
        <w:t xml:space="preserve"> </w:t>
      </w:r>
      <w:r w:rsidR="00A4485E" w:rsidRPr="007306BE">
        <w:rPr>
          <w:rFonts w:ascii="Arial" w:hAnsi="Arial" w:cs="Arial"/>
        </w:rPr>
        <w:t>as</w:t>
      </w:r>
      <w:r w:rsidR="00465AF5">
        <w:rPr>
          <w:rFonts w:ascii="Arial" w:hAnsi="Arial" w:cs="Arial"/>
        </w:rPr>
        <w:t xml:space="preserve"> </w:t>
      </w:r>
      <w:r w:rsidR="00A4485E" w:rsidRPr="007306BE">
        <w:rPr>
          <w:rFonts w:ascii="Arial" w:hAnsi="Arial" w:cs="Arial"/>
        </w:rPr>
        <w:t>especificações</w:t>
      </w:r>
      <w:r w:rsidR="00465AF5">
        <w:rPr>
          <w:rFonts w:ascii="Arial" w:hAnsi="Arial" w:cs="Arial"/>
        </w:rPr>
        <w:t xml:space="preserve"> </w:t>
      </w:r>
      <w:r w:rsidR="00A4485E" w:rsidRPr="007306BE">
        <w:rPr>
          <w:rFonts w:ascii="Arial" w:hAnsi="Arial" w:cs="Arial"/>
        </w:rPr>
        <w:t>constantes</w:t>
      </w:r>
      <w:r w:rsidR="00465AF5">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465AF5">
        <w:rPr>
          <w:rFonts w:ascii="Arial" w:hAnsi="Arial" w:cs="Arial"/>
        </w:rPr>
        <w:t xml:space="preserve"> </w:t>
      </w:r>
      <w:r w:rsidR="00A4485E" w:rsidRPr="007306BE">
        <w:rPr>
          <w:rFonts w:ascii="Arial" w:hAnsi="Arial" w:cs="Arial"/>
        </w:rPr>
        <w:t>Edital</w:t>
      </w:r>
      <w:r w:rsidR="00465AF5">
        <w:rPr>
          <w:rFonts w:ascii="Arial" w:hAnsi="Arial" w:cs="Arial"/>
        </w:rPr>
        <w:t xml:space="preserve"> </w:t>
      </w:r>
      <w:r w:rsidR="00A4485E" w:rsidRPr="007306BE">
        <w:rPr>
          <w:rFonts w:ascii="Arial" w:hAnsi="Arial" w:cs="Arial"/>
        </w:rPr>
        <w:t>e</w:t>
      </w:r>
      <w:r w:rsidR="00465AF5">
        <w:rPr>
          <w:rFonts w:ascii="Arial" w:hAnsi="Arial" w:cs="Arial"/>
        </w:rPr>
        <w:t xml:space="preserve"> </w:t>
      </w:r>
      <w:r w:rsidR="00A4485E" w:rsidRPr="007306BE">
        <w:rPr>
          <w:rFonts w:ascii="Arial" w:hAnsi="Arial" w:cs="Arial"/>
        </w:rPr>
        <w:t>Termo</w:t>
      </w:r>
      <w:r w:rsidR="00465AF5">
        <w:rPr>
          <w:rFonts w:ascii="Arial" w:hAnsi="Arial" w:cs="Arial"/>
        </w:rPr>
        <w:t xml:space="preserve"> </w:t>
      </w:r>
      <w:r w:rsidR="00A4485E" w:rsidRPr="007306BE">
        <w:rPr>
          <w:rFonts w:ascii="Arial" w:hAnsi="Arial" w:cs="Arial"/>
        </w:rPr>
        <w:t>de</w:t>
      </w:r>
      <w:r w:rsidR="00465AF5">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465AF5">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465AF5">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465AF5">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FB4FB4">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w:t>
      </w:r>
      <w:r w:rsidRPr="00022A74">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65AF5">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465AF5">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465AF5">
        <w:rPr>
          <w:rFonts w:ascii="Arial" w:hAnsi="Arial" w:cs="Arial"/>
        </w:rPr>
        <w:t xml:space="preserve"> </w:t>
      </w:r>
      <w:r w:rsidR="00A4485E" w:rsidRPr="007306BE">
        <w:rPr>
          <w:rFonts w:ascii="Arial" w:hAnsi="Arial" w:cs="Arial"/>
        </w:rPr>
        <w:t>a</w:t>
      </w:r>
      <w:r w:rsidR="00465AF5">
        <w:rPr>
          <w:rFonts w:ascii="Arial" w:hAnsi="Arial" w:cs="Arial"/>
        </w:rPr>
        <w:t xml:space="preserve"> </w:t>
      </w:r>
      <w:r w:rsidR="00A4485E" w:rsidRPr="007306BE">
        <w:rPr>
          <w:rFonts w:ascii="Arial" w:hAnsi="Arial" w:cs="Arial"/>
        </w:rPr>
        <w:t>homologação,</w:t>
      </w:r>
      <w:r w:rsidR="00EA412C">
        <w:rPr>
          <w:rFonts w:ascii="Arial" w:hAnsi="Arial" w:cs="Arial"/>
        </w:rPr>
        <w:t xml:space="preserve"> </w:t>
      </w:r>
      <w:r w:rsidR="00A4485E" w:rsidRPr="007306BE">
        <w:rPr>
          <w:rFonts w:ascii="Arial" w:hAnsi="Arial" w:cs="Arial"/>
        </w:rPr>
        <w:t>ficando</w:t>
      </w:r>
      <w:r w:rsidR="00465AF5">
        <w:rPr>
          <w:rFonts w:ascii="Arial" w:hAnsi="Arial" w:cs="Arial"/>
        </w:rPr>
        <w:t xml:space="preserve"> </w:t>
      </w:r>
      <w:r w:rsidR="00A4485E" w:rsidRPr="007306BE">
        <w:rPr>
          <w:rFonts w:ascii="Arial" w:hAnsi="Arial" w:cs="Arial"/>
        </w:rPr>
        <w:t>responsável</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ônus</w:t>
      </w:r>
      <w:r w:rsidR="00EA412C">
        <w:rPr>
          <w:rFonts w:ascii="Arial" w:hAnsi="Arial" w:cs="Arial"/>
        </w:rPr>
        <w:t xml:space="preserve"> </w:t>
      </w:r>
      <w:r w:rsidR="00A4485E" w:rsidRPr="007306BE">
        <w:rPr>
          <w:rFonts w:ascii="Arial" w:hAnsi="Arial" w:cs="Arial"/>
        </w:rPr>
        <w:t>decorrente</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perda</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negócios</w:t>
      </w:r>
      <w:r w:rsidR="00EA412C">
        <w:rPr>
          <w:rFonts w:ascii="Arial" w:hAnsi="Arial" w:cs="Arial"/>
        </w:rPr>
        <w:t xml:space="preserve"> </w:t>
      </w:r>
      <w:r w:rsidR="00A4485E" w:rsidRPr="007306BE">
        <w:rPr>
          <w:rFonts w:ascii="Arial" w:hAnsi="Arial" w:cs="Arial"/>
        </w:rPr>
        <w:t>diante</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sua</w:t>
      </w:r>
      <w:r w:rsidR="00EA412C">
        <w:rPr>
          <w:rFonts w:ascii="Arial" w:hAnsi="Arial" w:cs="Arial"/>
        </w:rPr>
        <w:t xml:space="preserve"> </w:t>
      </w:r>
      <w:r w:rsidR="00A4485E" w:rsidRPr="007306BE">
        <w:rPr>
          <w:rFonts w:ascii="Arial" w:hAnsi="Arial" w:cs="Arial"/>
        </w:rPr>
        <w:t>desconexão</w:t>
      </w:r>
      <w:r w:rsidR="00EA412C">
        <w:rPr>
          <w:rFonts w:ascii="Arial" w:hAnsi="Arial" w:cs="Arial"/>
        </w:rPr>
        <w:t xml:space="preserve"> </w:t>
      </w:r>
      <w:r w:rsidR="00A4485E" w:rsidRPr="007306BE">
        <w:rPr>
          <w:rFonts w:ascii="Arial" w:hAnsi="Arial" w:cs="Arial"/>
        </w:rPr>
        <w:t>ou</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inobservância de</w:t>
      </w:r>
      <w:r w:rsidR="00EA412C">
        <w:rPr>
          <w:rFonts w:ascii="Arial" w:hAnsi="Arial" w:cs="Arial"/>
        </w:rPr>
        <w:t xml:space="preserve"> </w:t>
      </w:r>
      <w:r w:rsidR="00A4485E" w:rsidRPr="007306BE">
        <w:rPr>
          <w:rFonts w:ascii="Arial" w:hAnsi="Arial" w:cs="Arial"/>
        </w:rPr>
        <w:t>qualquer</w:t>
      </w:r>
      <w:r w:rsidR="00EA412C">
        <w:rPr>
          <w:rFonts w:ascii="Arial" w:hAnsi="Arial" w:cs="Arial"/>
        </w:rPr>
        <w:t xml:space="preserve"> </w:t>
      </w:r>
      <w:r w:rsidR="00A4485E" w:rsidRPr="007306BE">
        <w:rPr>
          <w:rFonts w:ascii="Arial" w:hAnsi="Arial" w:cs="Arial"/>
        </w:rPr>
        <w:t>mensagem</w:t>
      </w:r>
      <w:r w:rsidR="00EA412C">
        <w:rPr>
          <w:rFonts w:ascii="Arial" w:hAnsi="Arial" w:cs="Arial"/>
        </w:rPr>
        <w:t xml:space="preserve"> </w:t>
      </w:r>
      <w:r w:rsidR="00A4485E" w:rsidRPr="007306BE">
        <w:rPr>
          <w:rFonts w:ascii="Arial" w:hAnsi="Arial" w:cs="Arial"/>
        </w:rPr>
        <w:t>emitida</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sistema</w:t>
      </w:r>
      <w:r w:rsidR="00EA412C">
        <w:rPr>
          <w:rFonts w:ascii="Arial" w:hAnsi="Arial" w:cs="Arial"/>
        </w:rPr>
        <w:t xml:space="preserve"> </w:t>
      </w:r>
      <w:r w:rsidR="00A4485E" w:rsidRPr="007306BE">
        <w:rPr>
          <w:rFonts w:ascii="Arial" w:hAnsi="Arial" w:cs="Arial"/>
        </w:rPr>
        <w:t>ou</w:t>
      </w:r>
      <w:r w:rsidR="00EA412C">
        <w:rPr>
          <w:rFonts w:ascii="Arial" w:hAnsi="Arial" w:cs="Arial"/>
        </w:rPr>
        <w:t xml:space="preserve"> </w:t>
      </w:r>
      <w:r w:rsidR="00A4485E" w:rsidRPr="007306BE">
        <w:rPr>
          <w:rFonts w:ascii="Arial" w:hAnsi="Arial" w:cs="Arial"/>
        </w:rPr>
        <w:t>pelo</w:t>
      </w:r>
      <w:r w:rsidR="00EA412C">
        <w:rPr>
          <w:rFonts w:ascii="Arial" w:hAnsi="Arial" w:cs="Arial"/>
        </w:rPr>
        <w:t xml:space="preserve"> </w:t>
      </w:r>
      <w:r w:rsidR="00A4485E" w:rsidRPr="007306BE">
        <w:rPr>
          <w:rFonts w:ascii="Arial" w:hAnsi="Arial" w:cs="Arial"/>
        </w:rPr>
        <w:t>pregoeiro,</w:t>
      </w:r>
      <w:r w:rsidR="00EA412C">
        <w:rPr>
          <w:rFonts w:ascii="Arial" w:hAnsi="Arial" w:cs="Arial"/>
        </w:rPr>
        <w:t xml:space="preserve"> </w:t>
      </w:r>
      <w:r w:rsidR="00A4485E" w:rsidRPr="007306BE">
        <w:rPr>
          <w:rFonts w:ascii="Arial" w:hAnsi="Arial" w:cs="Arial"/>
        </w:rPr>
        <w:t>bem</w:t>
      </w:r>
      <w:r w:rsidR="00EA412C">
        <w:rPr>
          <w:rFonts w:ascii="Arial" w:hAnsi="Arial" w:cs="Arial"/>
        </w:rPr>
        <w:t xml:space="preserve"> </w:t>
      </w:r>
      <w:r w:rsidR="00A4485E" w:rsidRPr="007306BE">
        <w:rPr>
          <w:rFonts w:ascii="Arial" w:hAnsi="Arial" w:cs="Arial"/>
        </w:rPr>
        <w:t>como</w:t>
      </w:r>
      <w:r w:rsidR="00EA412C">
        <w:rPr>
          <w:rFonts w:ascii="Arial" w:hAnsi="Arial" w:cs="Arial"/>
        </w:rPr>
        <w:t xml:space="preserve"> </w:t>
      </w:r>
      <w:r w:rsidR="00A4485E" w:rsidRPr="007306BE">
        <w:rPr>
          <w:rFonts w:ascii="Arial" w:hAnsi="Arial" w:cs="Arial"/>
        </w:rPr>
        <w:t>da</w:t>
      </w:r>
      <w:r w:rsidR="00EA412C">
        <w:rPr>
          <w:rFonts w:ascii="Arial" w:hAnsi="Arial" w:cs="Arial"/>
        </w:rPr>
        <w:t xml:space="preserve"> </w:t>
      </w:r>
      <w:r w:rsidR="00A4485E" w:rsidRPr="007306BE">
        <w:rPr>
          <w:rFonts w:ascii="Arial" w:hAnsi="Arial" w:cs="Arial"/>
        </w:rPr>
        <w:t>perda</w:t>
      </w:r>
      <w:r w:rsidR="00EA412C">
        <w:rPr>
          <w:rFonts w:ascii="Arial" w:hAnsi="Arial" w:cs="Arial"/>
        </w:rPr>
        <w:t xml:space="preserve"> </w:t>
      </w:r>
      <w:r w:rsidR="00A4485E" w:rsidRPr="007306BE">
        <w:rPr>
          <w:rFonts w:ascii="Arial" w:hAnsi="Arial" w:cs="Arial"/>
        </w:rPr>
        <w:t>do</w:t>
      </w:r>
      <w:r w:rsidR="00EA412C">
        <w:rPr>
          <w:rFonts w:ascii="Arial" w:hAnsi="Arial" w:cs="Arial"/>
        </w:rPr>
        <w:t xml:space="preserve"> </w:t>
      </w:r>
      <w:r w:rsidR="00A4485E" w:rsidRPr="007306BE">
        <w:rPr>
          <w:rFonts w:ascii="Arial" w:hAnsi="Arial" w:cs="Arial"/>
        </w:rPr>
        <w:t>direito</w:t>
      </w:r>
      <w:r w:rsidR="00EA412C">
        <w:rPr>
          <w:rFonts w:ascii="Arial" w:hAnsi="Arial" w:cs="Arial"/>
        </w:rPr>
        <w:t xml:space="preserve"> </w:t>
      </w:r>
      <w:r w:rsidR="00A4485E" w:rsidRPr="007306BE">
        <w:rPr>
          <w:rFonts w:ascii="Arial" w:hAnsi="Arial" w:cs="Arial"/>
        </w:rPr>
        <w:t>de</w:t>
      </w:r>
      <w:r w:rsidR="00EA412C">
        <w:rPr>
          <w:rFonts w:ascii="Arial" w:hAnsi="Arial" w:cs="Arial"/>
        </w:rPr>
        <w:t xml:space="preserve"> </w:t>
      </w:r>
      <w:r w:rsidR="00A4485E" w:rsidRPr="007306BE">
        <w:rPr>
          <w:rFonts w:ascii="Arial" w:hAnsi="Arial" w:cs="Arial"/>
        </w:rPr>
        <w:t>exercer</w:t>
      </w:r>
      <w:r w:rsidR="00EA412C">
        <w:rPr>
          <w:rFonts w:ascii="Arial" w:hAnsi="Arial" w:cs="Arial"/>
        </w:rPr>
        <w:t xml:space="preserve"> </w:t>
      </w:r>
      <w:r w:rsidR="00A4485E" w:rsidRPr="007306BE">
        <w:rPr>
          <w:rFonts w:ascii="Arial" w:hAnsi="Arial" w:cs="Arial"/>
        </w:rPr>
        <w:t>o</w:t>
      </w:r>
      <w:r w:rsidR="00EA412C">
        <w:rPr>
          <w:rFonts w:ascii="Arial" w:hAnsi="Arial" w:cs="Arial"/>
        </w:rPr>
        <w:t xml:space="preserve"> </w:t>
      </w:r>
      <w:r w:rsidR="00A4485E" w:rsidRPr="007306BE">
        <w:rPr>
          <w:rFonts w:ascii="Arial" w:hAnsi="Arial" w:cs="Arial"/>
        </w:rPr>
        <w:t>benefício</w:t>
      </w:r>
      <w:r w:rsidR="00EA412C">
        <w:rPr>
          <w:rFonts w:ascii="Arial" w:hAnsi="Arial" w:cs="Arial"/>
        </w:rPr>
        <w:t xml:space="preserve"> </w:t>
      </w:r>
      <w:r w:rsidR="00A4485E" w:rsidRPr="007306BE">
        <w:rPr>
          <w:rFonts w:ascii="Arial" w:hAnsi="Arial" w:cs="Arial"/>
        </w:rPr>
        <w:t>previsto</w:t>
      </w:r>
      <w:r w:rsidR="00EA412C">
        <w:rPr>
          <w:rFonts w:ascii="Arial" w:hAnsi="Arial" w:cs="Arial"/>
        </w:rPr>
        <w:t xml:space="preserve"> </w:t>
      </w:r>
      <w:r w:rsidR="00A4485E" w:rsidRPr="007306BE">
        <w:rPr>
          <w:rFonts w:ascii="Arial" w:hAnsi="Arial" w:cs="Arial"/>
        </w:rPr>
        <w:t>na</w:t>
      </w:r>
      <w:r w:rsidR="00EA412C">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EA412C">
        <w:rPr>
          <w:rFonts w:ascii="Arial" w:hAnsi="Arial" w:cs="Arial"/>
        </w:rPr>
        <w:t xml:space="preserve"> </w:t>
      </w:r>
      <w:r w:rsidR="0099752B">
        <w:rPr>
          <w:rFonts w:ascii="Arial" w:hAnsi="Arial" w:cs="Arial"/>
          <w:b/>
        </w:rPr>
        <w:t>3</w:t>
      </w:r>
      <w:r w:rsidR="00530C40">
        <w:rPr>
          <w:rFonts w:ascii="Arial" w:hAnsi="Arial" w:cs="Arial"/>
          <w:b/>
        </w:rPr>
        <w:t>0</w:t>
      </w:r>
      <w:r w:rsidR="00BD5FF5" w:rsidRPr="007306BE">
        <w:rPr>
          <w:rFonts w:ascii="Arial" w:hAnsi="Arial" w:cs="Arial"/>
          <w:b/>
        </w:rPr>
        <w:t xml:space="preserve"> (</w:t>
      </w:r>
      <w:r w:rsidR="0099752B">
        <w:rPr>
          <w:rFonts w:ascii="Arial" w:hAnsi="Arial" w:cs="Arial"/>
          <w:b/>
        </w:rPr>
        <w:t>trinta</w:t>
      </w:r>
      <w:r w:rsidR="00BD5FF5" w:rsidRPr="007306BE">
        <w:rPr>
          <w:rFonts w:ascii="Arial" w:hAnsi="Arial" w:cs="Arial"/>
          <w:b/>
        </w:rPr>
        <w:t>) dias</w:t>
      </w:r>
      <w:r w:rsidR="00EA412C">
        <w:rPr>
          <w:rFonts w:ascii="Arial" w:hAnsi="Arial" w:cs="Arial"/>
          <w:b/>
        </w:rPr>
        <w:t xml:space="preserve"> </w:t>
      </w:r>
      <w:r w:rsidR="00530C40">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EA412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EA412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EA412C">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A412C">
        <w:rPr>
          <w:rFonts w:ascii="Arial" w:hAnsi="Arial" w:cs="Arial"/>
        </w:rPr>
        <w:t xml:space="preserve"> </w:t>
      </w:r>
      <w:r w:rsidR="00E1154E" w:rsidRPr="007306BE">
        <w:rPr>
          <w:rFonts w:ascii="Arial" w:hAnsi="Arial" w:cs="Arial"/>
        </w:rPr>
        <w:t>recebidas</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sítio</w:t>
      </w:r>
      <w:r w:rsidR="00EA412C">
        <w:rPr>
          <w:rFonts w:ascii="Arial" w:hAnsi="Arial" w:cs="Arial"/>
        </w:rPr>
        <w:t xml:space="preserve"> </w:t>
      </w:r>
      <w:r w:rsidR="00E1154E" w:rsidRPr="007306BE">
        <w:rPr>
          <w:rFonts w:ascii="Arial" w:hAnsi="Arial" w:cs="Arial"/>
        </w:rPr>
        <w:t>já</w:t>
      </w:r>
      <w:r w:rsidR="00EA412C">
        <w:rPr>
          <w:rFonts w:ascii="Arial" w:hAnsi="Arial" w:cs="Arial"/>
        </w:rPr>
        <w:t xml:space="preserve"> </w:t>
      </w:r>
      <w:r w:rsidR="00E1154E" w:rsidRPr="007306BE">
        <w:rPr>
          <w:rFonts w:ascii="Arial" w:hAnsi="Arial" w:cs="Arial"/>
        </w:rPr>
        <w:t>indicado</w:t>
      </w:r>
      <w:r w:rsidR="00EA412C">
        <w:rPr>
          <w:rFonts w:ascii="Arial" w:hAnsi="Arial" w:cs="Arial"/>
        </w:rPr>
        <w:t xml:space="preserve"> </w:t>
      </w:r>
      <w:r w:rsidR="00E1154E" w:rsidRPr="007306BE">
        <w:rPr>
          <w:rFonts w:ascii="Arial" w:hAnsi="Arial" w:cs="Arial"/>
        </w:rPr>
        <w:t>no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anterior,</w:t>
      </w:r>
      <w:r w:rsidR="00EA412C">
        <w:rPr>
          <w:rFonts w:ascii="Arial" w:hAnsi="Arial" w:cs="Arial"/>
        </w:rPr>
        <w:t xml:space="preserve"> </w:t>
      </w:r>
      <w:r w:rsidR="00E1154E" w:rsidRPr="007306BE">
        <w:rPr>
          <w:rFonts w:ascii="Arial" w:hAnsi="Arial" w:cs="Arial"/>
        </w:rPr>
        <w:t>passando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avaliar</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aceitabilidade</w:t>
      </w:r>
      <w:r w:rsidR="00EA412C">
        <w:rPr>
          <w:rFonts w:ascii="Arial" w:hAnsi="Arial" w:cs="Arial"/>
        </w:rPr>
        <w:t xml:space="preserve"> </w:t>
      </w:r>
      <w:r w:rsidR="00E1154E" w:rsidRPr="007306BE">
        <w:rPr>
          <w:rFonts w:ascii="Arial" w:hAnsi="Arial" w:cs="Arial"/>
        </w:rPr>
        <w:t>das</w:t>
      </w:r>
      <w:r w:rsidR="00EA412C">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A412C">
        <w:rPr>
          <w:rFonts w:ascii="Arial" w:hAnsi="Arial" w:cs="Arial"/>
          <w:b/>
        </w:rPr>
        <w:t xml:space="preserve"> </w:t>
      </w:r>
      <w:r w:rsidR="00E1154E" w:rsidRPr="007306BE">
        <w:rPr>
          <w:rFonts w:ascii="Arial" w:hAnsi="Arial" w:cs="Arial"/>
        </w:rPr>
        <w:t>Para</w:t>
      </w:r>
      <w:r w:rsidR="00EA412C">
        <w:rPr>
          <w:rFonts w:ascii="Arial" w:hAnsi="Arial" w:cs="Arial"/>
        </w:rPr>
        <w:t xml:space="preserve"> </w:t>
      </w:r>
      <w:r w:rsidR="00E1154E" w:rsidRPr="007306BE">
        <w:rPr>
          <w:rFonts w:ascii="Arial" w:hAnsi="Arial" w:cs="Arial"/>
        </w:rPr>
        <w:t>efeito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preços,</w:t>
      </w:r>
      <w:r w:rsidR="00EA412C">
        <w:rPr>
          <w:rFonts w:ascii="Arial" w:hAnsi="Arial" w:cs="Arial"/>
        </w:rPr>
        <w:t xml:space="preserve"> </w:t>
      </w:r>
      <w:r w:rsidR="00E1154E" w:rsidRPr="007306BE">
        <w:rPr>
          <w:rFonts w:ascii="Arial" w:hAnsi="Arial" w:cs="Arial"/>
        </w:rPr>
        <w:t>as</w:t>
      </w:r>
      <w:r w:rsidR="00EA412C">
        <w:rPr>
          <w:rFonts w:ascii="Arial" w:hAnsi="Arial" w:cs="Arial"/>
        </w:rPr>
        <w:t xml:space="preserve"> </w:t>
      </w:r>
      <w:r w:rsidR="00E1154E" w:rsidRPr="007306BE">
        <w:rPr>
          <w:rFonts w:ascii="Arial" w:hAnsi="Arial" w:cs="Arial"/>
        </w:rPr>
        <w:t>propostas</w:t>
      </w:r>
      <w:r w:rsidR="00EA412C">
        <w:rPr>
          <w:rFonts w:ascii="Arial" w:hAnsi="Arial" w:cs="Arial"/>
        </w:rPr>
        <w:t xml:space="preserve"> </w:t>
      </w:r>
      <w:r w:rsidR="00E1154E" w:rsidRPr="007306BE">
        <w:rPr>
          <w:rFonts w:ascii="Arial" w:hAnsi="Arial" w:cs="Arial"/>
        </w:rPr>
        <w:t>encaminhadas</w:t>
      </w:r>
      <w:r w:rsidR="00EA412C">
        <w:rPr>
          <w:rFonts w:ascii="Arial" w:hAnsi="Arial" w:cs="Arial"/>
        </w:rPr>
        <w:t xml:space="preserve"> </w:t>
      </w:r>
      <w:r w:rsidR="00E1154E" w:rsidRPr="007306BE">
        <w:rPr>
          <w:rFonts w:ascii="Arial" w:hAnsi="Arial" w:cs="Arial"/>
        </w:rPr>
        <w:t>eletronicamente</w:t>
      </w:r>
      <w:r w:rsidR="00EA412C">
        <w:rPr>
          <w:rFonts w:ascii="Arial" w:hAnsi="Arial" w:cs="Arial"/>
        </w:rPr>
        <w:t xml:space="preserve"> </w:t>
      </w:r>
      <w:r w:rsidR="00E1154E" w:rsidRPr="007306BE">
        <w:rPr>
          <w:rFonts w:ascii="Arial" w:hAnsi="Arial" w:cs="Arial"/>
        </w:rPr>
        <w:t>pelos</w:t>
      </w:r>
      <w:r w:rsidR="00EA412C">
        <w:rPr>
          <w:rFonts w:ascii="Arial" w:hAnsi="Arial" w:cs="Arial"/>
        </w:rPr>
        <w:t xml:space="preserve"> </w:t>
      </w:r>
      <w:r w:rsidR="00E1154E" w:rsidRPr="007306BE">
        <w:rPr>
          <w:rFonts w:ascii="Arial" w:hAnsi="Arial" w:cs="Arial"/>
        </w:rPr>
        <w:t>licitantes</w:t>
      </w:r>
      <w:r w:rsidR="00EA412C">
        <w:rPr>
          <w:rFonts w:ascii="Arial" w:hAnsi="Arial" w:cs="Arial"/>
        </w:rPr>
        <w:t xml:space="preserve"> </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consideradas</w:t>
      </w:r>
      <w:r w:rsidR="00EA412C">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EA412C">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A412C">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A412C">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w:t>
      </w:r>
      <w:r w:rsidR="00EA412C">
        <w:rPr>
          <w:rFonts w:cs="Arial"/>
          <w:b/>
          <w:sz w:val="20"/>
        </w:rPr>
        <w:t xml:space="preserve"> - </w:t>
      </w:r>
      <w:r w:rsidR="00081CB7" w:rsidRPr="006168CF">
        <w:rPr>
          <w:rFonts w:cs="Arial"/>
          <w:sz w:val="20"/>
        </w:rPr>
        <w:t xml:space="preserve">O tempo de disputa será </w:t>
      </w:r>
      <w:r w:rsidR="00081CB7">
        <w:rPr>
          <w:rFonts w:cs="Arial"/>
          <w:sz w:val="20"/>
        </w:rPr>
        <w:t>nos termos do modo ABERTO</w:t>
      </w:r>
      <w:r w:rsidR="00E1154E" w:rsidRPr="007306BE">
        <w:rPr>
          <w:rFonts w:cs="Arial"/>
          <w:sz w:val="20"/>
        </w:rPr>
        <w:t>.</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w:t>
      </w:r>
      <w:r w:rsidR="00E1154E" w:rsidRPr="007306BE">
        <w:rPr>
          <w:rFonts w:ascii="Arial" w:hAnsi="Arial" w:cs="Arial"/>
        </w:rPr>
        <w:lastRenderedPageBreak/>
        <w:t>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A412C">
        <w:rPr>
          <w:rFonts w:ascii="Arial" w:hAnsi="Arial" w:cs="Arial"/>
        </w:rPr>
        <w:t xml:space="preserve"> </w:t>
      </w:r>
      <w:r w:rsidR="00E1154E" w:rsidRPr="00B93B6F">
        <w:rPr>
          <w:rFonts w:ascii="Arial" w:hAnsi="Arial" w:cs="Arial"/>
        </w:rPr>
        <w:t>individual.</w:t>
      </w:r>
    </w:p>
    <w:p w:rsidR="00E1154E" w:rsidRPr="007306BE" w:rsidRDefault="00EA412C" w:rsidP="007306BE">
      <w:pPr>
        <w:pStyle w:val="Corpodetexto"/>
        <w:spacing w:before="3"/>
        <w:ind w:right="-1"/>
        <w:rPr>
          <w:rFonts w:cs="Arial"/>
          <w:sz w:val="20"/>
        </w:rPr>
      </w:pPr>
      <w:r>
        <w:rPr>
          <w:rFonts w:cs="Arial"/>
          <w:sz w:val="20"/>
        </w:rPr>
        <w:t xml:space="preserve"> </w:t>
      </w: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A412C">
        <w:rPr>
          <w:rFonts w:ascii="Arial" w:hAnsi="Arial" w:cs="Arial"/>
          <w:b/>
        </w:rPr>
        <w:t xml:space="preserve"> </w:t>
      </w:r>
      <w:r w:rsidR="00E1154E" w:rsidRPr="007306BE">
        <w:rPr>
          <w:rFonts w:ascii="Arial" w:hAnsi="Arial" w:cs="Arial"/>
        </w:rPr>
        <w:t>Caso</w:t>
      </w:r>
      <w:r w:rsidR="00EA412C">
        <w:rPr>
          <w:rFonts w:ascii="Arial" w:hAnsi="Arial" w:cs="Arial"/>
        </w:rPr>
        <w:t xml:space="preserve"> </w:t>
      </w:r>
      <w:r w:rsidR="00E1154E" w:rsidRPr="007306BE">
        <w:rPr>
          <w:rFonts w:ascii="Arial" w:hAnsi="Arial" w:cs="Arial"/>
        </w:rPr>
        <w:t>ocorra</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situação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empate</w:t>
      </w:r>
      <w:r w:rsidR="00EA412C">
        <w:rPr>
          <w:rFonts w:ascii="Arial" w:hAnsi="Arial" w:cs="Arial"/>
        </w:rPr>
        <w:t xml:space="preserve"> </w:t>
      </w:r>
      <w:r w:rsidR="00E1154E" w:rsidRPr="007306BE">
        <w:rPr>
          <w:rFonts w:ascii="Arial" w:hAnsi="Arial" w:cs="Arial"/>
        </w:rPr>
        <w:t>descrita</w:t>
      </w:r>
      <w:r w:rsidR="00EA412C">
        <w:rPr>
          <w:rFonts w:ascii="Arial" w:hAnsi="Arial" w:cs="Arial"/>
        </w:rPr>
        <w:t xml:space="preserve"> </w:t>
      </w:r>
      <w:r w:rsidR="00E1154E" w:rsidRPr="007306BE">
        <w:rPr>
          <w:rFonts w:ascii="Arial" w:hAnsi="Arial" w:cs="Arial"/>
        </w:rPr>
        <w:t>no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Pr="007306BE">
        <w:rPr>
          <w:rFonts w:ascii="Arial" w:hAnsi="Arial" w:cs="Arial"/>
          <w:spacing w:val="-3"/>
        </w:rPr>
        <w:t>9.6</w:t>
      </w:r>
      <w:r w:rsidR="00E1154E" w:rsidRPr="007306BE">
        <w:rPr>
          <w:rFonts w:ascii="Arial" w:hAnsi="Arial" w:cs="Arial"/>
        </w:rPr>
        <w:t>,</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convocará</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representante</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microempresa,</w:t>
      </w:r>
      <w:r w:rsidR="00783736">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A412C">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783736">
        <w:rPr>
          <w:rFonts w:ascii="Arial" w:hAnsi="Arial" w:cs="Arial"/>
        </w:rPr>
        <w:t xml:space="preserve"> </w:t>
      </w:r>
      <w:r w:rsidR="00E1154E" w:rsidRPr="007306BE">
        <w:rPr>
          <w:rFonts w:ascii="Arial" w:hAnsi="Arial" w:cs="Arial"/>
        </w:rPr>
        <w:t>situação</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convocadas,na</w:t>
      </w:r>
      <w:r w:rsidR="00EA412C">
        <w:rPr>
          <w:rFonts w:ascii="Arial" w:hAnsi="Arial" w:cs="Arial"/>
        </w:rPr>
        <w:t xml:space="preserve"> </w:t>
      </w:r>
      <w:r w:rsidR="00E1154E" w:rsidRPr="007306BE">
        <w:rPr>
          <w:rFonts w:ascii="Arial" w:hAnsi="Arial" w:cs="Arial"/>
        </w:rPr>
        <w:t>ordem</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classificação,a</w:t>
      </w:r>
      <w:r w:rsidR="00EA412C">
        <w:rPr>
          <w:rFonts w:ascii="Arial" w:hAnsi="Arial" w:cs="Arial"/>
        </w:rPr>
        <w:t xml:space="preserve"> </w:t>
      </w:r>
      <w:r w:rsidR="00E1154E" w:rsidRPr="007306BE">
        <w:rPr>
          <w:rFonts w:ascii="Arial" w:hAnsi="Arial" w:cs="Arial"/>
        </w:rPr>
        <w:t>ofertar</w:t>
      </w:r>
      <w:r w:rsidR="00EA412C">
        <w:rPr>
          <w:rFonts w:ascii="Arial" w:hAnsi="Arial" w:cs="Arial"/>
        </w:rPr>
        <w:t xml:space="preserve"> </w:t>
      </w:r>
      <w:r w:rsidR="00E1154E" w:rsidRPr="007306BE">
        <w:rPr>
          <w:rFonts w:ascii="Arial" w:hAnsi="Arial" w:cs="Arial"/>
        </w:rPr>
        <w:t>lances</w:t>
      </w:r>
      <w:r w:rsidR="00EA412C">
        <w:rPr>
          <w:rFonts w:ascii="Arial" w:hAnsi="Arial" w:cs="Arial"/>
        </w:rPr>
        <w:t xml:space="preserve"> </w:t>
      </w:r>
      <w:r w:rsidR="00E1154E" w:rsidRPr="007306BE">
        <w:rPr>
          <w:rFonts w:ascii="Arial" w:hAnsi="Arial" w:cs="Arial"/>
        </w:rPr>
        <w:t>inferiores</w:t>
      </w:r>
      <w:r w:rsidR="00EA412C">
        <w:rPr>
          <w:rFonts w:ascii="Arial" w:hAnsi="Arial" w:cs="Arial"/>
        </w:rPr>
        <w:t xml:space="preserve"> </w:t>
      </w:r>
      <w:r w:rsidR="00E1154E" w:rsidRPr="007306BE">
        <w:rPr>
          <w:rFonts w:ascii="Arial" w:hAnsi="Arial" w:cs="Arial"/>
        </w:rPr>
        <w:t>à</w:t>
      </w:r>
      <w:r w:rsidR="00EA412C">
        <w:rPr>
          <w:rFonts w:ascii="Arial" w:hAnsi="Arial" w:cs="Arial"/>
        </w:rPr>
        <w:t xml:space="preserve"> </w:t>
      </w:r>
      <w:r w:rsidR="00E1154E" w:rsidRPr="007306BE">
        <w:rPr>
          <w:rFonts w:ascii="Arial" w:hAnsi="Arial" w:cs="Arial"/>
        </w:rPr>
        <w:t>menor</w:t>
      </w:r>
      <w:r w:rsidR="00EA412C">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A412C">
        <w:rPr>
          <w:rFonts w:ascii="Arial" w:hAnsi="Arial" w:cs="Arial"/>
        </w:rPr>
        <w:t xml:space="preserve"> </w:t>
      </w:r>
      <w:r w:rsidR="00E1154E" w:rsidRPr="007306BE">
        <w:rPr>
          <w:rFonts w:ascii="Arial" w:hAnsi="Arial" w:cs="Arial"/>
        </w:rPr>
        <w:t>lance</w:t>
      </w:r>
      <w:r w:rsidR="00EA412C">
        <w:rPr>
          <w:rFonts w:ascii="Arial" w:hAnsi="Arial" w:cs="Arial"/>
        </w:rPr>
        <w:t xml:space="preserve"> </w:t>
      </w:r>
      <w:r w:rsidR="00E1154E" w:rsidRPr="007306BE">
        <w:rPr>
          <w:rFonts w:ascii="Arial" w:hAnsi="Arial" w:cs="Arial"/>
        </w:rPr>
        <w:t>ofertado</w:t>
      </w:r>
      <w:r w:rsidR="00EA412C">
        <w:rPr>
          <w:rFonts w:ascii="Arial" w:hAnsi="Arial" w:cs="Arial"/>
        </w:rPr>
        <w:t xml:space="preserve"> </w:t>
      </w:r>
      <w:r w:rsidR="00E1154E" w:rsidRPr="007306BE">
        <w:rPr>
          <w:rFonts w:ascii="Arial" w:hAnsi="Arial" w:cs="Arial"/>
        </w:rPr>
        <w:t>na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será</w:t>
      </w:r>
      <w:r w:rsidR="00EA412C">
        <w:rPr>
          <w:rFonts w:ascii="Arial" w:hAnsi="Arial" w:cs="Arial"/>
        </w:rPr>
        <w:t xml:space="preserve"> </w:t>
      </w:r>
      <w:r w:rsidR="00E1154E" w:rsidRPr="007306BE">
        <w:rPr>
          <w:rFonts w:ascii="Arial" w:hAnsi="Arial" w:cs="Arial"/>
        </w:rPr>
        <w:t>considerada</w:t>
      </w:r>
      <w:r w:rsidR="00EA412C">
        <w:rPr>
          <w:rFonts w:ascii="Arial" w:hAnsi="Arial" w:cs="Arial"/>
        </w:rPr>
        <w:t xml:space="preserve"> </w:t>
      </w:r>
      <w:r w:rsidR="00E1154E" w:rsidRPr="007306BE">
        <w:rPr>
          <w:rFonts w:ascii="Arial" w:hAnsi="Arial" w:cs="Arial"/>
        </w:rPr>
        <w:t>arrematante</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encerrando-se</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A412C">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783736">
        <w:rPr>
          <w:rFonts w:ascii="Arial" w:hAnsi="Arial" w:cs="Arial"/>
          <w:b/>
        </w:rPr>
        <w:t xml:space="preserve"> </w:t>
      </w:r>
      <w:r w:rsidR="00F03F53">
        <w:rPr>
          <w:rFonts w:ascii="Arial" w:hAnsi="Arial" w:cs="Arial"/>
          <w:b/>
        </w:rPr>
        <w:t xml:space="preserve">PREÇO </w:t>
      </w:r>
      <w:r w:rsidR="00783736">
        <w:rPr>
          <w:rFonts w:ascii="Arial" w:hAnsi="Arial" w:cs="Arial"/>
          <w:b/>
        </w:rPr>
        <w:t>POR ITEM</w:t>
      </w:r>
      <w:r w:rsidR="00791D05">
        <w:rPr>
          <w:rFonts w:ascii="Arial" w:hAnsi="Arial" w:cs="Arial"/>
          <w:b/>
        </w:rPr>
        <w:t>,</w:t>
      </w:r>
      <w:r w:rsidR="00783736">
        <w:rPr>
          <w:rFonts w:ascii="Arial" w:hAnsi="Arial" w:cs="Arial"/>
          <w:b/>
        </w:rPr>
        <w:t xml:space="preserve"> </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w:t>
      </w:r>
      <w:r w:rsidR="00783736">
        <w:rPr>
          <w:rFonts w:ascii="Arial" w:hAnsi="Arial" w:cs="Arial"/>
          <w:b/>
        </w:rPr>
        <w:t xml:space="preserve"> </w:t>
      </w:r>
      <w:r w:rsidR="00CD3218" w:rsidRPr="006168CF">
        <w:rPr>
          <w:rFonts w:ascii="Arial" w:hAnsi="Arial" w:cs="Arial"/>
        </w:rPr>
        <w:t xml:space="preserve">Após este ato, será encerrada a etapa competitiva e ordenadas as ofertas, exclusivamente pelo critério de </w:t>
      </w:r>
      <w:r w:rsidR="00CD3218" w:rsidRPr="006168CF">
        <w:rPr>
          <w:rFonts w:ascii="Arial" w:hAnsi="Arial" w:cs="Arial"/>
          <w:b/>
        </w:rPr>
        <w:t xml:space="preserve">MENOR PREÇO </w:t>
      </w:r>
      <w:r w:rsidR="00783736">
        <w:rPr>
          <w:rFonts w:ascii="Arial" w:hAnsi="Arial" w:cs="Arial"/>
          <w:b/>
        </w:rPr>
        <w:t>POR ITEM</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A412C">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1</w:t>
      </w:r>
      <w:r w:rsidR="00E1154E" w:rsidRPr="007306BE">
        <w:rPr>
          <w:rFonts w:ascii="Arial" w:hAnsi="Arial" w:cs="Arial"/>
          <w:b/>
        </w:rPr>
        <w:t xml:space="preserve"> –</w:t>
      </w:r>
      <w:r w:rsidR="00783736">
        <w:rPr>
          <w:rFonts w:ascii="Arial" w:hAnsi="Arial" w:cs="Arial"/>
          <w:b/>
        </w:rPr>
        <w:t xml:space="preserve"> </w:t>
      </w:r>
      <w:r w:rsidR="00E1154E" w:rsidRPr="007306BE">
        <w:rPr>
          <w:rFonts w:ascii="Arial" w:hAnsi="Arial" w:cs="Arial"/>
        </w:rPr>
        <w:t>Após</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encerramento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e</w:t>
      </w:r>
      <w:r w:rsidR="00EA412C">
        <w:rPr>
          <w:rFonts w:ascii="Arial" w:hAnsi="Arial" w:cs="Arial"/>
        </w:rPr>
        <w:t xml:space="preserve"> </w:t>
      </w:r>
      <w:r w:rsidR="00E1154E" w:rsidRPr="007306BE">
        <w:rPr>
          <w:rFonts w:ascii="Arial" w:hAnsi="Arial" w:cs="Arial"/>
        </w:rPr>
        <w:t>estando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melhor</w:t>
      </w:r>
      <w:r w:rsidR="00EA412C">
        <w:rPr>
          <w:rFonts w:ascii="Arial" w:hAnsi="Arial" w:cs="Arial"/>
        </w:rPr>
        <w:t xml:space="preserve"> </w:t>
      </w:r>
      <w:r w:rsidR="00E1154E" w:rsidRPr="007306BE">
        <w:rPr>
          <w:rFonts w:ascii="Arial" w:hAnsi="Arial" w:cs="Arial"/>
        </w:rPr>
        <w:t>proposta</w:t>
      </w:r>
      <w:r w:rsidR="00EA412C">
        <w:rPr>
          <w:rFonts w:ascii="Arial" w:hAnsi="Arial" w:cs="Arial"/>
        </w:rPr>
        <w:t xml:space="preserve"> </w:t>
      </w:r>
      <w:r w:rsidR="00E1154E" w:rsidRPr="007306BE">
        <w:rPr>
          <w:rFonts w:ascii="Arial" w:hAnsi="Arial" w:cs="Arial"/>
        </w:rPr>
        <w:t>acima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A412C">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CD3218">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783736">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A412C">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lastRenderedPageBreak/>
        <w:t>9.1</w:t>
      </w:r>
      <w:r w:rsidR="00CD3218">
        <w:rPr>
          <w:rFonts w:ascii="Arial" w:hAnsi="Arial" w:cs="Arial"/>
          <w:b/>
        </w:rPr>
        <w:t>4</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D24711">
        <w:rPr>
          <w:rFonts w:ascii="Arial" w:hAnsi="Arial" w:cs="Arial"/>
          <w:b/>
          <w:u w:val="single"/>
        </w:rPr>
        <w:t>originais ou suas cópias autenticadas</w:t>
      </w:r>
      <w:r w:rsidR="00EA412C">
        <w:rPr>
          <w:rFonts w:ascii="Arial" w:hAnsi="Arial" w:cs="Arial"/>
          <w:b/>
          <w:u w:val="single"/>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A412C">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sidRPr="00373C7F">
        <w:rPr>
          <w:rFonts w:ascii="Arial" w:hAnsi="Arial" w:cs="Arial"/>
          <w:b/>
        </w:rPr>
        <w:t>de segunda-feira à sexta-feira, das 08:00 horas às 17:00 horas</w:t>
      </w:r>
      <w:r w:rsidR="00373C7F">
        <w:rPr>
          <w:rFonts w:ascii="Arial" w:hAnsi="Arial" w:cs="Arial"/>
        </w:rPr>
        <w:t>,</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83736">
        <w:rPr>
          <w:rFonts w:ascii="Arial" w:hAnsi="Arial" w:cs="Arial"/>
          <w:b/>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A412C">
        <w:rPr>
          <w:rFonts w:ascii="Arial" w:hAnsi="Arial" w:cs="Arial"/>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w:t>
      </w:r>
      <w:r w:rsidR="00CD3218">
        <w:rPr>
          <w:rFonts w:ascii="Arial" w:hAnsi="Arial" w:cs="Arial"/>
        </w:rPr>
        <w:t>4</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A412C">
        <w:rPr>
          <w:rFonts w:ascii="Arial" w:hAnsi="Arial" w:cs="Arial"/>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.3</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w:t>
      </w:r>
      <w:r w:rsidR="00CD3218">
        <w:rPr>
          <w:rFonts w:ascii="Arial" w:hAnsi="Arial" w:cs="Arial"/>
        </w:rPr>
        <w:t>4</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A412C">
        <w:rPr>
          <w:rFonts w:ascii="Arial" w:hAnsi="Arial" w:cs="Arial"/>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5</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CD3218">
        <w:rPr>
          <w:rFonts w:ascii="Arial" w:hAnsi="Arial" w:cs="Arial"/>
          <w:b/>
        </w:rPr>
        <w:t>6</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CD3218"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9.16</w:t>
      </w:r>
      <w:r w:rsidR="00734877"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A412C">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CD3218">
        <w:rPr>
          <w:rFonts w:ascii="Arial" w:hAnsi="Arial" w:cs="Arial"/>
          <w:b/>
        </w:rPr>
        <w:t>17</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A412C">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783736">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EA412C">
        <w:rPr>
          <w:rFonts w:ascii="Arial" w:hAnsi="Arial" w:cs="Arial"/>
        </w:rPr>
        <w:t xml:space="preserve"> </w:t>
      </w:r>
      <w:hyperlink r:id="rId17" w:history="1">
        <w:r w:rsidR="00465AF5">
          <w:rPr>
            <w:rStyle w:val="Hyperlink"/>
            <w:rFonts w:ascii="Arial" w:hAnsi="Arial" w:cs="Arial"/>
            <w:b/>
            <w:u w:color="00007F"/>
          </w:rPr>
          <w:t>www.comprasbr.com.br</w:t>
        </w:r>
      </w:hyperlink>
      <w:r w:rsidR="00EA412C">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EA412C">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465AF5">
          <w:rPr>
            <w:rStyle w:val="Hyperlink"/>
            <w:rFonts w:ascii="Arial" w:hAnsi="Arial" w:cs="Arial"/>
            <w:b/>
            <w:u w:color="00007F"/>
          </w:rPr>
          <w:t>www.comprasbr.com.br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EA412C">
        <w:rPr>
          <w:rFonts w:ascii="Arial" w:hAnsi="Arial" w:cs="Arial"/>
          <w:b/>
        </w:rPr>
        <w:t xml:space="preserve"> </w:t>
      </w:r>
      <w:r w:rsidRPr="007306BE">
        <w:rPr>
          <w:rFonts w:ascii="Arial" w:hAnsi="Arial" w:cs="Arial"/>
        </w:rPr>
        <w:t>O</w:t>
      </w:r>
      <w:r w:rsidR="00EA412C">
        <w:rPr>
          <w:rFonts w:ascii="Arial" w:hAnsi="Arial" w:cs="Arial"/>
        </w:rPr>
        <w:t xml:space="preserve"> </w:t>
      </w:r>
      <w:r w:rsidRPr="007306BE">
        <w:rPr>
          <w:rFonts w:ascii="Arial" w:hAnsi="Arial" w:cs="Arial"/>
        </w:rPr>
        <w:t>acesso</w:t>
      </w:r>
      <w:r w:rsidR="00EA412C">
        <w:rPr>
          <w:rFonts w:ascii="Arial" w:hAnsi="Arial" w:cs="Arial"/>
        </w:rPr>
        <w:t xml:space="preserve"> </w:t>
      </w:r>
      <w:r w:rsidRPr="007306BE">
        <w:rPr>
          <w:rFonts w:ascii="Arial" w:hAnsi="Arial" w:cs="Arial"/>
        </w:rPr>
        <w:t>à</w:t>
      </w:r>
      <w:r w:rsidR="00EA412C">
        <w:rPr>
          <w:rFonts w:ascii="Arial" w:hAnsi="Arial" w:cs="Arial"/>
        </w:rPr>
        <w:t xml:space="preserve"> </w:t>
      </w:r>
      <w:r w:rsidRPr="007306BE">
        <w:rPr>
          <w:rFonts w:ascii="Arial" w:hAnsi="Arial" w:cs="Arial"/>
        </w:rPr>
        <w:t>fase</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manifestação</w:t>
      </w:r>
      <w:r w:rsidR="00EA412C">
        <w:rPr>
          <w:rFonts w:ascii="Arial" w:hAnsi="Arial" w:cs="Arial"/>
        </w:rPr>
        <w:t xml:space="preserve"> </w:t>
      </w:r>
      <w:r w:rsidRPr="007306BE">
        <w:rPr>
          <w:rFonts w:ascii="Arial" w:hAnsi="Arial" w:cs="Arial"/>
        </w:rPr>
        <w:t>da</w:t>
      </w:r>
      <w:r w:rsidR="00EA412C">
        <w:rPr>
          <w:rFonts w:ascii="Arial" w:hAnsi="Arial" w:cs="Arial"/>
        </w:rPr>
        <w:t xml:space="preserve"> </w:t>
      </w:r>
      <w:r w:rsidRPr="007306BE">
        <w:rPr>
          <w:rFonts w:ascii="Arial" w:hAnsi="Arial" w:cs="Arial"/>
        </w:rPr>
        <w:t>intenção</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recurso</w:t>
      </w:r>
      <w:r w:rsidR="00EA412C">
        <w:rPr>
          <w:rFonts w:ascii="Arial" w:hAnsi="Arial" w:cs="Arial"/>
        </w:rPr>
        <w:t xml:space="preserve"> </w:t>
      </w:r>
      <w:r w:rsidRPr="007306BE">
        <w:rPr>
          <w:rFonts w:ascii="Arial" w:hAnsi="Arial" w:cs="Arial"/>
        </w:rPr>
        <w:t>será</w:t>
      </w:r>
      <w:r w:rsidR="00EA412C">
        <w:rPr>
          <w:rFonts w:ascii="Arial" w:hAnsi="Arial" w:cs="Arial"/>
        </w:rPr>
        <w:t xml:space="preserve"> </w:t>
      </w:r>
      <w:r w:rsidRPr="007306BE">
        <w:rPr>
          <w:rFonts w:ascii="Arial" w:hAnsi="Arial" w:cs="Arial"/>
        </w:rPr>
        <w:t>assegurado</w:t>
      </w:r>
      <w:r w:rsidR="00EA412C">
        <w:rPr>
          <w:rFonts w:ascii="Arial" w:hAnsi="Arial" w:cs="Arial"/>
        </w:rPr>
        <w:t xml:space="preserve"> </w:t>
      </w:r>
      <w:r w:rsidRPr="007306BE">
        <w:rPr>
          <w:rFonts w:ascii="Arial" w:hAnsi="Arial" w:cs="Arial"/>
        </w:rPr>
        <w:t>aos</w:t>
      </w:r>
      <w:r w:rsidR="00EA412C">
        <w:rPr>
          <w:rFonts w:ascii="Arial" w:hAnsi="Arial" w:cs="Arial"/>
        </w:rPr>
        <w:t xml:space="preserve"> </w:t>
      </w:r>
      <w:r w:rsidRPr="007306BE">
        <w:rPr>
          <w:rFonts w:ascii="Arial" w:hAnsi="Arial" w:cs="Arial"/>
        </w:rPr>
        <w:t>licitantes</w:t>
      </w:r>
      <w:r w:rsidR="00EA412C">
        <w:rPr>
          <w:rFonts w:ascii="Arial" w:hAnsi="Arial" w:cs="Arial"/>
        </w:rPr>
        <w:t xml:space="preserve"> </w:t>
      </w:r>
      <w:r w:rsidRPr="007306BE">
        <w:rPr>
          <w:rFonts w:ascii="Arial" w:hAnsi="Arial" w:cs="Arial"/>
        </w:rPr>
        <w:t>classificados</w:t>
      </w:r>
      <w:r w:rsidR="00EA412C">
        <w:rPr>
          <w:rFonts w:ascii="Arial" w:hAnsi="Arial" w:cs="Arial"/>
        </w:rPr>
        <w:t xml:space="preserve"> </w:t>
      </w:r>
      <w:r w:rsidRPr="007306BE">
        <w:rPr>
          <w:rFonts w:ascii="Arial" w:hAnsi="Arial" w:cs="Arial"/>
        </w:rPr>
        <w:t>e</w:t>
      </w:r>
      <w:r w:rsidR="00EA412C">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EA412C">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EA412C">
        <w:rPr>
          <w:rFonts w:ascii="Arial" w:hAnsi="Arial" w:cs="Arial"/>
        </w:rPr>
        <w:t xml:space="preserve"> </w:t>
      </w:r>
      <w:r w:rsidR="00F73871">
        <w:rPr>
          <w:rFonts w:ascii="Arial" w:hAnsi="Arial" w:cs="Arial"/>
          <w:b/>
        </w:rPr>
        <w:t>S</w:t>
      </w:r>
      <w:r w:rsidR="00373C7F">
        <w:rPr>
          <w:rFonts w:ascii="Arial" w:hAnsi="Arial" w:cs="Arial"/>
          <w:b/>
        </w:rPr>
        <w:t>ecretaria de Administração</w:t>
      </w:r>
      <w:r w:rsidR="00373C7F" w:rsidRPr="007306BE">
        <w:rPr>
          <w:rFonts w:ascii="Arial" w:hAnsi="Arial" w:cs="Arial"/>
          <w:b/>
        </w:rPr>
        <w:t xml:space="preserve">, situada na </w:t>
      </w:r>
      <w:r w:rsidR="0044723B">
        <w:rPr>
          <w:rFonts w:ascii="Arial" w:hAnsi="Arial" w:cs="Arial"/>
          <w:b/>
        </w:rPr>
        <w:t xml:space="preserve">Rua Dr. Silvio Moreira, 25 – Vila dos Pinheiros – Cordeirópolis-SP (Em frente ao velório municipal) </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EA412C">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EA412C">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783736">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sidR="00783736">
        <w:rPr>
          <w:rFonts w:ascii="Arial" w:hAnsi="Arial" w:cs="Arial"/>
        </w:rPr>
        <w:t xml:space="preserve"> </w:t>
      </w:r>
      <w:r w:rsidR="0044723B">
        <w:rPr>
          <w:rFonts w:ascii="Arial" w:hAnsi="Arial" w:cs="Arial"/>
          <w:b/>
        </w:rPr>
        <w:t>30</w:t>
      </w:r>
      <w:r w:rsidRPr="001B3AE7">
        <w:rPr>
          <w:rFonts w:ascii="Arial" w:hAnsi="Arial" w:cs="Arial"/>
          <w:b/>
          <w:bCs/>
        </w:rPr>
        <w:t xml:space="preserve"> (</w:t>
      </w:r>
      <w:r w:rsidR="0044723B">
        <w:rPr>
          <w:rFonts w:ascii="Arial" w:hAnsi="Arial" w:cs="Arial"/>
          <w:b/>
          <w:bCs/>
        </w:rPr>
        <w:t>trinta</w:t>
      </w:r>
      <w:r w:rsidRPr="00D0449C">
        <w:rPr>
          <w:rFonts w:ascii="Arial" w:hAnsi="Arial" w:cs="Arial"/>
          <w:b/>
          <w:bCs/>
        </w:rPr>
        <w:t xml:space="preserve">) dias </w:t>
      </w:r>
      <w:r w:rsidR="00970548">
        <w:rPr>
          <w:rFonts w:ascii="Arial" w:hAnsi="Arial" w:cs="Arial"/>
          <w:b/>
          <w:bCs/>
        </w:rPr>
        <w:t>corridos</w:t>
      </w:r>
      <w:r w:rsidRPr="00E33907">
        <w:rPr>
          <w:rFonts w:ascii="Arial" w:hAnsi="Arial" w:cs="Arial"/>
        </w:rPr>
        <w:t xml:space="preserve">, contados da data do recebimento da </w:t>
      </w:r>
      <w:r w:rsidRPr="00E33907">
        <w:rPr>
          <w:rFonts w:ascii="Arial" w:hAnsi="Arial" w:cs="Arial"/>
          <w:b/>
          <w:bCs/>
        </w:rPr>
        <w:t>Autorização de Fornecimento</w:t>
      </w:r>
      <w:r w:rsidR="00EA412C">
        <w:rPr>
          <w:rFonts w:ascii="Arial" w:hAnsi="Arial" w:cs="Arial"/>
          <w:b/>
          <w:bCs/>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783736">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009F2112">
        <w:rPr>
          <w:rFonts w:ascii="Arial" w:eastAsia="LiberationSans" w:hAnsi="Arial" w:cs="Arial"/>
        </w:rPr>
        <w:t xml:space="preserve"> deverão ser entregues no endereço indicado pela Secretária Municipal de Serviços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00EA412C">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783736">
        <w:rPr>
          <w:rFonts w:ascii="Arial" w:hAnsi="Arial" w:cs="Arial"/>
          <w:b/>
          <w:bCs/>
        </w:rPr>
        <w:t xml:space="preserve"> 30</w:t>
      </w:r>
      <w:r w:rsidRPr="00E33907">
        <w:rPr>
          <w:rFonts w:ascii="Arial" w:hAnsi="Arial" w:cs="Arial"/>
          <w:b/>
          <w:bCs/>
        </w:rPr>
        <w:t xml:space="preserve"> (</w:t>
      </w:r>
      <w:r w:rsidR="00783736">
        <w:rPr>
          <w:rFonts w:ascii="Arial" w:hAnsi="Arial" w:cs="Arial"/>
          <w:b/>
          <w:bCs/>
        </w:rPr>
        <w:t>trinta</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783736">
        <w:rPr>
          <w:rFonts w:ascii="Arial" w:hAnsi="Arial" w:cs="Arial"/>
          <w:b/>
        </w:rPr>
        <w:t>de Meio Ambiente</w:t>
      </w:r>
      <w:r w:rsidR="009F2112">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w:t>
      </w:r>
      <w:r w:rsidR="009F2112" w:rsidRPr="007306BE">
        <w:rPr>
          <w:rFonts w:ascii="Arial" w:hAnsi="Arial" w:cs="Arial"/>
          <w:b/>
        </w:rPr>
        <w:t>os mesmos vínculos empregatícios</w:t>
      </w:r>
      <w:r w:rsidRPr="007306BE">
        <w:rPr>
          <w:rFonts w:ascii="Arial" w:hAnsi="Arial" w:cs="Arial"/>
          <w:b/>
        </w:rPr>
        <w:t xml:space="preserve">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E13885">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EA412C">
        <w:rPr>
          <w:rFonts w:ascii="Arial" w:hAnsi="Arial" w:cs="Arial"/>
        </w:rPr>
        <w:t xml:space="preserve"> </w:t>
      </w:r>
      <w:r w:rsidR="001832AB">
        <w:rPr>
          <w:rFonts w:ascii="Arial" w:hAnsi="Arial" w:cs="Arial"/>
        </w:rPr>
        <w:t>entrega do objeto</w:t>
      </w:r>
      <w:r w:rsidR="00EA412C">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w:t>
      </w:r>
      <w:r w:rsidR="00783736">
        <w:rPr>
          <w:rFonts w:ascii="Arial" w:hAnsi="Arial" w:cs="Arial"/>
        </w:rPr>
        <w:t xml:space="preserve"> </w:t>
      </w:r>
      <w:r w:rsidRPr="007306BE">
        <w:rPr>
          <w:rFonts w:ascii="Arial" w:hAnsi="Arial" w:cs="Arial"/>
        </w:rPr>
        <w:t>(vinte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w:t>
      </w:r>
      <w:r w:rsidR="00783736">
        <w:rPr>
          <w:rFonts w:ascii="Arial" w:hAnsi="Arial" w:cs="Arial"/>
        </w:rPr>
        <w:t xml:space="preserve"> </w:t>
      </w:r>
      <w:r w:rsidRPr="007306BE">
        <w:rPr>
          <w:rFonts w:ascii="Arial" w:hAnsi="Arial" w:cs="Arial"/>
        </w:rPr>
        <w:t>(três)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783736">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EA412C">
        <w:rPr>
          <w:rFonts w:ascii="Arial" w:hAnsi="Arial" w:cs="Arial"/>
          <w:iCs/>
        </w:rPr>
        <w:t>1</w:t>
      </w:r>
      <w:r w:rsidR="00783736">
        <w:rPr>
          <w:rFonts w:ascii="Arial" w:hAnsi="Arial" w:cs="Arial"/>
          <w:iCs/>
        </w:rPr>
        <w:t>8</w:t>
      </w:r>
      <w:r w:rsidR="000A5D3E">
        <w:rPr>
          <w:rFonts w:ascii="Arial" w:hAnsi="Arial" w:cs="Arial"/>
          <w:iCs/>
        </w:rPr>
        <w:t xml:space="preserve"> de </w:t>
      </w:r>
      <w:r w:rsidR="00783736">
        <w:rPr>
          <w:rFonts w:ascii="Arial" w:hAnsi="Arial" w:cs="Arial"/>
          <w:iCs/>
        </w:rPr>
        <w:t>maio</w:t>
      </w:r>
      <w:r w:rsidR="000A5D3E">
        <w:rPr>
          <w:rFonts w:ascii="Arial" w:hAnsi="Arial" w:cs="Arial"/>
          <w:iCs/>
        </w:rPr>
        <w:t xml:space="preserve"> de 202</w:t>
      </w:r>
      <w:r w:rsidR="00530C40">
        <w:rPr>
          <w:rFonts w:ascii="Arial" w:hAnsi="Arial" w:cs="Arial"/>
          <w:iCs/>
        </w:rPr>
        <w:t>2</w:t>
      </w:r>
      <w:r w:rsidR="00DB1C60">
        <w:rPr>
          <w:rFonts w:ascii="Arial" w:hAnsi="Arial" w:cs="Arial"/>
          <w:iCs/>
        </w:rPr>
        <w:t>.</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1832AB" w:rsidRPr="007306BE" w:rsidRDefault="00783736" w:rsidP="001832AB">
      <w:pPr>
        <w:keepNext/>
        <w:suppressLineNumbers/>
        <w:ind w:right="-1"/>
        <w:jc w:val="center"/>
        <w:rPr>
          <w:rFonts w:ascii="Arial" w:hAnsi="Arial" w:cs="Arial"/>
          <w:b/>
        </w:rPr>
      </w:pPr>
      <w:r>
        <w:rPr>
          <w:rFonts w:ascii="Arial" w:hAnsi="Arial" w:cs="Arial"/>
          <w:b/>
          <w:iCs/>
        </w:rPr>
        <w:t>JOAQUIM DUTRA FURTADO FILHO</w:t>
      </w:r>
    </w:p>
    <w:p w:rsidR="001832AB" w:rsidRPr="007306BE" w:rsidRDefault="001832AB" w:rsidP="001832AB">
      <w:pPr>
        <w:keepNext/>
        <w:suppressLineNumbers/>
        <w:ind w:right="-1"/>
        <w:jc w:val="center"/>
        <w:rPr>
          <w:rFonts w:ascii="Arial" w:hAnsi="Arial" w:cs="Arial"/>
        </w:rPr>
      </w:pPr>
      <w:r w:rsidRPr="007306BE">
        <w:rPr>
          <w:rFonts w:ascii="Arial" w:hAnsi="Arial" w:cs="Arial"/>
        </w:rPr>
        <w:t>Secret</w:t>
      </w:r>
      <w:r w:rsidR="009F2112">
        <w:rPr>
          <w:rFonts w:ascii="Arial" w:hAnsi="Arial" w:cs="Arial"/>
        </w:rPr>
        <w:t xml:space="preserve">ário Municipal de </w:t>
      </w:r>
      <w:r w:rsidR="00783736">
        <w:rPr>
          <w:rFonts w:ascii="Arial" w:hAnsi="Arial" w:cs="Arial"/>
        </w:rPr>
        <w:t>Meio Ambiente</w:t>
      </w:r>
    </w:p>
    <w:p w:rsidR="00783736" w:rsidRDefault="00783736" w:rsidP="009F2112">
      <w:pPr>
        <w:pStyle w:val="Subttulo"/>
        <w:ind w:right="-1"/>
        <w:jc w:val="center"/>
        <w:rPr>
          <w:rFonts w:ascii="Arial" w:hAnsi="Arial" w:cs="Arial"/>
          <w:sz w:val="20"/>
          <w:szCs w:val="20"/>
          <w:u w:val="single"/>
        </w:rPr>
      </w:pPr>
    </w:p>
    <w:p w:rsidR="00783736" w:rsidRDefault="00783736" w:rsidP="009F2112">
      <w:pPr>
        <w:pStyle w:val="Subttulo"/>
        <w:ind w:right="-1"/>
        <w:jc w:val="center"/>
        <w:rPr>
          <w:rFonts w:ascii="Arial" w:hAnsi="Arial" w:cs="Arial"/>
          <w:sz w:val="20"/>
          <w:szCs w:val="20"/>
          <w:u w:val="single"/>
        </w:rPr>
      </w:pPr>
    </w:p>
    <w:p w:rsidR="008F64EA" w:rsidRDefault="00BD5FF5" w:rsidP="009F2112">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783736" w:rsidRPr="00783736" w:rsidRDefault="00783736" w:rsidP="009F2112">
      <w:pPr>
        <w:widowControl w:val="0"/>
        <w:tabs>
          <w:tab w:val="left" w:pos="1134"/>
        </w:tabs>
        <w:autoSpaceDE w:val="0"/>
        <w:autoSpaceDN w:val="0"/>
        <w:ind w:right="-1" w:firstLine="851"/>
        <w:jc w:val="center"/>
        <w:rPr>
          <w:rFonts w:ascii="Calibri" w:eastAsia="Arial" w:hAnsi="Calibri" w:cs="Calibri"/>
          <w:b/>
          <w:iCs/>
          <w:sz w:val="24"/>
          <w:szCs w:val="24"/>
          <w:u w:val="single"/>
          <w:lang w:val="pt-PT" w:eastAsia="en-US"/>
        </w:rPr>
      </w:pPr>
      <w:r w:rsidRPr="00783736">
        <w:rPr>
          <w:rFonts w:ascii="Calibri" w:eastAsia="Arial" w:hAnsi="Calibri" w:cs="Calibri"/>
          <w:b/>
          <w:iCs/>
          <w:sz w:val="24"/>
          <w:szCs w:val="24"/>
          <w:u w:val="single"/>
          <w:lang w:val="pt-PT" w:eastAsia="en-US"/>
        </w:rPr>
        <w:lastRenderedPageBreak/>
        <w:t>ANEXO I</w:t>
      </w:r>
    </w:p>
    <w:p w:rsidR="00783736" w:rsidRDefault="00783736"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p>
    <w:p w:rsidR="009F2112" w:rsidRDefault="009F2112"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TERMO DE REFERÊNCIA</w:t>
      </w:r>
    </w:p>
    <w:p w:rsidR="00783736" w:rsidRDefault="00783736" w:rsidP="00783736">
      <w:pPr>
        <w:widowControl w:val="0"/>
        <w:tabs>
          <w:tab w:val="left" w:pos="1134"/>
        </w:tabs>
        <w:autoSpaceDE w:val="0"/>
        <w:autoSpaceDN w:val="0"/>
        <w:ind w:right="-1" w:firstLine="851"/>
        <w:jc w:val="both"/>
        <w:rPr>
          <w:rFonts w:ascii="Calibri" w:eastAsia="Arial" w:hAnsi="Calibri" w:cs="Calibri"/>
          <w:b/>
          <w:iCs/>
          <w:sz w:val="24"/>
          <w:szCs w:val="24"/>
          <w:lang w:val="pt-PT" w:eastAsia="en-US"/>
        </w:rPr>
      </w:pPr>
    </w:p>
    <w:p w:rsidR="00783736" w:rsidRDefault="00783736" w:rsidP="00CC2BD5">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I. OBJETO</w:t>
      </w:r>
    </w:p>
    <w:p w:rsidR="00783736" w:rsidRDefault="00783736" w:rsidP="00783736">
      <w:pPr>
        <w:widowControl w:val="0"/>
        <w:tabs>
          <w:tab w:val="left" w:pos="1134"/>
        </w:tabs>
        <w:autoSpaceDE w:val="0"/>
        <w:autoSpaceDN w:val="0"/>
        <w:ind w:right="-1" w:firstLine="851"/>
        <w:jc w:val="both"/>
        <w:rPr>
          <w:rFonts w:ascii="Calibri" w:eastAsia="Arial" w:hAnsi="Calibri" w:cs="Calibri"/>
          <w:iCs/>
          <w:sz w:val="24"/>
          <w:szCs w:val="24"/>
          <w:lang w:val="pt-PT" w:eastAsia="en-US"/>
        </w:rPr>
      </w:pPr>
      <w:r w:rsidRPr="00783736">
        <w:rPr>
          <w:rFonts w:ascii="Calibri" w:eastAsia="Arial" w:hAnsi="Calibri" w:cs="Calibri"/>
          <w:iCs/>
          <w:sz w:val="24"/>
          <w:szCs w:val="24"/>
          <w:lang w:val="pt-PT" w:eastAsia="en-US"/>
        </w:rPr>
        <w:t>Licitação na modalidade pregão eletrônico para aquisição de 02 (dois) veículos automotores terrestres, populares, zero quilômetro, de fabricação nacional, para as ações de fiscalização ambiental da Secretaria Municipal de Meio Ambiente de Cordeirópolis com recursos repassados pelo Estado.</w:t>
      </w:r>
    </w:p>
    <w:p w:rsidR="00783736" w:rsidRDefault="00783736" w:rsidP="00783736">
      <w:pPr>
        <w:widowControl w:val="0"/>
        <w:tabs>
          <w:tab w:val="left" w:pos="1134"/>
        </w:tabs>
        <w:autoSpaceDE w:val="0"/>
        <w:autoSpaceDN w:val="0"/>
        <w:ind w:right="-1" w:firstLine="851"/>
        <w:jc w:val="both"/>
        <w:rPr>
          <w:rFonts w:ascii="Calibri" w:eastAsia="Arial" w:hAnsi="Calibri" w:cs="Calibri"/>
          <w:iCs/>
          <w:sz w:val="24"/>
          <w:szCs w:val="24"/>
          <w:lang w:val="pt-PT" w:eastAsia="en-US"/>
        </w:rPr>
      </w:pPr>
    </w:p>
    <w:p w:rsidR="00783736" w:rsidRPr="00CC2BD5" w:rsidRDefault="00783736" w:rsidP="00CC2BD5">
      <w:pPr>
        <w:widowControl w:val="0"/>
        <w:tabs>
          <w:tab w:val="left" w:pos="1134"/>
        </w:tabs>
        <w:autoSpaceDE w:val="0"/>
        <w:autoSpaceDN w:val="0"/>
        <w:ind w:right="-1"/>
        <w:jc w:val="both"/>
        <w:rPr>
          <w:rFonts w:ascii="Calibri" w:eastAsia="Arial" w:hAnsi="Calibri" w:cs="Calibri"/>
          <w:b/>
          <w:iCs/>
          <w:sz w:val="24"/>
          <w:szCs w:val="24"/>
          <w:lang w:val="pt-PT" w:eastAsia="en-US"/>
        </w:rPr>
      </w:pPr>
      <w:r w:rsidRPr="00CC2BD5">
        <w:rPr>
          <w:rFonts w:ascii="Calibri" w:eastAsia="Arial" w:hAnsi="Calibri" w:cs="Calibri"/>
          <w:b/>
          <w:iCs/>
          <w:sz w:val="24"/>
          <w:szCs w:val="24"/>
          <w:lang w:val="pt-PT" w:eastAsia="en-US"/>
        </w:rPr>
        <w:t>II. JUSTIFICATIVA</w:t>
      </w:r>
    </w:p>
    <w:p w:rsidR="00783736" w:rsidRDefault="00CC2BD5" w:rsidP="00783736">
      <w:pPr>
        <w:widowControl w:val="0"/>
        <w:tabs>
          <w:tab w:val="left" w:pos="1134"/>
        </w:tabs>
        <w:autoSpaceDE w:val="0"/>
        <w:autoSpaceDN w:val="0"/>
        <w:ind w:right="-1" w:firstLine="85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Veículos para atender as necessidades da fiscalização ambiental da Secretaria Municipal de Meio Ambiente de Cordeirópolis, em decorrência das demandas que surgem diariamente, para cumprimento dos objetivos almejados pela secretaria e maior eficiência no trabalho já relaizado, contribuindo para otimizar e acelerar as ações fiscalizativas, referente a Emenda Impositiva nº 2021.040.32129.</w:t>
      </w:r>
    </w:p>
    <w:p w:rsidR="00CC2BD5" w:rsidRDefault="00CC2BD5" w:rsidP="00783736">
      <w:pPr>
        <w:widowControl w:val="0"/>
        <w:tabs>
          <w:tab w:val="left" w:pos="1134"/>
        </w:tabs>
        <w:autoSpaceDE w:val="0"/>
        <w:autoSpaceDN w:val="0"/>
        <w:ind w:right="-1" w:firstLine="851"/>
        <w:jc w:val="both"/>
        <w:rPr>
          <w:rFonts w:ascii="Calibri" w:eastAsia="Arial" w:hAnsi="Calibri" w:cs="Calibri"/>
          <w:iCs/>
          <w:sz w:val="24"/>
          <w:szCs w:val="24"/>
          <w:lang w:val="pt-PT" w:eastAsia="en-US"/>
        </w:rPr>
      </w:pPr>
    </w:p>
    <w:p w:rsidR="009F2112" w:rsidRPr="00CC2BD5" w:rsidRDefault="00CC2BD5" w:rsidP="00CC2BD5">
      <w:pPr>
        <w:widowControl w:val="0"/>
        <w:tabs>
          <w:tab w:val="left" w:pos="1134"/>
        </w:tabs>
        <w:autoSpaceDE w:val="0"/>
        <w:autoSpaceDN w:val="0"/>
        <w:ind w:right="-1"/>
        <w:jc w:val="both"/>
        <w:rPr>
          <w:rFonts w:ascii="Calibri" w:eastAsia="Arial" w:hAnsi="Calibri" w:cs="Calibri"/>
          <w:b/>
          <w:iCs/>
          <w:sz w:val="24"/>
          <w:szCs w:val="24"/>
          <w:lang w:val="pt-PT" w:eastAsia="en-US"/>
        </w:rPr>
      </w:pPr>
      <w:r w:rsidRPr="00CC2BD5">
        <w:rPr>
          <w:rFonts w:ascii="Calibri" w:eastAsia="Arial" w:hAnsi="Calibri" w:cs="Calibri"/>
          <w:b/>
          <w:iCs/>
          <w:sz w:val="24"/>
          <w:szCs w:val="24"/>
          <w:lang w:val="pt-PT" w:eastAsia="en-US"/>
        </w:rPr>
        <w:t>III. DESCRITIVO DOS QUANTITATIVOS E VALORES</w:t>
      </w: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
        <w:gridCol w:w="7514"/>
        <w:gridCol w:w="850"/>
      </w:tblGrid>
      <w:tr w:rsidR="00CC2BD5" w:rsidRPr="009F2112" w:rsidTr="00662442">
        <w:trPr>
          <w:trHeight w:val="522"/>
        </w:trPr>
        <w:tc>
          <w:tcPr>
            <w:tcW w:w="708" w:type="dxa"/>
            <w:vAlign w:val="center"/>
          </w:tcPr>
          <w:p w:rsidR="00CC2BD5" w:rsidRPr="009F2112" w:rsidRDefault="00CC2BD5" w:rsidP="00CC2BD5">
            <w:pPr>
              <w:widowControl w:val="0"/>
              <w:tabs>
                <w:tab w:val="left" w:pos="1134"/>
              </w:tabs>
              <w:autoSpaceDE w:val="0"/>
              <w:autoSpaceDN w:val="0"/>
              <w:spacing w:line="276" w:lineRule="auto"/>
              <w:ind w:right="-1"/>
              <w:jc w:val="center"/>
              <w:rPr>
                <w:rFonts w:ascii="Calibri" w:eastAsia="Arial" w:hAnsi="Calibri" w:cs="Calibri"/>
                <w:b/>
                <w:sz w:val="22"/>
                <w:szCs w:val="22"/>
                <w:lang w:val="pt-PT" w:eastAsia="en-US"/>
              </w:rPr>
            </w:pPr>
            <w:r>
              <w:rPr>
                <w:rFonts w:ascii="Calibri" w:eastAsia="Arial" w:hAnsi="Calibri" w:cs="Calibri"/>
                <w:b/>
                <w:sz w:val="22"/>
                <w:szCs w:val="22"/>
                <w:lang w:val="pt-PT" w:eastAsia="en-US"/>
              </w:rPr>
              <w:t>Item</w:t>
            </w:r>
          </w:p>
        </w:tc>
        <w:tc>
          <w:tcPr>
            <w:tcW w:w="7514" w:type="dxa"/>
            <w:vAlign w:val="center"/>
          </w:tcPr>
          <w:p w:rsidR="00CC2BD5" w:rsidRPr="009F2112" w:rsidRDefault="00CC2BD5" w:rsidP="00CC2BD5">
            <w:pPr>
              <w:widowControl w:val="0"/>
              <w:tabs>
                <w:tab w:val="left" w:pos="1134"/>
              </w:tabs>
              <w:autoSpaceDE w:val="0"/>
              <w:autoSpaceDN w:val="0"/>
              <w:spacing w:line="276" w:lineRule="auto"/>
              <w:ind w:right="-1"/>
              <w:jc w:val="center"/>
              <w:rPr>
                <w:rFonts w:ascii="Calibri" w:eastAsia="Arial" w:hAnsi="Calibri" w:cs="Calibri"/>
                <w:b/>
                <w:sz w:val="18"/>
                <w:szCs w:val="18"/>
                <w:lang w:val="pt-PT" w:eastAsia="en-US"/>
              </w:rPr>
            </w:pPr>
            <w:r>
              <w:rPr>
                <w:rFonts w:ascii="Calibri" w:eastAsia="Arial" w:hAnsi="Calibri" w:cs="Calibri"/>
                <w:b/>
                <w:sz w:val="22"/>
                <w:szCs w:val="22"/>
                <w:lang w:val="pt-PT" w:eastAsia="en-US"/>
              </w:rPr>
              <w:t>Especificação</w:t>
            </w:r>
          </w:p>
        </w:tc>
        <w:tc>
          <w:tcPr>
            <w:tcW w:w="850" w:type="dxa"/>
            <w:vAlign w:val="center"/>
          </w:tcPr>
          <w:p w:rsidR="00CC2BD5" w:rsidRPr="009F2112" w:rsidRDefault="00CC2BD5" w:rsidP="00CC2BD5">
            <w:pPr>
              <w:widowControl w:val="0"/>
              <w:tabs>
                <w:tab w:val="left" w:pos="1134"/>
              </w:tabs>
              <w:autoSpaceDE w:val="0"/>
              <w:autoSpaceDN w:val="0"/>
              <w:spacing w:line="276" w:lineRule="auto"/>
              <w:ind w:right="-1"/>
              <w:jc w:val="center"/>
              <w:rPr>
                <w:rFonts w:ascii="Calibri" w:eastAsia="Arial" w:hAnsi="Calibri" w:cs="Calibri"/>
                <w:b/>
                <w:sz w:val="22"/>
                <w:szCs w:val="22"/>
                <w:lang w:val="pt-PT" w:eastAsia="en-US"/>
              </w:rPr>
            </w:pPr>
            <w:r>
              <w:rPr>
                <w:rFonts w:ascii="Calibri" w:eastAsia="Arial" w:hAnsi="Calibri" w:cs="Calibri"/>
                <w:b/>
                <w:sz w:val="22"/>
                <w:szCs w:val="22"/>
                <w:lang w:val="pt-PT" w:eastAsia="en-US"/>
              </w:rPr>
              <w:t>Qtde.</w:t>
            </w:r>
          </w:p>
        </w:tc>
      </w:tr>
      <w:tr w:rsidR="00CC2BD5" w:rsidRPr="00CC2BD5" w:rsidTr="00662442">
        <w:trPr>
          <w:trHeight w:val="491"/>
        </w:trPr>
        <w:tc>
          <w:tcPr>
            <w:tcW w:w="708" w:type="dxa"/>
            <w:vAlign w:val="center"/>
          </w:tcPr>
          <w:p w:rsidR="00CC2BD5" w:rsidRPr="00CC2BD5" w:rsidRDefault="00CC2BD5" w:rsidP="009F2112">
            <w:pPr>
              <w:widowControl w:val="0"/>
              <w:tabs>
                <w:tab w:val="left" w:pos="1134"/>
              </w:tabs>
              <w:autoSpaceDE w:val="0"/>
              <w:autoSpaceDN w:val="0"/>
              <w:jc w:val="center"/>
              <w:rPr>
                <w:rFonts w:ascii="Calibri" w:eastAsia="Arial" w:hAnsi="Calibri" w:cs="Calibri"/>
                <w:sz w:val="22"/>
                <w:szCs w:val="22"/>
                <w:lang w:val="pt-PT" w:eastAsia="en-US"/>
              </w:rPr>
            </w:pPr>
            <w:r w:rsidRPr="00CC2BD5">
              <w:rPr>
                <w:rFonts w:ascii="Calibri" w:eastAsia="Arial" w:hAnsi="Calibri" w:cs="Calibri"/>
                <w:sz w:val="22"/>
                <w:szCs w:val="22"/>
                <w:lang w:val="pt-PT" w:eastAsia="en-US"/>
              </w:rPr>
              <w:t>01</w:t>
            </w:r>
          </w:p>
        </w:tc>
        <w:tc>
          <w:tcPr>
            <w:tcW w:w="7514" w:type="dxa"/>
            <w:vAlign w:val="center"/>
          </w:tcPr>
          <w:p w:rsidR="00CC2BD5" w:rsidRPr="00CC2BD5" w:rsidRDefault="00CC2BD5" w:rsidP="00CC2BD5">
            <w:pPr>
              <w:widowControl w:val="0"/>
              <w:tabs>
                <w:tab w:val="left" w:pos="1134"/>
              </w:tabs>
              <w:autoSpaceDE w:val="0"/>
              <w:autoSpaceDN w:val="0"/>
              <w:jc w:val="both"/>
              <w:rPr>
                <w:rFonts w:ascii="Calibri" w:eastAsia="Arial" w:hAnsi="Calibri" w:cs="Calibri"/>
                <w:sz w:val="22"/>
                <w:szCs w:val="22"/>
                <w:lang w:val="pt-PT" w:eastAsia="en-US"/>
              </w:rPr>
            </w:pPr>
            <w:r w:rsidRPr="00CC2BD5">
              <w:rPr>
                <w:rFonts w:ascii="Calibri" w:eastAsia="Arial" w:hAnsi="Calibri" w:cs="Calibri"/>
                <w:sz w:val="22"/>
                <w:szCs w:val="22"/>
                <w:lang w:val="pt-PT" w:eastAsia="en-US"/>
              </w:rPr>
              <w:t xml:space="preserve">Veículo do tipo passeio, zero quilômetro, fabricação nacional, ano e modelo 2.022, pintura lisa, cor branca, capacidade para 05 (cinco) passageiros incluindo o motorista. Injeção eletrônica, bicombustível (movido à gasolina e etanol), com 04 (quatro) portas laterais e 01 (uma) pota traseira (porta malas), jogo de tapetes de borracha. Câmbio mecânico manual com 05 (cinco) ou 06 (seis) marchas à frente e uma a ré. Capacidade do motor de no mínimo 1.0 de potência, pneus com roda em aço com aro R14 no mínimo. Travas elétricas nas portas, alarme, vidros elétricos, direção hidráulica, ar condicionado, retrovisores internos e externos, freios a disco nas rodas com sistema ABS, airbag e demais dispositivos de segurança exigidos pelo CONTRAN. Mínimo 12 (doze) meses de garantia. Documentação </w:t>
            </w:r>
            <w:r w:rsidR="00662442">
              <w:rPr>
                <w:rFonts w:ascii="Calibri" w:eastAsia="Arial" w:hAnsi="Calibri" w:cs="Calibri"/>
                <w:sz w:val="22"/>
                <w:szCs w:val="22"/>
                <w:lang w:val="pt-PT" w:eastAsia="en-US"/>
              </w:rPr>
              <w:t>(mplacamento/licenciamento) em nome do município, garantia de fábrica de no mínimo 12 (doze) meses.</w:t>
            </w:r>
          </w:p>
        </w:tc>
        <w:tc>
          <w:tcPr>
            <w:tcW w:w="850" w:type="dxa"/>
            <w:vAlign w:val="center"/>
          </w:tcPr>
          <w:p w:rsidR="00CC2BD5" w:rsidRPr="00CC2BD5" w:rsidRDefault="00CC2BD5" w:rsidP="009F2112">
            <w:pPr>
              <w:widowControl w:val="0"/>
              <w:tabs>
                <w:tab w:val="left" w:pos="1134"/>
              </w:tabs>
              <w:autoSpaceDE w:val="0"/>
              <w:autoSpaceDN w:val="0"/>
              <w:jc w:val="center"/>
              <w:rPr>
                <w:rFonts w:ascii="Calibri" w:eastAsia="Arial" w:hAnsi="Calibri" w:cs="Calibri"/>
                <w:sz w:val="22"/>
                <w:szCs w:val="22"/>
                <w:lang w:val="pt-PT" w:eastAsia="en-US"/>
              </w:rPr>
            </w:pPr>
            <w:r w:rsidRPr="00CC2BD5">
              <w:rPr>
                <w:rFonts w:ascii="Calibri" w:eastAsia="Arial" w:hAnsi="Calibri" w:cs="Calibri"/>
                <w:sz w:val="22"/>
                <w:szCs w:val="22"/>
                <w:lang w:val="pt-PT" w:eastAsia="en-US"/>
              </w:rPr>
              <w:t>01</w:t>
            </w:r>
          </w:p>
        </w:tc>
      </w:tr>
      <w:tr w:rsidR="00662442" w:rsidRPr="00CC2BD5" w:rsidTr="00662442">
        <w:trPr>
          <w:trHeight w:val="491"/>
        </w:trPr>
        <w:tc>
          <w:tcPr>
            <w:tcW w:w="708" w:type="dxa"/>
            <w:vAlign w:val="center"/>
          </w:tcPr>
          <w:p w:rsidR="00662442" w:rsidRPr="00CC2BD5" w:rsidRDefault="00662442" w:rsidP="009F2112">
            <w:pPr>
              <w:widowControl w:val="0"/>
              <w:tabs>
                <w:tab w:val="left" w:pos="1134"/>
              </w:tabs>
              <w:autoSpaceDE w:val="0"/>
              <w:autoSpaceDN w:val="0"/>
              <w:jc w:val="center"/>
              <w:rPr>
                <w:rFonts w:ascii="Calibri" w:eastAsia="Arial" w:hAnsi="Calibri" w:cs="Calibri"/>
                <w:sz w:val="22"/>
                <w:szCs w:val="22"/>
                <w:lang w:val="pt-PT" w:eastAsia="en-US"/>
              </w:rPr>
            </w:pPr>
            <w:r>
              <w:rPr>
                <w:rFonts w:ascii="Calibri" w:eastAsia="Arial" w:hAnsi="Calibri" w:cs="Calibri"/>
                <w:sz w:val="22"/>
                <w:szCs w:val="22"/>
                <w:lang w:val="pt-PT" w:eastAsia="en-US"/>
              </w:rPr>
              <w:t>02</w:t>
            </w:r>
          </w:p>
        </w:tc>
        <w:tc>
          <w:tcPr>
            <w:tcW w:w="7514" w:type="dxa"/>
            <w:vAlign w:val="center"/>
          </w:tcPr>
          <w:p w:rsidR="00662442" w:rsidRPr="00CC2BD5" w:rsidRDefault="00662442" w:rsidP="00CC2BD5">
            <w:pPr>
              <w:widowControl w:val="0"/>
              <w:tabs>
                <w:tab w:val="left" w:pos="1134"/>
              </w:tabs>
              <w:autoSpaceDE w:val="0"/>
              <w:autoSpaceDN w:val="0"/>
              <w:jc w:val="both"/>
              <w:rPr>
                <w:rFonts w:ascii="Calibri" w:eastAsia="Arial" w:hAnsi="Calibri" w:cs="Calibri"/>
                <w:sz w:val="22"/>
                <w:szCs w:val="22"/>
                <w:lang w:val="pt-PT" w:eastAsia="en-US"/>
              </w:rPr>
            </w:pPr>
            <w:r>
              <w:rPr>
                <w:rFonts w:ascii="Calibri" w:eastAsia="Arial" w:hAnsi="Calibri" w:cs="Calibri"/>
                <w:sz w:val="22"/>
                <w:szCs w:val="22"/>
                <w:lang w:val="pt-PT" w:eastAsia="en-US"/>
              </w:rPr>
              <w:t>Veículo utilitário com carroceria tipo pick-up (zero quilômetro), capacidade mínima para 02 lugares, motização mínima 1.0; 2 portas, direção hidráulica ou elétrica, vidros elétricos pelo menos nos vidros dianteiros, travas elétricas nas portas, jogo de tapetes de borracha, com protetor de cárter de fábrica (original), alarme, direção assitida eletricamente ou hidraulicamente ou elétrica-hidráulica, cor branca, combustível gasolina e etanol ou diesel, ar condicionado de fábrica, equipado com todos os acessórios exigidos pelo CONTRAN, documentação (emplacamento/licenciamento) em nome do município, garantia de fábrica de no mínimo 12 (doze) meses. Ano 2022/Modelo 2022 ou superior.</w:t>
            </w:r>
          </w:p>
        </w:tc>
        <w:tc>
          <w:tcPr>
            <w:tcW w:w="850" w:type="dxa"/>
            <w:vAlign w:val="center"/>
          </w:tcPr>
          <w:p w:rsidR="00662442" w:rsidRPr="00CC2BD5" w:rsidRDefault="00662442" w:rsidP="009F2112">
            <w:pPr>
              <w:widowControl w:val="0"/>
              <w:tabs>
                <w:tab w:val="left" w:pos="1134"/>
              </w:tabs>
              <w:autoSpaceDE w:val="0"/>
              <w:autoSpaceDN w:val="0"/>
              <w:jc w:val="center"/>
              <w:rPr>
                <w:rFonts w:ascii="Calibri" w:eastAsia="Arial" w:hAnsi="Calibri" w:cs="Calibri"/>
                <w:sz w:val="22"/>
                <w:szCs w:val="22"/>
                <w:lang w:val="pt-PT" w:eastAsia="en-US"/>
              </w:rPr>
            </w:pPr>
            <w:r>
              <w:rPr>
                <w:rFonts w:ascii="Calibri" w:eastAsia="Arial" w:hAnsi="Calibri" w:cs="Calibri"/>
                <w:sz w:val="22"/>
                <w:szCs w:val="22"/>
                <w:lang w:val="pt-PT" w:eastAsia="en-US"/>
              </w:rPr>
              <w:t>01</w:t>
            </w:r>
          </w:p>
        </w:tc>
      </w:tr>
    </w:tbl>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Default="00662442" w:rsidP="00662442">
      <w:pPr>
        <w:widowControl w:val="0"/>
        <w:numPr>
          <w:ilvl w:val="1"/>
          <w:numId w:val="36"/>
        </w:numPr>
        <w:tabs>
          <w:tab w:val="clear" w:pos="360"/>
          <w:tab w:val="num" w:pos="0"/>
          <w:tab w:val="left" w:pos="1134"/>
          <w:tab w:val="left" w:pos="1322"/>
        </w:tabs>
        <w:autoSpaceDE w:val="0"/>
        <w:autoSpaceDN w:val="0"/>
        <w:ind w:right="-1"/>
        <w:jc w:val="both"/>
        <w:rPr>
          <w:rFonts w:ascii="Calibri" w:eastAsia="Arial" w:hAnsi="Calibri" w:cs="Calibri"/>
          <w:sz w:val="24"/>
          <w:szCs w:val="24"/>
          <w:lang w:val="pt-PT" w:eastAsia="en-US"/>
        </w:rPr>
      </w:pPr>
      <w:r w:rsidRPr="00662442">
        <w:rPr>
          <w:rFonts w:ascii="Calibri" w:eastAsia="Arial" w:hAnsi="Calibri" w:cs="Calibri"/>
          <w:sz w:val="24"/>
          <w:szCs w:val="24"/>
          <w:lang w:val="pt-PT" w:eastAsia="en-US"/>
        </w:rPr>
        <w:t>Obs.: os veículos ofertados neste certame deverão atender as características e especificações contidas no descritivo acima, sob pena de automática desclassificação da proposta.</w:t>
      </w:r>
    </w:p>
    <w:p w:rsidR="00662442" w:rsidRDefault="00662442" w:rsidP="00662442">
      <w:pPr>
        <w:widowControl w:val="0"/>
        <w:tabs>
          <w:tab w:val="left" w:pos="1134"/>
          <w:tab w:val="left" w:pos="1322"/>
        </w:tabs>
        <w:autoSpaceDE w:val="0"/>
        <w:autoSpaceDN w:val="0"/>
        <w:ind w:right="-1"/>
        <w:jc w:val="both"/>
        <w:rPr>
          <w:rFonts w:ascii="Calibri" w:eastAsia="Arial" w:hAnsi="Calibri" w:cs="Calibri"/>
          <w:sz w:val="24"/>
          <w:szCs w:val="24"/>
          <w:lang w:val="pt-PT" w:eastAsia="en-US"/>
        </w:rPr>
      </w:pPr>
    </w:p>
    <w:p w:rsidR="00662442" w:rsidRDefault="00662442" w:rsidP="00662442">
      <w:pPr>
        <w:widowControl w:val="0"/>
        <w:tabs>
          <w:tab w:val="left" w:pos="1134"/>
          <w:tab w:val="left" w:pos="1322"/>
        </w:tabs>
        <w:autoSpaceDE w:val="0"/>
        <w:autoSpaceDN w:val="0"/>
        <w:ind w:right="-1"/>
        <w:jc w:val="both"/>
        <w:rPr>
          <w:rFonts w:ascii="Calibri" w:eastAsia="Arial" w:hAnsi="Calibri" w:cs="Calibri"/>
          <w:sz w:val="24"/>
          <w:szCs w:val="24"/>
          <w:lang w:val="pt-PT" w:eastAsia="en-US"/>
        </w:rPr>
      </w:pPr>
    </w:p>
    <w:p w:rsidR="00662442" w:rsidRPr="00662442" w:rsidRDefault="00662442" w:rsidP="00662442">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r w:rsidRPr="00662442">
        <w:rPr>
          <w:rFonts w:ascii="Calibri" w:eastAsia="Arial" w:hAnsi="Calibri" w:cs="Calibri"/>
          <w:b/>
          <w:sz w:val="24"/>
          <w:szCs w:val="24"/>
          <w:lang w:val="pt-PT" w:eastAsia="en-US"/>
        </w:rPr>
        <w:t>IV. DA ENTREGA</w:t>
      </w:r>
    </w:p>
    <w:p w:rsidR="00662442" w:rsidRDefault="00662442" w:rsidP="0017752B">
      <w:pPr>
        <w:widowControl w:val="0"/>
        <w:tabs>
          <w:tab w:val="left" w:pos="851"/>
          <w:tab w:val="left" w:pos="1134"/>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A entrega do veículo acontecerá até 30 (trinta) dias após a assinatura do contrato. O veículo será entregue nomunicípio de Cordeirópolis, precisamente na Sede da Secretaria de Meio Ambiente, localizada na Avenida Wilson Diório, nº 567 – Vila Pereira – Cordeirópolis – SP, de segunda a sexta-feira, no horário de 08h00min as 16h00min. Não será aceito qualquer veículo que esteja em desconformidade com as especificações ou que apresentem defeitos de qualquer natureza.</w:t>
      </w:r>
    </w:p>
    <w:p w:rsidR="00662442" w:rsidRDefault="00662442" w:rsidP="00662442">
      <w:pPr>
        <w:widowControl w:val="0"/>
        <w:tabs>
          <w:tab w:val="left" w:pos="1134"/>
          <w:tab w:val="left" w:pos="1322"/>
        </w:tabs>
        <w:autoSpaceDE w:val="0"/>
        <w:autoSpaceDN w:val="0"/>
        <w:ind w:right="-1"/>
        <w:jc w:val="both"/>
        <w:rPr>
          <w:rFonts w:ascii="Calibri" w:eastAsia="Arial" w:hAnsi="Calibri" w:cs="Calibri"/>
          <w:sz w:val="24"/>
          <w:szCs w:val="24"/>
          <w:lang w:val="pt-PT" w:eastAsia="en-US"/>
        </w:rPr>
      </w:pPr>
    </w:p>
    <w:p w:rsidR="00662442" w:rsidRPr="0017752B" w:rsidRDefault="00662442" w:rsidP="00662442">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r w:rsidRPr="0017752B">
        <w:rPr>
          <w:rFonts w:ascii="Calibri" w:eastAsia="Arial" w:hAnsi="Calibri" w:cs="Calibri"/>
          <w:b/>
          <w:sz w:val="24"/>
          <w:szCs w:val="24"/>
          <w:lang w:val="pt-PT" w:eastAsia="en-US"/>
        </w:rPr>
        <w:t>V. QUALIFICAÇÃO TÉCNICA</w:t>
      </w:r>
    </w:p>
    <w:p w:rsidR="00662442" w:rsidRDefault="00662442"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Comprovação de aptidão para desempenho de atividade pertinente e compatível com o objeto da licitação, conforme artigo 30, inciso II da Lei 8.666/1993.</w:t>
      </w:r>
    </w:p>
    <w:p w:rsidR="00662442" w:rsidRDefault="00662442" w:rsidP="00662442">
      <w:pPr>
        <w:widowControl w:val="0"/>
        <w:tabs>
          <w:tab w:val="left" w:pos="1134"/>
          <w:tab w:val="left" w:pos="1322"/>
        </w:tabs>
        <w:autoSpaceDE w:val="0"/>
        <w:autoSpaceDN w:val="0"/>
        <w:ind w:right="-1"/>
        <w:jc w:val="both"/>
        <w:rPr>
          <w:rFonts w:ascii="Calibri" w:eastAsia="Arial" w:hAnsi="Calibri" w:cs="Calibri"/>
          <w:sz w:val="24"/>
          <w:szCs w:val="24"/>
          <w:lang w:val="pt-PT" w:eastAsia="en-US"/>
        </w:rPr>
      </w:pPr>
    </w:p>
    <w:p w:rsidR="00662442" w:rsidRPr="0017752B" w:rsidRDefault="00662442" w:rsidP="00662442">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r w:rsidRPr="0017752B">
        <w:rPr>
          <w:rFonts w:ascii="Calibri" w:eastAsia="Arial" w:hAnsi="Calibri" w:cs="Calibri"/>
          <w:b/>
          <w:sz w:val="24"/>
          <w:szCs w:val="24"/>
          <w:lang w:val="pt-PT" w:eastAsia="en-US"/>
        </w:rPr>
        <w:t>VI. DAS RESPONSABILIDADE DA CONTRATADA</w:t>
      </w:r>
    </w:p>
    <w:p w:rsidR="00662442" w:rsidRDefault="00662442"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a) Entregar o(s) veículo(s) no prazo, forma e local estabelecidos neste memorial;</w:t>
      </w:r>
    </w:p>
    <w:p w:rsidR="00662442" w:rsidRDefault="00662442"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b) Substituir ou reparar qualquer defeito identificado, no todo ou parte dos objetos do contrato, após entregae aceite, dentro do prazo de garantia. A execução deverá ser realizada em até 30 dias após a efetiva comunicação do problema;</w:t>
      </w:r>
    </w:p>
    <w:p w:rsidR="00662442" w:rsidRDefault="00662442"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c) Realizar revisões do(s) veículo(s) conforme periodicidade indicada pelo manual do pro</w:t>
      </w:r>
      <w:r w:rsidR="0017752B">
        <w:rPr>
          <w:rFonts w:ascii="Calibri" w:eastAsia="Arial" w:hAnsi="Calibri" w:cs="Calibri"/>
          <w:sz w:val="24"/>
          <w:szCs w:val="24"/>
          <w:lang w:val="pt-PT" w:eastAsia="en-US"/>
        </w:rPr>
        <w:t>prietário (padrão) de cada veículo, durante o prazo de garantia;</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d) Responsabilizar-se integralmente pelos serviços contratados nos termos das legislações vigentes;</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e) Selecionar e preparar rigorosamente as pessoas que irão executar o serviço de entrega dos veículos, garantindo assim a integridade dos mesmos.</w:t>
      </w:r>
    </w:p>
    <w:p w:rsidR="00662442" w:rsidRDefault="00662442" w:rsidP="00662442">
      <w:pPr>
        <w:widowControl w:val="0"/>
        <w:tabs>
          <w:tab w:val="left" w:pos="1134"/>
          <w:tab w:val="left" w:pos="1322"/>
        </w:tabs>
        <w:autoSpaceDE w:val="0"/>
        <w:autoSpaceDN w:val="0"/>
        <w:ind w:right="-1"/>
        <w:jc w:val="both"/>
        <w:rPr>
          <w:rFonts w:ascii="Calibri" w:eastAsia="Arial" w:hAnsi="Calibri" w:cs="Calibri"/>
          <w:sz w:val="24"/>
          <w:szCs w:val="24"/>
          <w:lang w:val="pt-PT" w:eastAsia="en-US"/>
        </w:rPr>
      </w:pPr>
    </w:p>
    <w:p w:rsidR="0017752B" w:rsidRPr="0017752B" w:rsidRDefault="0017752B" w:rsidP="00662442">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r w:rsidRPr="0017752B">
        <w:rPr>
          <w:rFonts w:ascii="Calibri" w:eastAsia="Arial" w:hAnsi="Calibri" w:cs="Calibri"/>
          <w:b/>
          <w:sz w:val="24"/>
          <w:szCs w:val="24"/>
          <w:lang w:val="pt-PT" w:eastAsia="en-US"/>
        </w:rPr>
        <w:t>VII. DAS RESPONSABILIDADES DA CONTRATANTE</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a) Emitir nota de empenho e documentação de autorização de fornecimento para a devida emissão da nota fiscal;</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b) Prestar as informações e os esclarecimentos necessários sobre os objetos que venham a ser solicitados pela contratada;</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c) Exercer a fiscalização do(s) veículo(s) entregue(s), na forma prevista na Lei 8.666/93;</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d) Efetuar o pagamento do(s) veículo(s) entregue(s), nas condições estabelecidas neste memorial;</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e) Rejeitar, no todo ou em parte, o(s) objeto(s) entregue(s) em desacordo com as respectivas especificações.</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p>
    <w:p w:rsidR="0017752B" w:rsidRPr="0017752B" w:rsidRDefault="0017752B" w:rsidP="0017752B">
      <w:pPr>
        <w:widowControl w:val="0"/>
        <w:tabs>
          <w:tab w:val="left" w:pos="851"/>
          <w:tab w:val="left" w:pos="1322"/>
        </w:tabs>
        <w:autoSpaceDE w:val="0"/>
        <w:autoSpaceDN w:val="0"/>
        <w:ind w:right="-1"/>
        <w:jc w:val="both"/>
        <w:rPr>
          <w:rFonts w:ascii="Calibri" w:eastAsia="Arial" w:hAnsi="Calibri" w:cs="Calibri"/>
          <w:b/>
          <w:sz w:val="24"/>
          <w:szCs w:val="24"/>
          <w:lang w:val="pt-PT" w:eastAsia="en-US"/>
        </w:rPr>
      </w:pPr>
      <w:r w:rsidRPr="0017752B">
        <w:rPr>
          <w:rFonts w:ascii="Calibri" w:eastAsia="Arial" w:hAnsi="Calibri" w:cs="Calibri"/>
          <w:b/>
          <w:sz w:val="24"/>
          <w:szCs w:val="24"/>
          <w:lang w:val="pt-PT" w:eastAsia="en-US"/>
        </w:rPr>
        <w:t>VIII. DA GARANTIA DO VEÍCULO</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r>
        <w:rPr>
          <w:rFonts w:ascii="Calibri" w:eastAsia="Arial" w:hAnsi="Calibri" w:cs="Calibri"/>
          <w:sz w:val="24"/>
          <w:szCs w:val="24"/>
          <w:lang w:val="pt-PT" w:eastAsia="en-US"/>
        </w:rPr>
        <w:tab/>
        <w:t>A garantia do veículo deverá ser de no mínimo 12 (doze) meses, contados a partir da data de emissão da nota fiscal, registrado no certificado de garantia a ser entregue juntamente com o veículo.</w:t>
      </w:r>
    </w:p>
    <w:p w:rsidR="0017752B" w:rsidRDefault="0017752B" w:rsidP="0017752B">
      <w:pPr>
        <w:widowControl w:val="0"/>
        <w:tabs>
          <w:tab w:val="left" w:pos="851"/>
          <w:tab w:val="left" w:pos="1322"/>
        </w:tabs>
        <w:autoSpaceDE w:val="0"/>
        <w:autoSpaceDN w:val="0"/>
        <w:ind w:right="-1"/>
        <w:jc w:val="both"/>
        <w:rPr>
          <w:rFonts w:ascii="Calibri" w:eastAsia="Arial" w:hAnsi="Calibri" w:cs="Calibri"/>
          <w:sz w:val="24"/>
          <w:szCs w:val="24"/>
          <w:lang w:val="pt-PT" w:eastAsia="en-US"/>
        </w:rPr>
      </w:pPr>
    </w:p>
    <w:p w:rsidR="0017752B" w:rsidRPr="0017752B" w:rsidRDefault="0017752B" w:rsidP="0017752B">
      <w:pPr>
        <w:widowControl w:val="0"/>
        <w:tabs>
          <w:tab w:val="left" w:pos="851"/>
          <w:tab w:val="left" w:pos="1322"/>
        </w:tabs>
        <w:autoSpaceDE w:val="0"/>
        <w:autoSpaceDN w:val="0"/>
        <w:ind w:right="-1"/>
        <w:jc w:val="both"/>
        <w:rPr>
          <w:rFonts w:ascii="Calibri" w:eastAsia="Arial" w:hAnsi="Calibri" w:cs="Calibri"/>
          <w:b/>
          <w:sz w:val="24"/>
          <w:szCs w:val="24"/>
          <w:lang w:val="pt-PT" w:eastAsia="en-US"/>
        </w:rPr>
      </w:pPr>
      <w:r w:rsidRPr="0017752B">
        <w:rPr>
          <w:rFonts w:ascii="Calibri" w:eastAsia="Arial" w:hAnsi="Calibri" w:cs="Calibri"/>
          <w:b/>
          <w:sz w:val="24"/>
          <w:szCs w:val="24"/>
          <w:lang w:val="pt-PT" w:eastAsia="en-US"/>
        </w:rPr>
        <w:t>IX. DOS RECURSOS ORÇAMENTÁRIOS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7752B" w:rsidRPr="00374517" w:rsidTr="0017752B">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7752B" w:rsidRPr="004942E5" w:rsidRDefault="0017752B" w:rsidP="00715FE3">
            <w:pPr>
              <w:jc w:val="center"/>
              <w:rPr>
                <w:rFonts w:ascii="Arial" w:hAnsi="Arial" w:cs="Arial"/>
                <w:b/>
                <w:sz w:val="18"/>
                <w:szCs w:val="18"/>
                <w:lang w:eastAsia="ar-SA"/>
              </w:rPr>
            </w:pPr>
            <w:r w:rsidRPr="004942E5">
              <w:rPr>
                <w:rFonts w:ascii="Arial" w:hAnsi="Arial" w:cs="Arial"/>
                <w:b/>
                <w:sz w:val="18"/>
                <w:szCs w:val="18"/>
              </w:rPr>
              <w:t>Aplicação</w:t>
            </w:r>
          </w:p>
        </w:tc>
      </w:tr>
      <w:tr w:rsidR="0017752B" w:rsidRPr="005E18A0" w:rsidTr="0017752B">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17752B" w:rsidRPr="001439BA" w:rsidRDefault="0017752B" w:rsidP="00715FE3">
            <w:pPr>
              <w:jc w:val="center"/>
              <w:rPr>
                <w:rFonts w:ascii="Arial" w:hAnsi="Arial" w:cs="Arial"/>
                <w:b/>
                <w:sz w:val="18"/>
                <w:szCs w:val="18"/>
                <w:lang w:eastAsia="ar-SA"/>
              </w:rPr>
            </w:pPr>
            <w:r>
              <w:rPr>
                <w:rFonts w:ascii="Arial" w:hAnsi="Arial" w:cs="Arial"/>
                <w:b/>
                <w:sz w:val="18"/>
                <w:szCs w:val="18"/>
                <w:lang w:eastAsia="ar-SA"/>
              </w:rPr>
              <w:t>1141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752B" w:rsidRPr="001439BA" w:rsidRDefault="0017752B" w:rsidP="00715FE3">
            <w:pPr>
              <w:jc w:val="center"/>
              <w:rPr>
                <w:rFonts w:ascii="Arial" w:hAnsi="Arial" w:cs="Arial"/>
                <w:b/>
                <w:sz w:val="18"/>
                <w:szCs w:val="18"/>
                <w:lang w:eastAsia="ar-SA"/>
              </w:rPr>
            </w:pPr>
            <w:r>
              <w:rPr>
                <w:rFonts w:ascii="Arial" w:hAnsi="Arial" w:cs="Arial"/>
                <w:b/>
                <w:sz w:val="18"/>
                <w:szCs w:val="18"/>
                <w:lang w:eastAsia="ar-SA"/>
              </w:rPr>
              <w:t>14.01.00</w:t>
            </w:r>
          </w:p>
        </w:tc>
        <w:tc>
          <w:tcPr>
            <w:tcW w:w="1560" w:type="dxa"/>
            <w:tcBorders>
              <w:top w:val="single" w:sz="4" w:space="0" w:color="auto"/>
              <w:left w:val="single" w:sz="4" w:space="0" w:color="auto"/>
              <w:bottom w:val="single" w:sz="4" w:space="0" w:color="auto"/>
              <w:right w:val="single" w:sz="4" w:space="0" w:color="auto"/>
            </w:tcBorders>
            <w:vAlign w:val="center"/>
          </w:tcPr>
          <w:p w:rsidR="0017752B" w:rsidRPr="001439BA" w:rsidRDefault="0017752B" w:rsidP="00715FE3">
            <w:pPr>
              <w:jc w:val="center"/>
              <w:rPr>
                <w:rFonts w:ascii="Arial" w:hAnsi="Arial" w:cs="Arial"/>
                <w:b/>
                <w:sz w:val="18"/>
                <w:szCs w:val="18"/>
                <w:lang w:eastAsia="ar-SA"/>
              </w:rPr>
            </w:pPr>
            <w:r w:rsidRPr="001439BA">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752B" w:rsidRPr="001439BA" w:rsidRDefault="0017752B" w:rsidP="00715FE3">
            <w:pPr>
              <w:jc w:val="center"/>
              <w:rPr>
                <w:rFonts w:ascii="Arial" w:hAnsi="Arial" w:cs="Arial"/>
                <w:b/>
                <w:sz w:val="18"/>
                <w:szCs w:val="18"/>
                <w:lang w:eastAsia="ar-SA"/>
              </w:rPr>
            </w:pPr>
            <w:r>
              <w:rPr>
                <w:rFonts w:ascii="Arial" w:hAnsi="Arial" w:cs="Arial"/>
                <w:b/>
                <w:sz w:val="18"/>
                <w:szCs w:val="18"/>
                <w:lang w:eastAsia="ar-SA"/>
              </w:rPr>
              <w:t>18.122.1444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17752B" w:rsidRPr="001439BA" w:rsidRDefault="0017752B" w:rsidP="00715FE3">
            <w:pPr>
              <w:jc w:val="center"/>
              <w:rPr>
                <w:rFonts w:ascii="Arial" w:hAnsi="Arial" w:cs="Arial"/>
                <w:b/>
                <w:sz w:val="18"/>
                <w:szCs w:val="18"/>
                <w:lang w:eastAsia="ar-SA"/>
              </w:rPr>
            </w:pPr>
            <w:r>
              <w:rPr>
                <w:rFonts w:ascii="Arial" w:hAnsi="Arial" w:cs="Arial"/>
                <w:b/>
                <w:sz w:val="18"/>
                <w:szCs w:val="18"/>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17752B" w:rsidRPr="001439BA" w:rsidRDefault="0017752B" w:rsidP="00715FE3">
            <w:pPr>
              <w:jc w:val="center"/>
              <w:rPr>
                <w:rFonts w:ascii="Arial" w:hAnsi="Arial" w:cs="Arial"/>
                <w:b/>
                <w:sz w:val="18"/>
                <w:szCs w:val="18"/>
                <w:lang w:eastAsia="ar-SA"/>
              </w:rPr>
            </w:pPr>
            <w:r w:rsidRPr="001439BA">
              <w:rPr>
                <w:rFonts w:ascii="Arial" w:hAnsi="Arial" w:cs="Arial"/>
                <w:b/>
                <w:sz w:val="18"/>
                <w:szCs w:val="18"/>
                <w:lang w:eastAsia="ar-SA"/>
              </w:rPr>
              <w:t>0</w:t>
            </w:r>
            <w:r>
              <w:rPr>
                <w:rFonts w:ascii="Arial" w:hAnsi="Arial" w:cs="Arial"/>
                <w:b/>
                <w:sz w:val="18"/>
                <w:szCs w:val="18"/>
                <w:lang w:eastAsia="ar-SA"/>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7752B" w:rsidRPr="001439BA" w:rsidRDefault="0017752B" w:rsidP="00715FE3">
            <w:pPr>
              <w:jc w:val="center"/>
              <w:rPr>
                <w:rFonts w:ascii="Arial" w:hAnsi="Arial" w:cs="Arial"/>
                <w:b/>
                <w:sz w:val="18"/>
                <w:szCs w:val="18"/>
                <w:lang w:eastAsia="ar-SA"/>
              </w:rPr>
            </w:pPr>
            <w:r>
              <w:rPr>
                <w:rFonts w:ascii="Arial" w:hAnsi="Arial" w:cs="Arial"/>
                <w:b/>
                <w:sz w:val="18"/>
                <w:szCs w:val="18"/>
                <w:lang w:eastAsia="ar-SA"/>
              </w:rPr>
              <w:t>8</w:t>
            </w:r>
            <w:r w:rsidRPr="001439BA">
              <w:rPr>
                <w:rFonts w:ascii="Arial" w:hAnsi="Arial" w:cs="Arial"/>
                <w:b/>
                <w:sz w:val="18"/>
                <w:szCs w:val="18"/>
                <w:lang w:eastAsia="ar-SA"/>
              </w:rPr>
              <w:t>00</w:t>
            </w:r>
            <w:r>
              <w:rPr>
                <w:rFonts w:ascii="Arial" w:hAnsi="Arial" w:cs="Arial"/>
                <w:b/>
                <w:sz w:val="18"/>
                <w:szCs w:val="18"/>
                <w:lang w:eastAsia="ar-SA"/>
              </w:rPr>
              <w:t>0006</w:t>
            </w:r>
          </w:p>
        </w:tc>
      </w:tr>
    </w:tbl>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70EBF" w:rsidRPr="00970EBF" w:rsidRDefault="00970EBF" w:rsidP="00970EBF">
      <w:pPr>
        <w:widowControl w:val="0"/>
        <w:tabs>
          <w:tab w:val="left" w:pos="1134"/>
        </w:tabs>
        <w:autoSpaceDE w:val="0"/>
        <w:autoSpaceDN w:val="0"/>
        <w:ind w:right="-1"/>
        <w:jc w:val="both"/>
        <w:rPr>
          <w:rFonts w:ascii="Calibri" w:eastAsia="Arial" w:hAnsi="Calibri" w:cs="Calibri"/>
          <w:b/>
          <w:iCs/>
          <w:sz w:val="24"/>
          <w:szCs w:val="24"/>
          <w:lang w:val="pt-PT" w:eastAsia="en-US"/>
        </w:rPr>
      </w:pPr>
      <w:r w:rsidRPr="00970EBF">
        <w:rPr>
          <w:rFonts w:ascii="Calibri" w:eastAsia="Arial" w:hAnsi="Calibri" w:cs="Calibri"/>
          <w:b/>
          <w:iCs/>
          <w:sz w:val="24"/>
          <w:szCs w:val="24"/>
          <w:lang w:val="pt-PT" w:eastAsia="en-US"/>
        </w:rPr>
        <w:t>X. DA MODALIDADE LICITATÓRIA</w:t>
      </w:r>
    </w:p>
    <w:p w:rsidR="00970EBF" w:rsidRDefault="00970EBF" w:rsidP="00970EBF">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ab/>
        <w:t>Pregão Eletrônico.</w:t>
      </w:r>
    </w:p>
    <w:p w:rsidR="00970EBF" w:rsidRDefault="00970EBF" w:rsidP="00970EBF">
      <w:pPr>
        <w:widowControl w:val="0"/>
        <w:tabs>
          <w:tab w:val="left" w:pos="1134"/>
        </w:tabs>
        <w:autoSpaceDE w:val="0"/>
        <w:autoSpaceDN w:val="0"/>
        <w:ind w:right="-1"/>
        <w:jc w:val="both"/>
        <w:rPr>
          <w:rFonts w:ascii="Calibri" w:eastAsia="Arial" w:hAnsi="Calibri" w:cs="Calibri"/>
          <w:iCs/>
          <w:sz w:val="24"/>
          <w:szCs w:val="24"/>
          <w:lang w:val="pt-PT" w:eastAsia="en-US"/>
        </w:rPr>
      </w:pPr>
    </w:p>
    <w:p w:rsidR="00970EBF" w:rsidRPr="00970EBF" w:rsidRDefault="00970EBF" w:rsidP="00970EBF">
      <w:pPr>
        <w:widowControl w:val="0"/>
        <w:tabs>
          <w:tab w:val="left" w:pos="1134"/>
        </w:tabs>
        <w:autoSpaceDE w:val="0"/>
        <w:autoSpaceDN w:val="0"/>
        <w:ind w:right="-1"/>
        <w:jc w:val="both"/>
        <w:rPr>
          <w:rFonts w:ascii="Calibri" w:eastAsia="Arial" w:hAnsi="Calibri" w:cs="Calibri"/>
          <w:b/>
          <w:iCs/>
          <w:sz w:val="24"/>
          <w:szCs w:val="24"/>
          <w:lang w:val="pt-PT" w:eastAsia="en-US"/>
        </w:rPr>
      </w:pPr>
      <w:r w:rsidRPr="00970EBF">
        <w:rPr>
          <w:rFonts w:ascii="Calibri" w:eastAsia="Arial" w:hAnsi="Calibri" w:cs="Calibri"/>
          <w:b/>
          <w:iCs/>
          <w:sz w:val="24"/>
          <w:szCs w:val="24"/>
          <w:lang w:val="pt-PT" w:eastAsia="en-US"/>
        </w:rPr>
        <w:t>XI. CRITÉRIO DE JULGAMENTO</w:t>
      </w:r>
    </w:p>
    <w:p w:rsidR="00970EBF" w:rsidRDefault="00970EBF" w:rsidP="00970EBF">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ab/>
        <w:t>Deverá ser utilizado o critério de menor preço unitário.</w:t>
      </w:r>
    </w:p>
    <w:p w:rsidR="00970EBF" w:rsidRDefault="00970EBF" w:rsidP="00970EBF">
      <w:pPr>
        <w:widowControl w:val="0"/>
        <w:tabs>
          <w:tab w:val="left" w:pos="1134"/>
        </w:tabs>
        <w:autoSpaceDE w:val="0"/>
        <w:autoSpaceDN w:val="0"/>
        <w:ind w:right="-1"/>
        <w:jc w:val="both"/>
        <w:rPr>
          <w:rFonts w:ascii="Calibri" w:eastAsia="Arial" w:hAnsi="Calibri" w:cs="Calibri"/>
          <w:iCs/>
          <w:sz w:val="24"/>
          <w:szCs w:val="24"/>
          <w:lang w:val="pt-PT" w:eastAsia="en-US"/>
        </w:rPr>
      </w:pPr>
    </w:p>
    <w:p w:rsidR="00970EBF" w:rsidRDefault="00970EBF" w:rsidP="00970EBF">
      <w:pPr>
        <w:widowControl w:val="0"/>
        <w:tabs>
          <w:tab w:val="left" w:pos="1134"/>
        </w:tabs>
        <w:autoSpaceDE w:val="0"/>
        <w:autoSpaceDN w:val="0"/>
        <w:ind w:right="-1"/>
        <w:jc w:val="both"/>
        <w:rPr>
          <w:rFonts w:ascii="Calibri" w:eastAsia="Arial" w:hAnsi="Calibri" w:cs="Calibri"/>
          <w:iCs/>
          <w:sz w:val="24"/>
          <w:szCs w:val="24"/>
          <w:lang w:val="pt-PT" w:eastAsia="en-US"/>
        </w:rPr>
      </w:pPr>
    </w:p>
    <w:p w:rsidR="00970EBF" w:rsidRDefault="00970EBF" w:rsidP="00E13885">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E13885">
      <w:pPr>
        <w:widowControl w:val="0"/>
        <w:tabs>
          <w:tab w:val="left" w:pos="1134"/>
        </w:tabs>
        <w:autoSpaceDE w:val="0"/>
        <w:autoSpaceDN w:val="0"/>
        <w:ind w:right="-1"/>
        <w:jc w:val="center"/>
        <w:rPr>
          <w:rFonts w:ascii="Calibri" w:eastAsia="Arial" w:hAnsi="Calibri" w:cs="Calibri"/>
          <w:iCs/>
          <w:sz w:val="24"/>
          <w:szCs w:val="24"/>
          <w:lang w:val="pt-PT" w:eastAsia="en-US"/>
        </w:rPr>
      </w:pPr>
      <w:r w:rsidRPr="009F2112">
        <w:rPr>
          <w:rFonts w:ascii="Calibri" w:eastAsia="Arial" w:hAnsi="Calibri" w:cs="Calibri"/>
          <w:iCs/>
          <w:sz w:val="24"/>
          <w:szCs w:val="24"/>
          <w:lang w:val="pt-PT" w:eastAsia="en-US"/>
        </w:rPr>
        <w:t>Cordeirópolis, 1</w:t>
      </w:r>
      <w:r w:rsidR="00970EBF">
        <w:rPr>
          <w:rFonts w:ascii="Calibri" w:eastAsia="Arial" w:hAnsi="Calibri" w:cs="Calibri"/>
          <w:iCs/>
          <w:sz w:val="24"/>
          <w:szCs w:val="24"/>
          <w:lang w:val="pt-PT" w:eastAsia="en-US"/>
        </w:rPr>
        <w:t>2 de mai</w:t>
      </w:r>
      <w:r w:rsidRPr="009F2112">
        <w:rPr>
          <w:rFonts w:ascii="Calibri" w:eastAsia="Arial" w:hAnsi="Calibri" w:cs="Calibri"/>
          <w:iCs/>
          <w:sz w:val="24"/>
          <w:szCs w:val="24"/>
          <w:lang w:val="pt-PT" w:eastAsia="en-US"/>
        </w:rPr>
        <w:t>o de 2022</w:t>
      </w:r>
    </w:p>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70EBF" w:rsidRDefault="00970EBF" w:rsidP="009F2112">
      <w:pPr>
        <w:widowControl w:val="0"/>
        <w:tabs>
          <w:tab w:val="left" w:pos="1134"/>
        </w:tabs>
        <w:autoSpaceDE w:val="0"/>
        <w:autoSpaceDN w:val="0"/>
        <w:ind w:right="-1"/>
        <w:jc w:val="center"/>
        <w:rPr>
          <w:rFonts w:ascii="Calibri" w:eastAsia="Arial" w:hAnsi="Calibri" w:cs="Calibri"/>
          <w:iCs/>
          <w:sz w:val="24"/>
          <w:szCs w:val="24"/>
          <w:lang w:val="pt-PT" w:eastAsia="en-US"/>
        </w:rPr>
      </w:pPr>
      <w:r w:rsidRPr="00970EBF">
        <w:rPr>
          <w:rFonts w:ascii="Calibri" w:eastAsia="Arial" w:hAnsi="Calibri" w:cs="Calibri"/>
          <w:iCs/>
          <w:sz w:val="24"/>
          <w:szCs w:val="24"/>
          <w:lang w:val="pt-PT" w:eastAsia="en-US"/>
        </w:rPr>
        <w:t>Joaquim Dutra Furtado Filho</w:t>
      </w:r>
    </w:p>
    <w:p w:rsidR="009F2112" w:rsidRPr="009F2112" w:rsidRDefault="009F2112" w:rsidP="009F2112">
      <w:pPr>
        <w:widowControl w:val="0"/>
        <w:tabs>
          <w:tab w:val="left" w:pos="1134"/>
        </w:tabs>
        <w:autoSpaceDE w:val="0"/>
        <w:autoSpaceDN w:val="0"/>
        <w:ind w:right="-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 xml:space="preserve">Secretário </w:t>
      </w:r>
      <w:r w:rsidR="00970EBF">
        <w:rPr>
          <w:rFonts w:ascii="Calibri" w:eastAsia="Arial" w:hAnsi="Calibri" w:cs="Calibri"/>
          <w:b/>
          <w:iCs/>
          <w:sz w:val="24"/>
          <w:szCs w:val="24"/>
          <w:lang w:val="pt-PT" w:eastAsia="en-US"/>
        </w:rPr>
        <w:t>Municipal de Meio Ambiente</w:t>
      </w: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F2112" w:rsidRDefault="009F2112" w:rsidP="009F2112"/>
    <w:p w:rsidR="009F2112" w:rsidRDefault="009F2112" w:rsidP="009F2112"/>
    <w:p w:rsidR="00E13885" w:rsidRDefault="00E13885" w:rsidP="009F2112"/>
    <w:p w:rsidR="00E13885" w:rsidRDefault="00E13885" w:rsidP="009F2112"/>
    <w:p w:rsidR="00E13885" w:rsidRDefault="00E13885" w:rsidP="009F2112"/>
    <w:p w:rsidR="00E13885" w:rsidRDefault="00E13885"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Pr="009F2112" w:rsidRDefault="009F2112" w:rsidP="009F2112"/>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970EBF">
        <w:rPr>
          <w:rFonts w:ascii="Arial" w:hAnsi="Arial" w:cs="Arial"/>
        </w:rPr>
        <w:t>21</w:t>
      </w:r>
      <w:r w:rsidR="0044723B">
        <w:rPr>
          <w:rFonts w:ascii="Arial" w:hAnsi="Arial" w:cs="Arial"/>
        </w:rPr>
        <w:t>/2022</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B83B2E" w:rsidRPr="00072044">
        <w:rPr>
          <w:rFonts w:ascii="Arial" w:hAnsi="Arial" w:cs="Arial"/>
          <w:color w:val="000000"/>
          <w:sz w:val="20"/>
        </w:rPr>
        <w:t>“</w:t>
      </w:r>
      <w:r w:rsidR="00970EBF" w:rsidRPr="00970EBF">
        <w:rPr>
          <w:rFonts w:ascii="Arial" w:hAnsi="Arial" w:cs="Arial"/>
          <w:sz w:val="20"/>
        </w:rPr>
        <w:t>AQUISIÇÃO DE 02 (DOIS) VEÍCULOS AUTOMOTOR TERRESTRES, POPULARES, ZERO QUILÔMETRO, DE FABRICAÇÃO NACIONAL, PARA AS AÇÕES DE FISCALIZAÇÃO AMBIENTAL DA SECRETARIA MUNICIPAL DE MEIO AMBIENTE DE CORDEIRÓPOLIS</w:t>
      </w:r>
      <w:r w:rsidR="00B83B2E" w:rsidRPr="00FD3DBC">
        <w:rPr>
          <w:rFonts w:ascii="Arial" w:hAnsi="Arial"/>
          <w:bCs/>
          <w:iCs/>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sidR="00E13885">
        <w:rPr>
          <w:rFonts w:ascii="Arial" w:hAnsi="Arial" w:cs="Arial"/>
          <w:b/>
          <w:bCs/>
        </w:rPr>
        <w:t xml:space="preserve"> </w:t>
      </w:r>
      <w:r w:rsidRPr="007306BE">
        <w:rPr>
          <w:rFonts w:ascii="Arial" w:hAnsi="Arial" w:cs="Arial"/>
          <w:b/>
          <w:bCs/>
        </w:rPr>
        <w:t>(ME)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70EBF">
        <w:rPr>
          <w:rFonts w:ascii="Arial" w:hAnsi="Arial" w:cs="Arial"/>
        </w:rPr>
        <w:t>2</w:t>
      </w:r>
      <w:r w:rsidR="0044723B">
        <w:rPr>
          <w:rFonts w:ascii="Arial" w:hAnsi="Arial" w:cs="Arial"/>
        </w:rPr>
        <w:t>1/2022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70EBF" w:rsidRPr="00970EBF">
        <w:rPr>
          <w:rFonts w:ascii="Arial" w:hAnsi="Arial" w:cs="Arial"/>
          <w:sz w:val="20"/>
        </w:rPr>
        <w:t>AQUISIÇÃO DE 02 (DOIS) VEÍCULOS AUTOMOTOR TERRESTRES, POPULARES, ZERO QUILÔMETRO, DE FABRICAÇÃO NACIONAL, PARA AS AÇÕES DE FISCALIZAÇÃO AMBIENTAL DA SECRETARIA MUNICIPAL DE MEIO AMBIENTE DE CORDEIRÓPOLIS</w:t>
      </w:r>
      <w:r w:rsidR="009F2112" w:rsidRPr="00FD3DBC">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70EBF">
        <w:rPr>
          <w:rFonts w:ascii="Arial" w:hAnsi="Arial" w:cs="Arial"/>
        </w:rPr>
        <w:t>2</w:t>
      </w:r>
      <w:r w:rsidR="0044723B">
        <w:rPr>
          <w:rFonts w:ascii="Arial" w:hAnsi="Arial" w:cs="Arial"/>
        </w:rPr>
        <w:t>1/2022</w:t>
      </w:r>
    </w:p>
    <w:p w:rsidR="00BD5FF5" w:rsidRPr="007306BE" w:rsidRDefault="00BD5FF5" w:rsidP="007306BE">
      <w:pPr>
        <w:pStyle w:val="Ttulo"/>
        <w:ind w:right="-1"/>
        <w:jc w:val="both"/>
        <w:rPr>
          <w:rFonts w:ascii="Arial" w:hAnsi="Arial" w:cs="Arial"/>
          <w:sz w:val="20"/>
          <w:u w:val="single"/>
        </w:rPr>
      </w:pPr>
    </w:p>
    <w:p w:rsidR="00BD5FF5" w:rsidRDefault="00BD5FF5" w:rsidP="009F2112">
      <w:pPr>
        <w:pStyle w:val="Ttulo"/>
        <w:ind w:right="-1"/>
        <w:jc w:val="both"/>
        <w:rPr>
          <w:rFonts w:ascii="Arial" w:hAnsi="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70EBF" w:rsidRPr="00970EBF">
        <w:rPr>
          <w:rFonts w:ascii="Arial" w:hAnsi="Arial" w:cs="Arial"/>
          <w:sz w:val="20"/>
        </w:rPr>
        <w:t>AQUISIÇÃO DE 02 (DOIS) VEÍCULOS AUTOMOTOR TERRESTRES, POPULARES, ZERO QUILÔMETRO, DE FABRICAÇÃO NACIONAL, PARA AS AÇÕES DE FISCALIZAÇÃO AMBIENTAL DA SECRETARIA MUNICIPAL DE MEIO AMBIENTE DE CORDEIRÓPOLIS</w:t>
      </w:r>
      <w:r w:rsidR="009F2112" w:rsidRPr="00FD3DBC">
        <w:rPr>
          <w:rFonts w:ascii="Arial" w:hAnsi="Arial"/>
          <w:bCs/>
          <w:iCs/>
          <w:sz w:val="20"/>
        </w:rPr>
        <w:t>”</w:t>
      </w:r>
    </w:p>
    <w:p w:rsidR="009F2112" w:rsidRPr="00FD3DBC" w:rsidRDefault="009F2112" w:rsidP="009F2112">
      <w:pPr>
        <w:pStyle w:val="Ttulo"/>
        <w:ind w:right="-1"/>
        <w:jc w:val="both"/>
        <w:rPr>
          <w:rFonts w:ascii="Arial" w:hAnsi="Arial" w:cs="Arial"/>
          <w:b w:val="0"/>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4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10"/>
        <w:gridCol w:w="929"/>
        <w:gridCol w:w="1109"/>
        <w:gridCol w:w="1166"/>
        <w:gridCol w:w="1136"/>
        <w:gridCol w:w="28"/>
      </w:tblGrid>
      <w:tr w:rsidR="00BD5FF5" w:rsidRPr="007306BE" w:rsidTr="00970EBF">
        <w:trPr>
          <w:gridAfter w:val="1"/>
          <w:wAfter w:w="28" w:type="dxa"/>
        </w:trPr>
        <w:tc>
          <w:tcPr>
            <w:tcW w:w="9018"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970EBF">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19"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970EBF">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19"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970EBF">
        <w:trPr>
          <w:gridAfter w:val="1"/>
          <w:wAfter w:w="28" w:type="dxa"/>
        </w:trPr>
        <w:tc>
          <w:tcPr>
            <w:tcW w:w="9018"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70EB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10"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929"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970EBF" w:rsidRPr="007306BE" w:rsidTr="00970EB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970EBF" w:rsidRPr="007306BE" w:rsidRDefault="00970EBF"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970EBF" w:rsidRPr="00970EBF" w:rsidRDefault="00970EBF" w:rsidP="00715FE3">
            <w:pPr>
              <w:widowControl w:val="0"/>
              <w:tabs>
                <w:tab w:val="left" w:pos="1134"/>
              </w:tabs>
              <w:autoSpaceDE w:val="0"/>
              <w:autoSpaceDN w:val="0"/>
              <w:jc w:val="both"/>
              <w:rPr>
                <w:rFonts w:ascii="Calibri" w:eastAsia="Arial" w:hAnsi="Calibri" w:cs="Calibri"/>
                <w:sz w:val="16"/>
                <w:szCs w:val="16"/>
                <w:lang w:val="pt-PT" w:eastAsia="en-US"/>
              </w:rPr>
            </w:pPr>
            <w:r w:rsidRPr="00970EBF">
              <w:rPr>
                <w:rFonts w:ascii="Calibri" w:eastAsia="Arial" w:hAnsi="Calibri" w:cs="Calibri"/>
                <w:sz w:val="16"/>
                <w:szCs w:val="16"/>
                <w:lang w:val="pt-PT" w:eastAsia="en-US"/>
              </w:rPr>
              <w:t>Veículo do tipo passeio, zero quilômetro, fabricação nacional, ano e modelo 2.022, pintura lisa, cor branca, capacidade para 05 (cinco) passageiros incluindo o motorista. Injeção eletrônica, bicombustível (movido à gasolina e etanol), com 04 (quatro) portas laterais e 01 (uma) pota traseira (porta malas), jogo de tapetes de borracha. Câmbio mecânico manual com 05 (cinco) ou 06 (seis) marchas à frente e uma a ré. Capacidade do motor de no mínimo 1.0 de potência, pneus com roda em aço com aro R14 no mínimo. Travas elétricas nas portas, alarme, vidros elétricos, direção hidráulica, ar condicionado, retrovisores internos e externos, freios a disco nas rodas com sistema ABS, airbag e demais dispositivos de segurança exigidos pelo CONTRAN. Mínimo 12 (doze) meses de garantia. Documentação (mplacamento/licenciamento) em nome do município, garantia de fábrica de no mínimo 12 (doze) meses.</w:t>
            </w:r>
          </w:p>
        </w:tc>
        <w:tc>
          <w:tcPr>
            <w:tcW w:w="810" w:type="dxa"/>
            <w:tcBorders>
              <w:top w:val="single" w:sz="4" w:space="0" w:color="auto"/>
              <w:bottom w:val="single" w:sz="4" w:space="0" w:color="auto"/>
            </w:tcBorders>
            <w:noWrap/>
            <w:vAlign w:val="center"/>
          </w:tcPr>
          <w:p w:rsidR="00970EBF" w:rsidRPr="007306BE" w:rsidRDefault="00970EBF" w:rsidP="00970548">
            <w:pPr>
              <w:ind w:right="-1"/>
              <w:jc w:val="center"/>
              <w:rPr>
                <w:rFonts w:ascii="Arial" w:hAnsi="Arial" w:cs="Arial"/>
              </w:rPr>
            </w:pPr>
            <w:r>
              <w:rPr>
                <w:rFonts w:ascii="Arial" w:hAnsi="Arial" w:cs="Arial"/>
              </w:rPr>
              <w:t>1</w:t>
            </w:r>
          </w:p>
        </w:tc>
        <w:tc>
          <w:tcPr>
            <w:tcW w:w="929" w:type="dxa"/>
            <w:tcBorders>
              <w:top w:val="single" w:sz="4" w:space="0" w:color="auto"/>
              <w:bottom w:val="single" w:sz="4" w:space="0" w:color="auto"/>
            </w:tcBorders>
            <w:shd w:val="clear" w:color="000000" w:fill="FFFFFF"/>
          </w:tcPr>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Pr="007306BE" w:rsidRDefault="00970EBF"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r>
      <w:tr w:rsidR="00970EBF" w:rsidRPr="007306BE" w:rsidTr="00970EB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970EBF" w:rsidRPr="007306BE" w:rsidRDefault="00970EBF"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970EBF" w:rsidRPr="00970EBF" w:rsidRDefault="00970EBF" w:rsidP="00715FE3">
            <w:pPr>
              <w:widowControl w:val="0"/>
              <w:tabs>
                <w:tab w:val="left" w:pos="1134"/>
              </w:tabs>
              <w:autoSpaceDE w:val="0"/>
              <w:autoSpaceDN w:val="0"/>
              <w:jc w:val="both"/>
              <w:rPr>
                <w:rFonts w:ascii="Calibri" w:eastAsia="Arial" w:hAnsi="Calibri" w:cs="Calibri"/>
                <w:sz w:val="16"/>
                <w:szCs w:val="16"/>
                <w:lang w:val="pt-PT" w:eastAsia="en-US"/>
              </w:rPr>
            </w:pPr>
            <w:r w:rsidRPr="00970EBF">
              <w:rPr>
                <w:rFonts w:ascii="Calibri" w:eastAsia="Arial" w:hAnsi="Calibri" w:cs="Calibri"/>
                <w:sz w:val="16"/>
                <w:szCs w:val="16"/>
                <w:lang w:val="pt-PT" w:eastAsia="en-US"/>
              </w:rPr>
              <w:t xml:space="preserve">Veículo utilitário com carroceria tipo pick-up (zero quilômetro), capacidade mínima para 02 lugares, motização mínima 1.0; 2 portas, direção hidráulica ou elétrica, vidros elétricos pelo menos nos vidros dianteiros, travas elétricas nas portas, jogo de tapetes de borracha, com protetor de cárter de fábrica (original), alarme, </w:t>
            </w:r>
            <w:r w:rsidRPr="00970EBF">
              <w:rPr>
                <w:rFonts w:ascii="Calibri" w:eastAsia="Arial" w:hAnsi="Calibri" w:cs="Calibri"/>
                <w:sz w:val="16"/>
                <w:szCs w:val="16"/>
                <w:lang w:val="pt-PT" w:eastAsia="en-US"/>
              </w:rPr>
              <w:lastRenderedPageBreak/>
              <w:t>direção assitida eletricamente ou hidraulicamente ou elétrica-hidráulica, cor branca, combustível gasolina e etanol ou diesel, ar condicionado de fábrica, equipado com todos os acessórios exigidos pelo CONTRAN, documentação (emplacamento/licenciamento) em nome do município, garantia de fábrica de no mínimo 12 (doze) meses. Ano 2022/Modelo 2022 ou superior.</w:t>
            </w:r>
          </w:p>
        </w:tc>
        <w:tc>
          <w:tcPr>
            <w:tcW w:w="810" w:type="dxa"/>
            <w:tcBorders>
              <w:top w:val="single" w:sz="4" w:space="0" w:color="auto"/>
              <w:bottom w:val="single" w:sz="4" w:space="0" w:color="auto"/>
            </w:tcBorders>
            <w:noWrap/>
            <w:vAlign w:val="center"/>
          </w:tcPr>
          <w:p w:rsidR="00970EBF" w:rsidRDefault="00970EBF" w:rsidP="00970548">
            <w:pPr>
              <w:ind w:right="-1"/>
              <w:jc w:val="center"/>
              <w:rPr>
                <w:rFonts w:ascii="Arial" w:hAnsi="Arial" w:cs="Arial"/>
              </w:rPr>
            </w:pPr>
            <w:r>
              <w:rPr>
                <w:rFonts w:ascii="Arial" w:hAnsi="Arial" w:cs="Arial"/>
              </w:rPr>
              <w:lastRenderedPageBreak/>
              <w:t>1</w:t>
            </w:r>
          </w:p>
        </w:tc>
        <w:tc>
          <w:tcPr>
            <w:tcW w:w="929" w:type="dxa"/>
            <w:tcBorders>
              <w:top w:val="single" w:sz="4" w:space="0" w:color="auto"/>
              <w:bottom w:val="single" w:sz="4" w:space="0" w:color="auto"/>
            </w:tcBorders>
            <w:shd w:val="clear" w:color="000000" w:fill="FFFFFF"/>
          </w:tcPr>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970EBF" w:rsidP="003E5804">
            <w:pPr>
              <w:rPr>
                <w:rFonts w:ascii="Arial" w:hAnsi="Arial" w:cs="Arial"/>
              </w:rPr>
            </w:pPr>
            <w:r>
              <w:rPr>
                <w:rFonts w:ascii="Arial" w:hAnsi="Arial" w:cs="Arial"/>
              </w:rPr>
              <w:t xml:space="preserve">Até </w:t>
            </w:r>
            <w:r w:rsidR="0080767C">
              <w:rPr>
                <w:rFonts w:ascii="Arial" w:hAnsi="Arial" w:cs="Arial"/>
              </w:rPr>
              <w:t>30 dias corridos</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970EBF" w:rsidRPr="007306BE" w:rsidRDefault="00970EBF"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70EBF">
        <w:rPr>
          <w:rFonts w:ascii="Arial" w:hAnsi="Arial" w:cs="Arial"/>
        </w:rPr>
        <w:t>2</w:t>
      </w:r>
      <w:r w:rsidR="0044723B">
        <w:rPr>
          <w:rFonts w:ascii="Arial" w:hAnsi="Arial" w:cs="Arial"/>
        </w:rPr>
        <w:t>1/2022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970EBF" w:rsidRPr="00970EBF">
        <w:rPr>
          <w:rFonts w:ascii="Arial" w:hAnsi="Arial" w:cs="Arial"/>
          <w:sz w:val="20"/>
        </w:rPr>
        <w:t>AQUISIÇÃO DE 02 (DOIS) VEÍCULOS AUTOMOTOR TERRESTRES, POPULARES, ZERO QUILÔMETRO, DE FABRICAÇÃO NACIONAL, PARA AS AÇÕES DE FISCALIZAÇÃO AMBIENTAL DA SECRETARIA MUNICIPAL DE MEIO AMBIENTE DE CORDEIRÓPOLIS</w:t>
      </w:r>
      <w:r w:rsidR="009F2112" w:rsidRPr="00FD3DBC">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648" w:rsidRDefault="00F76648" w:rsidP="00BD5FF5">
      <w:r>
        <w:separator/>
      </w:r>
    </w:p>
  </w:endnote>
  <w:endnote w:type="continuationSeparator" w:id="1">
    <w:p w:rsidR="00F76648" w:rsidRDefault="00F7664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2B" w:rsidRDefault="009975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9752B" w:rsidRDefault="0099752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2B" w:rsidRPr="00FF4D5A" w:rsidRDefault="0099752B"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970EBF">
      <w:rPr>
        <w:rStyle w:val="Nmerodepgina"/>
        <w:rFonts w:ascii="Arial" w:hAnsi="Arial" w:cs="Arial"/>
        <w:b/>
        <w:noProof/>
        <w:color w:val="215868"/>
        <w:sz w:val="14"/>
        <w:szCs w:val="14"/>
      </w:rPr>
      <w:t>20</w:t>
    </w:r>
    <w:r w:rsidRPr="00FF4D5A">
      <w:rPr>
        <w:rStyle w:val="Nmerodepgina"/>
        <w:rFonts w:ascii="Arial" w:hAnsi="Arial" w:cs="Arial"/>
        <w:b/>
        <w:color w:val="215868"/>
        <w:sz w:val="14"/>
        <w:szCs w:val="14"/>
      </w:rPr>
      <w:fldChar w:fldCharType="end"/>
    </w:r>
  </w:p>
  <w:p w:rsidR="0099752B" w:rsidRPr="00AE4DE7" w:rsidRDefault="0099752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99752B" w:rsidRDefault="0099752B" w:rsidP="00461410">
    <w:pPr>
      <w:pStyle w:val="Rodap"/>
      <w:pBdr>
        <w:top w:val="single" w:sz="18" w:space="1" w:color="3366CC"/>
      </w:pBdr>
      <w:ind w:right="360"/>
      <w:jc w:val="center"/>
      <w:rPr>
        <w:rFonts w:ascii="Arial" w:hAnsi="Arial" w:cs="Arial"/>
        <w:b/>
        <w:color w:val="003366"/>
        <w:sz w:val="16"/>
        <w:szCs w:val="16"/>
      </w:rPr>
    </w:pPr>
  </w:p>
  <w:p w:rsidR="0099752B" w:rsidRDefault="0099752B">
    <w:pPr>
      <w:pStyle w:val="Rodap"/>
      <w:ind w:right="360"/>
    </w:pPr>
  </w:p>
  <w:p w:rsidR="0099752B" w:rsidRDefault="0099752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648" w:rsidRDefault="00F76648" w:rsidP="00BD5FF5">
      <w:r>
        <w:separator/>
      </w:r>
    </w:p>
  </w:footnote>
  <w:footnote w:type="continuationSeparator" w:id="1">
    <w:p w:rsidR="00F76648" w:rsidRDefault="00F76648" w:rsidP="00BD5FF5">
      <w:r>
        <w:continuationSeparator/>
      </w:r>
    </w:p>
  </w:footnote>
  <w:footnote w:id="2">
    <w:p w:rsidR="0099752B" w:rsidRPr="00572E5F" w:rsidRDefault="0099752B"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2B" w:rsidRDefault="0099752B"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9752B" w:rsidRDefault="0099752B" w:rsidP="00461410">
    <w:pPr>
      <w:pStyle w:val="Cabealho"/>
      <w:ind w:left="1276"/>
      <w:jc w:val="center"/>
      <w:rPr>
        <w:rFonts w:ascii="Arial" w:hAnsi="Arial"/>
        <w:b/>
        <w:sz w:val="16"/>
        <w:szCs w:val="32"/>
        <w:u w:val="single"/>
      </w:rPr>
    </w:pPr>
  </w:p>
  <w:p w:rsidR="0099752B" w:rsidRDefault="0099752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9752B" w:rsidRDefault="0099752B" w:rsidP="00461410">
    <w:pPr>
      <w:pStyle w:val="Cabealho"/>
      <w:ind w:left="1276"/>
      <w:jc w:val="center"/>
      <w:rPr>
        <w:rFonts w:ascii="Arial" w:hAnsi="Arial"/>
        <w:b/>
        <w:sz w:val="2"/>
        <w:szCs w:val="8"/>
      </w:rPr>
    </w:pPr>
  </w:p>
  <w:p w:rsidR="0099752B" w:rsidRDefault="0099752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9752B" w:rsidRPr="00B53694" w:rsidRDefault="0099752B"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6B59F3"/>
    <w:multiLevelType w:val="hybridMultilevel"/>
    <w:tmpl w:val="B8228440"/>
    <w:lvl w:ilvl="0" w:tplc="F6ACD65E">
      <w:start w:val="1"/>
      <w:numFmt w:val="lowerLetter"/>
      <w:lvlText w:val="%1)"/>
      <w:lvlJc w:val="left"/>
      <w:pPr>
        <w:ind w:left="1198" w:hanging="281"/>
      </w:pPr>
      <w:rPr>
        <w:rFonts w:ascii="Arial MT" w:eastAsia="Arial MT" w:hAnsi="Arial MT" w:cs="Arial MT" w:hint="default"/>
        <w:spacing w:val="-1"/>
        <w:w w:val="95"/>
        <w:sz w:val="24"/>
        <w:szCs w:val="24"/>
        <w:u w:val="single" w:color="000000"/>
        <w:lang w:val="pt-PT" w:eastAsia="en-US" w:bidi="ar-SA"/>
      </w:rPr>
    </w:lvl>
    <w:lvl w:ilvl="1" w:tplc="59AC70C8">
      <w:numFmt w:val="bullet"/>
      <w:lvlText w:val="•"/>
      <w:lvlJc w:val="left"/>
      <w:pPr>
        <w:ind w:left="2145" w:hanging="281"/>
      </w:pPr>
      <w:rPr>
        <w:rFonts w:hint="default"/>
        <w:lang w:val="pt-PT" w:eastAsia="en-US" w:bidi="ar-SA"/>
      </w:rPr>
    </w:lvl>
    <w:lvl w:ilvl="2" w:tplc="3A460AF2">
      <w:numFmt w:val="bullet"/>
      <w:lvlText w:val="•"/>
      <w:lvlJc w:val="left"/>
      <w:pPr>
        <w:ind w:left="3091" w:hanging="281"/>
      </w:pPr>
      <w:rPr>
        <w:rFonts w:hint="default"/>
        <w:lang w:val="pt-PT" w:eastAsia="en-US" w:bidi="ar-SA"/>
      </w:rPr>
    </w:lvl>
    <w:lvl w:ilvl="3" w:tplc="4B5C9154">
      <w:numFmt w:val="bullet"/>
      <w:lvlText w:val="•"/>
      <w:lvlJc w:val="left"/>
      <w:pPr>
        <w:ind w:left="4037" w:hanging="281"/>
      </w:pPr>
      <w:rPr>
        <w:rFonts w:hint="default"/>
        <w:lang w:val="pt-PT" w:eastAsia="en-US" w:bidi="ar-SA"/>
      </w:rPr>
    </w:lvl>
    <w:lvl w:ilvl="4" w:tplc="BA5264F8">
      <w:numFmt w:val="bullet"/>
      <w:lvlText w:val="•"/>
      <w:lvlJc w:val="left"/>
      <w:pPr>
        <w:ind w:left="4983" w:hanging="281"/>
      </w:pPr>
      <w:rPr>
        <w:rFonts w:hint="default"/>
        <w:lang w:val="pt-PT" w:eastAsia="en-US" w:bidi="ar-SA"/>
      </w:rPr>
    </w:lvl>
    <w:lvl w:ilvl="5" w:tplc="D4DA3D0E">
      <w:numFmt w:val="bullet"/>
      <w:lvlText w:val="•"/>
      <w:lvlJc w:val="left"/>
      <w:pPr>
        <w:ind w:left="5929" w:hanging="281"/>
      </w:pPr>
      <w:rPr>
        <w:rFonts w:hint="default"/>
        <w:lang w:val="pt-PT" w:eastAsia="en-US" w:bidi="ar-SA"/>
      </w:rPr>
    </w:lvl>
    <w:lvl w:ilvl="6" w:tplc="CCD20BE0">
      <w:numFmt w:val="bullet"/>
      <w:lvlText w:val="•"/>
      <w:lvlJc w:val="left"/>
      <w:pPr>
        <w:ind w:left="6875" w:hanging="281"/>
      </w:pPr>
      <w:rPr>
        <w:rFonts w:hint="default"/>
        <w:lang w:val="pt-PT" w:eastAsia="en-US" w:bidi="ar-SA"/>
      </w:rPr>
    </w:lvl>
    <w:lvl w:ilvl="7" w:tplc="DE0E7E7A">
      <w:numFmt w:val="bullet"/>
      <w:lvlText w:val="•"/>
      <w:lvlJc w:val="left"/>
      <w:pPr>
        <w:ind w:left="7821" w:hanging="281"/>
      </w:pPr>
      <w:rPr>
        <w:rFonts w:hint="default"/>
        <w:lang w:val="pt-PT" w:eastAsia="en-US" w:bidi="ar-SA"/>
      </w:rPr>
    </w:lvl>
    <w:lvl w:ilvl="8" w:tplc="98769468">
      <w:numFmt w:val="bullet"/>
      <w:lvlText w:val="•"/>
      <w:lvlJc w:val="left"/>
      <w:pPr>
        <w:ind w:left="8767" w:hanging="281"/>
      </w:pPr>
      <w:rPr>
        <w:rFonts w:hint="default"/>
        <w:lang w:val="pt-PT" w:eastAsia="en-US" w:bidi="ar-SA"/>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B103EE"/>
    <w:multiLevelType w:val="hybridMultilevel"/>
    <w:tmpl w:val="4D622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F119E1"/>
    <w:multiLevelType w:val="hybridMultilevel"/>
    <w:tmpl w:val="7FFE9728"/>
    <w:lvl w:ilvl="0" w:tplc="8972604C">
      <w:start w:val="1"/>
      <w:numFmt w:val="decimal"/>
      <w:lvlText w:val="%1."/>
      <w:lvlJc w:val="left"/>
      <w:pPr>
        <w:ind w:left="498" w:hanging="289"/>
      </w:pPr>
      <w:rPr>
        <w:rFonts w:hint="default"/>
        <w:b/>
        <w:bCs/>
        <w:w w:val="95"/>
        <w:lang w:val="pt-PT" w:eastAsia="en-US" w:bidi="ar-SA"/>
      </w:rPr>
    </w:lvl>
    <w:lvl w:ilvl="1" w:tplc="D79E427C">
      <w:numFmt w:val="none"/>
      <w:lvlText w:val=""/>
      <w:lvlJc w:val="left"/>
      <w:pPr>
        <w:tabs>
          <w:tab w:val="num" w:pos="360"/>
        </w:tabs>
      </w:pPr>
    </w:lvl>
    <w:lvl w:ilvl="2" w:tplc="EB1AD29E">
      <w:numFmt w:val="bullet"/>
      <w:lvlText w:val="•"/>
      <w:lvlJc w:val="left"/>
      <w:pPr>
        <w:ind w:left="2357" w:hanging="404"/>
      </w:pPr>
      <w:rPr>
        <w:rFonts w:hint="default"/>
        <w:lang w:val="pt-PT" w:eastAsia="en-US" w:bidi="ar-SA"/>
      </w:rPr>
    </w:lvl>
    <w:lvl w:ilvl="3" w:tplc="8D1C0FEE">
      <w:numFmt w:val="bullet"/>
      <w:lvlText w:val="•"/>
      <w:lvlJc w:val="left"/>
      <w:pPr>
        <w:ind w:left="3395" w:hanging="404"/>
      </w:pPr>
      <w:rPr>
        <w:rFonts w:hint="default"/>
        <w:lang w:val="pt-PT" w:eastAsia="en-US" w:bidi="ar-SA"/>
      </w:rPr>
    </w:lvl>
    <w:lvl w:ilvl="4" w:tplc="71B4679E">
      <w:numFmt w:val="bullet"/>
      <w:lvlText w:val="•"/>
      <w:lvlJc w:val="left"/>
      <w:pPr>
        <w:ind w:left="4433" w:hanging="404"/>
      </w:pPr>
      <w:rPr>
        <w:rFonts w:hint="default"/>
        <w:lang w:val="pt-PT" w:eastAsia="en-US" w:bidi="ar-SA"/>
      </w:rPr>
    </w:lvl>
    <w:lvl w:ilvl="5" w:tplc="751299AA">
      <w:numFmt w:val="bullet"/>
      <w:lvlText w:val="•"/>
      <w:lvlJc w:val="left"/>
      <w:pPr>
        <w:ind w:left="5470" w:hanging="404"/>
      </w:pPr>
      <w:rPr>
        <w:rFonts w:hint="default"/>
        <w:lang w:val="pt-PT" w:eastAsia="en-US" w:bidi="ar-SA"/>
      </w:rPr>
    </w:lvl>
    <w:lvl w:ilvl="6" w:tplc="81BEBFE8">
      <w:numFmt w:val="bullet"/>
      <w:lvlText w:val="•"/>
      <w:lvlJc w:val="left"/>
      <w:pPr>
        <w:ind w:left="6508" w:hanging="404"/>
      </w:pPr>
      <w:rPr>
        <w:rFonts w:hint="default"/>
        <w:lang w:val="pt-PT" w:eastAsia="en-US" w:bidi="ar-SA"/>
      </w:rPr>
    </w:lvl>
    <w:lvl w:ilvl="7" w:tplc="AB5C5EB6">
      <w:numFmt w:val="bullet"/>
      <w:lvlText w:val="•"/>
      <w:lvlJc w:val="left"/>
      <w:pPr>
        <w:ind w:left="7546" w:hanging="404"/>
      </w:pPr>
      <w:rPr>
        <w:rFonts w:hint="default"/>
        <w:lang w:val="pt-PT" w:eastAsia="en-US" w:bidi="ar-SA"/>
      </w:rPr>
    </w:lvl>
    <w:lvl w:ilvl="8" w:tplc="EFAA06AA">
      <w:numFmt w:val="bullet"/>
      <w:lvlText w:val="•"/>
      <w:lvlJc w:val="left"/>
      <w:pPr>
        <w:ind w:left="8583" w:hanging="404"/>
      </w:pPr>
      <w:rPr>
        <w:rFonts w:hint="default"/>
        <w:lang w:val="pt-PT" w:eastAsia="en-US" w:bidi="ar-SA"/>
      </w:rPr>
    </w:lvl>
  </w:abstractNum>
  <w:abstractNum w:abstractNumId="3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5"/>
  </w:num>
  <w:num w:numId="3">
    <w:abstractNumId w:val="26"/>
  </w:num>
  <w:num w:numId="4">
    <w:abstractNumId w:val="19"/>
  </w:num>
  <w:num w:numId="5">
    <w:abstractNumId w:val="15"/>
  </w:num>
  <w:num w:numId="6">
    <w:abstractNumId w:val="22"/>
  </w:num>
  <w:num w:numId="7">
    <w:abstractNumId w:val="14"/>
  </w:num>
  <w:num w:numId="8">
    <w:abstractNumId w:val="36"/>
  </w:num>
  <w:num w:numId="9">
    <w:abstractNumId w:val="35"/>
  </w:num>
  <w:num w:numId="10">
    <w:abstractNumId w:val="31"/>
  </w:num>
  <w:num w:numId="11">
    <w:abstractNumId w:val="12"/>
  </w:num>
  <w:num w:numId="12">
    <w:abstractNumId w:val="32"/>
  </w:num>
  <w:num w:numId="13">
    <w:abstractNumId w:val="23"/>
  </w:num>
  <w:num w:numId="14">
    <w:abstractNumId w:val="3"/>
  </w:num>
  <w:num w:numId="15">
    <w:abstractNumId w:val="20"/>
  </w:num>
  <w:num w:numId="16">
    <w:abstractNumId w:val="21"/>
  </w:num>
  <w:num w:numId="17">
    <w:abstractNumId w:val="2"/>
  </w:num>
  <w:num w:numId="18">
    <w:abstractNumId w:val="18"/>
  </w:num>
  <w:num w:numId="19">
    <w:abstractNumId w:val="8"/>
  </w:num>
  <w:num w:numId="20">
    <w:abstractNumId w:val="4"/>
  </w:num>
  <w:num w:numId="21">
    <w:abstractNumId w:val="0"/>
  </w:num>
  <w:num w:numId="22">
    <w:abstractNumId w:val="7"/>
  </w:num>
  <w:num w:numId="23">
    <w:abstractNumId w:val="17"/>
  </w:num>
  <w:num w:numId="24">
    <w:abstractNumId w:val="5"/>
  </w:num>
  <w:num w:numId="25">
    <w:abstractNumId w:val="27"/>
  </w:num>
  <w:num w:numId="26">
    <w:abstractNumId w:val="16"/>
  </w:num>
  <w:num w:numId="27">
    <w:abstractNumId w:val="13"/>
  </w:num>
  <w:num w:numId="28">
    <w:abstractNumId w:val="6"/>
  </w:num>
  <w:num w:numId="29">
    <w:abstractNumId w:val="9"/>
  </w:num>
  <w:num w:numId="30">
    <w:abstractNumId w:val="30"/>
  </w:num>
  <w:num w:numId="31">
    <w:abstractNumId w:val="28"/>
  </w:num>
  <w:num w:numId="32">
    <w:abstractNumId w:val="29"/>
  </w:num>
  <w:num w:numId="33">
    <w:abstractNumId w:val="24"/>
  </w:num>
  <w:num w:numId="34">
    <w:abstractNumId w:val="11"/>
  </w:num>
  <w:num w:numId="35">
    <w:abstractNumId w:val="1"/>
  </w:num>
  <w:num w:numId="36">
    <w:abstractNumId w:val="34"/>
  </w:num>
  <w:num w:numId="37">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21F8A"/>
    <w:rsid w:val="00125B29"/>
    <w:rsid w:val="0014659B"/>
    <w:rsid w:val="00150851"/>
    <w:rsid w:val="00152C8D"/>
    <w:rsid w:val="00153C4B"/>
    <w:rsid w:val="001644CF"/>
    <w:rsid w:val="0016627C"/>
    <w:rsid w:val="0017377E"/>
    <w:rsid w:val="0017752B"/>
    <w:rsid w:val="00182E1C"/>
    <w:rsid w:val="001832AB"/>
    <w:rsid w:val="00191A94"/>
    <w:rsid w:val="001B0196"/>
    <w:rsid w:val="001B26B1"/>
    <w:rsid w:val="001B4BCA"/>
    <w:rsid w:val="001B5543"/>
    <w:rsid w:val="001D3741"/>
    <w:rsid w:val="001E01D9"/>
    <w:rsid w:val="001E4E01"/>
    <w:rsid w:val="001F0BE0"/>
    <w:rsid w:val="001F1197"/>
    <w:rsid w:val="00200C2A"/>
    <w:rsid w:val="002013C2"/>
    <w:rsid w:val="00202BC1"/>
    <w:rsid w:val="002131BC"/>
    <w:rsid w:val="00221014"/>
    <w:rsid w:val="00223B78"/>
    <w:rsid w:val="00225630"/>
    <w:rsid w:val="0023599C"/>
    <w:rsid w:val="002369FB"/>
    <w:rsid w:val="00251995"/>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31DA"/>
    <w:rsid w:val="0044723B"/>
    <w:rsid w:val="004527B0"/>
    <w:rsid w:val="00452945"/>
    <w:rsid w:val="00461410"/>
    <w:rsid w:val="00465AF5"/>
    <w:rsid w:val="004676D0"/>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0C40"/>
    <w:rsid w:val="00533AE9"/>
    <w:rsid w:val="00553ACA"/>
    <w:rsid w:val="005557FB"/>
    <w:rsid w:val="005615AD"/>
    <w:rsid w:val="00565469"/>
    <w:rsid w:val="005716B0"/>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2442"/>
    <w:rsid w:val="00666415"/>
    <w:rsid w:val="006712BE"/>
    <w:rsid w:val="00680F1C"/>
    <w:rsid w:val="0068677D"/>
    <w:rsid w:val="006A1DC8"/>
    <w:rsid w:val="006A43B4"/>
    <w:rsid w:val="006B4366"/>
    <w:rsid w:val="006B5C0E"/>
    <w:rsid w:val="006C40DE"/>
    <w:rsid w:val="006D2346"/>
    <w:rsid w:val="006D576A"/>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3997"/>
    <w:rsid w:val="0077415E"/>
    <w:rsid w:val="00783736"/>
    <w:rsid w:val="00791D05"/>
    <w:rsid w:val="007922E9"/>
    <w:rsid w:val="00793416"/>
    <w:rsid w:val="0079355A"/>
    <w:rsid w:val="00797266"/>
    <w:rsid w:val="007A296C"/>
    <w:rsid w:val="007B3811"/>
    <w:rsid w:val="007C023A"/>
    <w:rsid w:val="007C197F"/>
    <w:rsid w:val="007C5008"/>
    <w:rsid w:val="007C604F"/>
    <w:rsid w:val="007D56FE"/>
    <w:rsid w:val="007D6B21"/>
    <w:rsid w:val="007F233D"/>
    <w:rsid w:val="007F52FB"/>
    <w:rsid w:val="0080677A"/>
    <w:rsid w:val="0080767C"/>
    <w:rsid w:val="0083152D"/>
    <w:rsid w:val="00832FAD"/>
    <w:rsid w:val="00836003"/>
    <w:rsid w:val="008411EF"/>
    <w:rsid w:val="00844A78"/>
    <w:rsid w:val="008472B4"/>
    <w:rsid w:val="008711E4"/>
    <w:rsid w:val="0087238C"/>
    <w:rsid w:val="00880C56"/>
    <w:rsid w:val="0088503C"/>
    <w:rsid w:val="0089003D"/>
    <w:rsid w:val="008B4F59"/>
    <w:rsid w:val="008B51F3"/>
    <w:rsid w:val="008B7A41"/>
    <w:rsid w:val="008C64B4"/>
    <w:rsid w:val="008E2C22"/>
    <w:rsid w:val="008E6942"/>
    <w:rsid w:val="008F3D54"/>
    <w:rsid w:val="008F64EA"/>
    <w:rsid w:val="0091132F"/>
    <w:rsid w:val="00913995"/>
    <w:rsid w:val="009167F5"/>
    <w:rsid w:val="0092474F"/>
    <w:rsid w:val="00934BF4"/>
    <w:rsid w:val="009446CC"/>
    <w:rsid w:val="00944F3F"/>
    <w:rsid w:val="0095620E"/>
    <w:rsid w:val="00970548"/>
    <w:rsid w:val="00970EBF"/>
    <w:rsid w:val="009852DE"/>
    <w:rsid w:val="0098794B"/>
    <w:rsid w:val="00991B4F"/>
    <w:rsid w:val="00995B4C"/>
    <w:rsid w:val="0099752B"/>
    <w:rsid w:val="009A3E14"/>
    <w:rsid w:val="009A770A"/>
    <w:rsid w:val="009B1339"/>
    <w:rsid w:val="009C4569"/>
    <w:rsid w:val="009D793C"/>
    <w:rsid w:val="009D79F7"/>
    <w:rsid w:val="009E03A1"/>
    <w:rsid w:val="009E2BD8"/>
    <w:rsid w:val="009F2112"/>
    <w:rsid w:val="009F7646"/>
    <w:rsid w:val="009F7E26"/>
    <w:rsid w:val="00A15068"/>
    <w:rsid w:val="00A25012"/>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2C44"/>
    <w:rsid w:val="00AA42F1"/>
    <w:rsid w:val="00AA6B20"/>
    <w:rsid w:val="00AC42F0"/>
    <w:rsid w:val="00AC50AE"/>
    <w:rsid w:val="00AC527C"/>
    <w:rsid w:val="00AC5504"/>
    <w:rsid w:val="00AC62FF"/>
    <w:rsid w:val="00AD0C5B"/>
    <w:rsid w:val="00AE72EE"/>
    <w:rsid w:val="00AF5315"/>
    <w:rsid w:val="00AF7AC6"/>
    <w:rsid w:val="00B13406"/>
    <w:rsid w:val="00B13E3F"/>
    <w:rsid w:val="00B1794C"/>
    <w:rsid w:val="00B2344B"/>
    <w:rsid w:val="00B23A52"/>
    <w:rsid w:val="00B2557D"/>
    <w:rsid w:val="00B33041"/>
    <w:rsid w:val="00B345A3"/>
    <w:rsid w:val="00B36942"/>
    <w:rsid w:val="00B414CF"/>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0AFD"/>
    <w:rsid w:val="00C03390"/>
    <w:rsid w:val="00C0533A"/>
    <w:rsid w:val="00C108C7"/>
    <w:rsid w:val="00C115DA"/>
    <w:rsid w:val="00C129FC"/>
    <w:rsid w:val="00C132CB"/>
    <w:rsid w:val="00C4158E"/>
    <w:rsid w:val="00C666F8"/>
    <w:rsid w:val="00C74E97"/>
    <w:rsid w:val="00C77631"/>
    <w:rsid w:val="00C94739"/>
    <w:rsid w:val="00CA4357"/>
    <w:rsid w:val="00CA684C"/>
    <w:rsid w:val="00CB1675"/>
    <w:rsid w:val="00CB1CE8"/>
    <w:rsid w:val="00CC2BD5"/>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933AE"/>
    <w:rsid w:val="00DA119F"/>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6F00"/>
    <w:rsid w:val="00E1035D"/>
    <w:rsid w:val="00E1154E"/>
    <w:rsid w:val="00E13885"/>
    <w:rsid w:val="00E14345"/>
    <w:rsid w:val="00E170B5"/>
    <w:rsid w:val="00E336FC"/>
    <w:rsid w:val="00E353E7"/>
    <w:rsid w:val="00E37447"/>
    <w:rsid w:val="00E40C8A"/>
    <w:rsid w:val="00E42D31"/>
    <w:rsid w:val="00E447C2"/>
    <w:rsid w:val="00E57A38"/>
    <w:rsid w:val="00E640EB"/>
    <w:rsid w:val="00E82463"/>
    <w:rsid w:val="00E84C23"/>
    <w:rsid w:val="00E86781"/>
    <w:rsid w:val="00EA1FAB"/>
    <w:rsid w:val="00EA412C"/>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76648"/>
    <w:rsid w:val="00F774C5"/>
    <w:rsid w:val="00F81225"/>
    <w:rsid w:val="00F90819"/>
    <w:rsid w:val="00F919EC"/>
    <w:rsid w:val="00F94A69"/>
    <w:rsid w:val="00FB4FB4"/>
    <w:rsid w:val="00FD17E2"/>
    <w:rsid w:val="00FD26F2"/>
    <w:rsid w:val="00FD2A5D"/>
    <w:rsid w:val="00FD3DBC"/>
    <w:rsid w:val="00FD571A"/>
    <w:rsid w:val="00FE2100"/>
    <w:rsid w:val="00FE7D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44711894">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http://www.bbmnetlicitacoes.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8C10-AEFC-46F2-9930-99AEE22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8114</Words>
  <Characters>43820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51831</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2022-05-02T13:40:00Z</cp:lastPrinted>
  <dcterms:created xsi:type="dcterms:W3CDTF">2022-06-27T19:24:00Z</dcterms:created>
  <dcterms:modified xsi:type="dcterms:W3CDTF">2022-06-28T12:51:00Z</dcterms:modified>
</cp:coreProperties>
</file>