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CF" w:rsidRDefault="000C0BCF" w:rsidP="00C74A06">
      <w:pPr>
        <w:rPr>
          <w:rFonts w:ascii="Arial" w:hAnsi="Arial" w:cs="Arial"/>
          <w:b/>
          <w:bCs/>
        </w:rPr>
      </w:pPr>
      <w:bookmarkStart w:id="0" w:name="_GoBack"/>
      <w:bookmarkEnd w:id="0"/>
    </w:p>
    <w:p w:rsidR="00E25E01" w:rsidRPr="000B605F" w:rsidRDefault="00F3452D" w:rsidP="0022657E">
      <w:pPr>
        <w:pStyle w:val="Ttulo2"/>
        <w:rPr>
          <w:rFonts w:cs="Arial"/>
          <w:b/>
          <w:sz w:val="22"/>
          <w:szCs w:val="22"/>
          <w:u w:val="single"/>
        </w:rPr>
      </w:pPr>
      <w:r>
        <w:rPr>
          <w:rFonts w:cs="Arial"/>
          <w:b/>
          <w:sz w:val="22"/>
          <w:szCs w:val="22"/>
          <w:u w:val="single"/>
        </w:rPr>
        <w:t>TOMADA DE PREÇOS</w:t>
      </w:r>
      <w:r w:rsidR="00DB67D9">
        <w:rPr>
          <w:rFonts w:cs="Arial"/>
          <w:b/>
          <w:sz w:val="22"/>
          <w:szCs w:val="22"/>
          <w:u w:val="single"/>
        </w:rPr>
        <w:t xml:space="preserve"> </w:t>
      </w:r>
      <w:r w:rsidR="00A12F88">
        <w:rPr>
          <w:rFonts w:cs="Arial"/>
          <w:b/>
          <w:sz w:val="22"/>
          <w:szCs w:val="22"/>
          <w:u w:val="single"/>
        </w:rPr>
        <w:t xml:space="preserve">nº </w:t>
      </w:r>
      <w:r w:rsidR="000B6F4E">
        <w:rPr>
          <w:rFonts w:cs="Arial"/>
          <w:b/>
          <w:sz w:val="22"/>
          <w:szCs w:val="22"/>
          <w:u w:val="single"/>
        </w:rPr>
        <w:t>06/</w:t>
      </w:r>
      <w:r w:rsidR="00C74A06">
        <w:rPr>
          <w:rFonts w:cs="Arial"/>
          <w:b/>
          <w:sz w:val="22"/>
          <w:szCs w:val="22"/>
          <w:u w:val="single"/>
        </w:rPr>
        <w:t>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0B6F4E">
        <w:rPr>
          <w:rFonts w:ascii="Arial" w:hAnsi="Arial" w:cs="Arial"/>
          <w:b/>
          <w:bCs/>
          <w:iCs/>
        </w:rPr>
        <w:t xml:space="preserve">CONTRATAÇÃO DE EMPRESA ESPECIALIZADA PARA </w:t>
      </w:r>
      <w:r w:rsidR="00C74A06">
        <w:rPr>
          <w:rFonts w:ascii="Arial" w:hAnsi="Arial" w:cs="Arial"/>
          <w:b/>
          <w:bCs/>
          <w:iCs/>
        </w:rPr>
        <w:t>PERFURAÇÃO DE POÇO ARTESIANO</w:t>
      </w:r>
      <w:r>
        <w:rPr>
          <w:rFonts w:ascii="Arial" w:hAnsi="Arial" w:cs="Arial"/>
          <w:b/>
          <w:bCs/>
          <w:iCs/>
        </w:rPr>
        <w:t>”</w:t>
      </w:r>
    </w:p>
    <w:p w:rsidR="00E25E01" w:rsidRPr="000B605F" w:rsidRDefault="00E25E01" w:rsidP="00C74A06">
      <w:pPr>
        <w:rPr>
          <w:rFonts w:ascii="Arial" w:hAnsi="Arial" w:cs="Arial"/>
          <w:b/>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DB67D9">
        <w:rPr>
          <w:rFonts w:ascii="Arial" w:hAnsi="Arial" w:cs="Arial"/>
          <w:b/>
          <w:sz w:val="22"/>
          <w:szCs w:val="22"/>
        </w:rPr>
        <w:t xml:space="preserve"> 20</w:t>
      </w:r>
      <w:r w:rsidR="00E31080">
        <w:rPr>
          <w:rFonts w:ascii="Arial" w:hAnsi="Arial" w:cs="Arial"/>
          <w:b/>
          <w:sz w:val="22"/>
          <w:szCs w:val="22"/>
        </w:rPr>
        <w:t>/</w:t>
      </w:r>
      <w:r w:rsidR="00DB67D9">
        <w:rPr>
          <w:rFonts w:ascii="Arial" w:hAnsi="Arial" w:cs="Arial"/>
          <w:b/>
          <w:sz w:val="22"/>
          <w:szCs w:val="22"/>
        </w:rPr>
        <w:t>05</w:t>
      </w:r>
      <w:r w:rsidR="00E31080">
        <w:rPr>
          <w:rFonts w:ascii="Arial" w:hAnsi="Arial" w:cs="Arial"/>
          <w:b/>
          <w:sz w:val="22"/>
          <w:szCs w:val="22"/>
        </w:rPr>
        <w:t>/</w:t>
      </w:r>
      <w:r w:rsidR="00C74A06">
        <w:rPr>
          <w:rFonts w:ascii="Arial" w:hAnsi="Arial" w:cs="Arial"/>
          <w:b/>
          <w:sz w:val="22"/>
          <w:szCs w:val="22"/>
        </w:rPr>
        <w:t>2022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C74A06" w:rsidRPr="005832B5">
        <w:rPr>
          <w:rFonts w:ascii="Arial" w:hAnsi="Arial" w:cs="Arial"/>
          <w:b/>
          <w:sz w:val="22"/>
          <w:szCs w:val="22"/>
        </w:rPr>
        <w:t>09h00min</w:t>
      </w:r>
      <w:r w:rsidR="00C74A06">
        <w:rPr>
          <w:rFonts w:ascii="Arial" w:hAnsi="Arial" w:cs="Arial"/>
          <w:b/>
          <w:sz w:val="22"/>
          <w:szCs w:val="22"/>
        </w:rPr>
        <w:t>.</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DB67D9">
        <w:rPr>
          <w:rFonts w:ascii="Arial" w:hAnsi="Arial" w:cs="Arial"/>
          <w:b/>
          <w:sz w:val="22"/>
          <w:szCs w:val="22"/>
        </w:rPr>
        <w:t xml:space="preserve"> 20</w:t>
      </w:r>
      <w:r w:rsidR="00E31080">
        <w:rPr>
          <w:rFonts w:ascii="Arial" w:hAnsi="Arial" w:cs="Arial"/>
          <w:b/>
          <w:sz w:val="22"/>
          <w:szCs w:val="22"/>
        </w:rPr>
        <w:t>/</w:t>
      </w:r>
      <w:r w:rsidR="00DB67D9">
        <w:rPr>
          <w:rFonts w:ascii="Arial" w:hAnsi="Arial" w:cs="Arial"/>
          <w:b/>
          <w:sz w:val="22"/>
          <w:szCs w:val="22"/>
        </w:rPr>
        <w:t>05</w:t>
      </w:r>
      <w:r w:rsidR="00E31080">
        <w:rPr>
          <w:rFonts w:ascii="Arial" w:hAnsi="Arial" w:cs="Arial"/>
          <w:b/>
          <w:sz w:val="22"/>
          <w:szCs w:val="22"/>
        </w:rPr>
        <w:t>/</w:t>
      </w:r>
      <w:r w:rsidR="00C74A06">
        <w:rPr>
          <w:rFonts w:ascii="Arial" w:hAnsi="Arial" w:cs="Arial"/>
          <w:b/>
          <w:sz w:val="22"/>
          <w:szCs w:val="22"/>
        </w:rPr>
        <w:t>2022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C74A06">
        <w:rPr>
          <w:rFonts w:ascii="Arial" w:hAnsi="Arial" w:cs="Arial"/>
          <w:b/>
          <w:sz w:val="22"/>
          <w:szCs w:val="22"/>
        </w:rPr>
        <w:t>09h00min</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D66409" w:rsidRPr="005832B5">
        <w:rPr>
          <w:rFonts w:ascii="Arial" w:hAnsi="Arial" w:cs="Arial"/>
          <w:b/>
          <w:color w:val="000000"/>
          <w:sz w:val="22"/>
          <w:szCs w:val="22"/>
        </w:rPr>
        <w:t xml:space="preserve">até </w:t>
      </w:r>
      <w:r w:rsidR="00DB67D9">
        <w:rPr>
          <w:rFonts w:ascii="Arial" w:hAnsi="Arial" w:cs="Arial"/>
          <w:b/>
          <w:color w:val="000000"/>
          <w:sz w:val="22"/>
          <w:szCs w:val="22"/>
        </w:rPr>
        <w:t>17</w:t>
      </w:r>
      <w:r w:rsidR="00E31080" w:rsidRPr="005832B5">
        <w:rPr>
          <w:rFonts w:ascii="Arial" w:hAnsi="Arial" w:cs="Arial"/>
          <w:b/>
          <w:color w:val="000000"/>
          <w:sz w:val="22"/>
          <w:szCs w:val="22"/>
        </w:rPr>
        <w:t>/</w:t>
      </w:r>
      <w:r w:rsidR="00DB67D9">
        <w:rPr>
          <w:rFonts w:ascii="Arial" w:hAnsi="Arial" w:cs="Arial"/>
          <w:b/>
          <w:color w:val="000000"/>
          <w:sz w:val="22"/>
          <w:szCs w:val="22"/>
        </w:rPr>
        <w:t>05</w:t>
      </w:r>
      <w:r w:rsidR="00CA497A">
        <w:rPr>
          <w:rFonts w:ascii="Arial" w:hAnsi="Arial" w:cs="Arial"/>
          <w:b/>
          <w:color w:val="000000"/>
          <w:sz w:val="22"/>
          <w:szCs w:val="22"/>
        </w:rPr>
        <w:t>/</w:t>
      </w:r>
      <w:r w:rsidR="00C74A06">
        <w:rPr>
          <w:rFonts w:ascii="Arial" w:hAnsi="Arial" w:cs="Arial"/>
          <w:b/>
          <w:color w:val="000000"/>
          <w:sz w:val="22"/>
          <w:szCs w:val="22"/>
        </w:rPr>
        <w:t>2022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00C74A06">
        <w:rPr>
          <w:rFonts w:ascii="Arial" w:hAnsi="Arial" w:cs="Arial"/>
          <w:sz w:val="22"/>
          <w:szCs w:val="22"/>
        </w:rPr>
        <w:t xml:space="preserve">Secretaria de Administração, departamento de compras. </w:t>
      </w:r>
    </w:p>
    <w:p w:rsidR="00C74A06" w:rsidRDefault="00C74A06" w:rsidP="0022657E">
      <w:pPr>
        <w:jc w:val="both"/>
        <w:rPr>
          <w:rFonts w:ascii="Arial" w:hAnsi="Arial" w:cs="Arial"/>
          <w:sz w:val="22"/>
          <w:szCs w:val="22"/>
        </w:rPr>
      </w:pPr>
      <w:r>
        <w:rPr>
          <w:rFonts w:ascii="Arial" w:hAnsi="Arial" w:cs="Arial"/>
          <w:sz w:val="22"/>
          <w:szCs w:val="22"/>
        </w:rPr>
        <w:t xml:space="preserve">Rua Dr. Silvio Moreira, 25 </w:t>
      </w:r>
      <w:r w:rsidR="00352CEA">
        <w:rPr>
          <w:rFonts w:ascii="Arial" w:hAnsi="Arial" w:cs="Arial"/>
          <w:sz w:val="22"/>
          <w:szCs w:val="22"/>
        </w:rPr>
        <w:t>–Vila dos Pinheiros.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00352CEA">
        <w:rPr>
          <w:rFonts w:ascii="Arial" w:hAnsi="Arial" w:cs="Arial"/>
          <w:sz w:val="22"/>
          <w:szCs w:val="22"/>
        </w:rPr>
        <w:t xml:space="preserve">, </w:t>
      </w:r>
      <w:r w:rsidR="00362883" w:rsidRPr="00352CEA">
        <w:rPr>
          <w:rFonts w:ascii="Arial" w:hAnsi="Arial" w:cs="Arial"/>
          <w:sz w:val="22"/>
          <w:szCs w:val="22"/>
        </w:rPr>
        <w:t xml:space="preserve">torna público para conhecimento dos interessados, que no local, data e horário indicados neste preâmbulo, realizará licitação na </w:t>
      </w:r>
      <w:r w:rsidR="00F3452D" w:rsidRPr="00352CEA">
        <w:rPr>
          <w:rFonts w:ascii="Arial" w:hAnsi="Arial" w:cs="Arial"/>
          <w:sz w:val="22"/>
          <w:szCs w:val="22"/>
        </w:rPr>
        <w:t>TOMADA DE PREÇOS</w:t>
      </w:r>
      <w:r w:rsidR="00362883" w:rsidRPr="00352CEA">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0B6F4E">
        <w:rPr>
          <w:rFonts w:ascii="Arial" w:hAnsi="Arial" w:cs="Arial"/>
          <w:b/>
          <w:bCs/>
          <w:iCs/>
        </w:rPr>
        <w:t xml:space="preserve">CONTRATAÇÃO DE EMPRESA ESPECIALIZADA PARA </w:t>
      </w:r>
      <w:r w:rsidR="00575F09">
        <w:rPr>
          <w:rFonts w:ascii="Arial" w:hAnsi="Arial" w:cs="Arial"/>
          <w:b/>
          <w:bCs/>
          <w:iCs/>
        </w:rPr>
        <w:t>PERFURAÇÃO DE POÇO ARTESIANO.”</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DB67D9">
        <w:rPr>
          <w:rFonts w:ascii="Arial" w:hAnsi="Arial" w:cs="Arial"/>
          <w:sz w:val="22"/>
          <w:szCs w:val="22"/>
        </w:rPr>
        <w:t xml:space="preserve"> </w:t>
      </w:r>
      <w:r w:rsidR="00DB67D9" w:rsidRPr="00DB67D9">
        <w:rPr>
          <w:rFonts w:ascii="Arial" w:hAnsi="Arial" w:cs="Arial"/>
          <w:b/>
          <w:sz w:val="22"/>
          <w:szCs w:val="22"/>
        </w:rPr>
        <w:t>17</w:t>
      </w:r>
      <w:r w:rsidR="00DB67D9">
        <w:rPr>
          <w:rFonts w:ascii="Arial" w:hAnsi="Arial" w:cs="Arial"/>
          <w:sz w:val="22"/>
          <w:szCs w:val="22"/>
        </w:rPr>
        <w:t xml:space="preserve"> </w:t>
      </w:r>
      <w:r w:rsidR="009C082D" w:rsidRPr="00936323">
        <w:rPr>
          <w:rFonts w:ascii="Arial" w:hAnsi="Arial" w:cs="Arial"/>
          <w:b/>
          <w:sz w:val="22"/>
          <w:szCs w:val="22"/>
        </w:rPr>
        <w:t xml:space="preserve">de </w:t>
      </w:r>
      <w:r w:rsidR="00DB67D9">
        <w:rPr>
          <w:rFonts w:ascii="Arial" w:hAnsi="Arial" w:cs="Arial"/>
          <w:b/>
          <w:sz w:val="22"/>
          <w:szCs w:val="22"/>
        </w:rPr>
        <w:t xml:space="preserve">maio </w:t>
      </w:r>
      <w:r w:rsidR="009C082D" w:rsidRPr="00936323">
        <w:rPr>
          <w:rFonts w:ascii="Arial" w:hAnsi="Arial" w:cs="Arial"/>
          <w:b/>
          <w:sz w:val="22"/>
          <w:szCs w:val="22"/>
        </w:rPr>
        <w:t xml:space="preserve">de </w:t>
      </w:r>
      <w:r w:rsidR="00C74A06">
        <w:rPr>
          <w:rFonts w:ascii="Arial" w:hAnsi="Arial" w:cs="Arial"/>
          <w:b/>
          <w:sz w:val="22"/>
          <w:szCs w:val="22"/>
        </w:rPr>
        <w:t>2022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5.3.1. </w:t>
      </w:r>
      <w:r w:rsidR="00352CEA" w:rsidRPr="000B605F">
        <w:rPr>
          <w:rFonts w:ascii="Arial" w:hAnsi="Arial" w:cs="Arial"/>
          <w:sz w:val="22"/>
          <w:szCs w:val="22"/>
        </w:rPr>
        <w:t>Estrangeiras</w:t>
      </w:r>
      <w:r w:rsidRPr="000B605F">
        <w:rPr>
          <w:rFonts w:ascii="Arial" w:hAnsi="Arial" w:cs="Arial"/>
          <w:sz w:val="22"/>
          <w:szCs w:val="22"/>
        </w:rPr>
        <w:t xml:space="preserve">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352CEA" w:rsidRPr="000B605F">
        <w:rPr>
          <w:rFonts w:ascii="Arial" w:hAnsi="Arial" w:cs="Arial"/>
          <w:sz w:val="22"/>
          <w:szCs w:val="22"/>
        </w:rPr>
        <w:t>Que</w:t>
      </w:r>
      <w:r w:rsidR="00BF59BD" w:rsidRPr="000B605F">
        <w:rPr>
          <w:rFonts w:ascii="Arial" w:hAnsi="Arial" w:cs="Arial"/>
          <w:sz w:val="22"/>
          <w:szCs w:val="22"/>
        </w:rPr>
        <w:t xml:space="preserv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w:t>
      </w:r>
      <w:r w:rsidR="00352CEA" w:rsidRPr="000B605F">
        <w:rPr>
          <w:rFonts w:ascii="Arial" w:hAnsi="Arial" w:cs="Arial"/>
          <w:sz w:val="22"/>
          <w:szCs w:val="22"/>
        </w:rPr>
        <w:t>Que</w:t>
      </w:r>
      <w:r w:rsidRPr="000B605F">
        <w:rPr>
          <w:rFonts w:ascii="Arial" w:hAnsi="Arial" w:cs="Arial"/>
          <w:sz w:val="22"/>
          <w:szCs w:val="22"/>
        </w:rPr>
        <w:t xml:space="preserv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5.3.4. </w:t>
      </w:r>
      <w:r w:rsidR="00352CEA" w:rsidRPr="000B605F">
        <w:rPr>
          <w:rFonts w:ascii="Arial" w:hAnsi="Arial" w:cs="Arial"/>
          <w:sz w:val="22"/>
          <w:szCs w:val="22"/>
        </w:rPr>
        <w:t>Impedidas</w:t>
      </w:r>
      <w:r w:rsidRPr="000B605F">
        <w:rPr>
          <w:rFonts w:ascii="Arial" w:hAnsi="Arial" w:cs="Arial"/>
          <w:sz w:val="22"/>
          <w:szCs w:val="22"/>
        </w:rPr>
        <w:t xml:space="preserve">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5.3.5. </w:t>
      </w:r>
      <w:r w:rsidR="00352CEA" w:rsidRPr="000B605F">
        <w:rPr>
          <w:rFonts w:ascii="Arial" w:hAnsi="Arial" w:cs="Arial"/>
          <w:sz w:val="22"/>
          <w:szCs w:val="22"/>
        </w:rPr>
        <w:t>Impedidas</w:t>
      </w:r>
      <w:r w:rsidRPr="000B605F">
        <w:rPr>
          <w:rFonts w:ascii="Arial" w:hAnsi="Arial" w:cs="Arial"/>
          <w:sz w:val="22"/>
          <w:szCs w:val="22"/>
        </w:rPr>
        <w:t xml:space="preserve">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5.3.6. </w:t>
      </w:r>
      <w:r w:rsidR="00352CEA" w:rsidRPr="000B605F">
        <w:rPr>
          <w:rFonts w:ascii="Arial" w:hAnsi="Arial" w:cs="Arial"/>
          <w:sz w:val="22"/>
          <w:szCs w:val="22"/>
        </w:rPr>
        <w:t>Declaradas</w:t>
      </w:r>
      <w:r w:rsidRPr="000B605F">
        <w:rPr>
          <w:rFonts w:ascii="Arial" w:hAnsi="Arial" w:cs="Arial"/>
          <w:sz w:val="22"/>
          <w:szCs w:val="22"/>
        </w:rPr>
        <w:t xml:space="preserve">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lastRenderedPageBreak/>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6B25ED">
        <w:rPr>
          <w:rFonts w:ascii="Arial" w:hAnsi="Arial" w:cs="Arial"/>
          <w:b/>
          <w:sz w:val="22"/>
          <w:szCs w:val="22"/>
        </w:rPr>
        <w:t>120.415,06 (cento e vinte e mil quatrocentos e quinze reais e seis centavos).</w:t>
      </w:r>
    </w:p>
    <w:p w:rsidR="006B25ED" w:rsidRDefault="006B25ED"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1"/>
        <w:gridCol w:w="1106"/>
        <w:gridCol w:w="1562"/>
        <w:gridCol w:w="1441"/>
        <w:gridCol w:w="817"/>
        <w:gridCol w:w="872"/>
        <w:gridCol w:w="2307"/>
      </w:tblGrid>
      <w:tr w:rsidR="006B25ED" w:rsidRPr="003D3A1A" w:rsidTr="00C177DB">
        <w:trPr>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B25ED" w:rsidRPr="003D3A1A" w:rsidRDefault="006B25ED"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Despesa</w:t>
            </w:r>
          </w:p>
        </w:tc>
        <w:tc>
          <w:tcPr>
            <w:tcW w:w="1106"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B25ED" w:rsidRPr="003D3A1A" w:rsidRDefault="006B25ED"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Órgão</w:t>
            </w:r>
          </w:p>
        </w:tc>
        <w:tc>
          <w:tcPr>
            <w:tcW w:w="1562"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B25ED" w:rsidRPr="003D3A1A" w:rsidRDefault="006B25ED"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Econômica</w:t>
            </w:r>
          </w:p>
        </w:tc>
        <w:tc>
          <w:tcPr>
            <w:tcW w:w="1441"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B25ED" w:rsidRPr="003D3A1A" w:rsidRDefault="006B25ED"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Funcional</w:t>
            </w:r>
          </w:p>
        </w:tc>
        <w:tc>
          <w:tcPr>
            <w:tcW w:w="817"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B25ED" w:rsidRPr="003D3A1A" w:rsidRDefault="006B25ED"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Ação</w:t>
            </w:r>
          </w:p>
        </w:tc>
        <w:tc>
          <w:tcPr>
            <w:tcW w:w="872"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B25ED" w:rsidRPr="003D3A1A" w:rsidRDefault="006B25ED"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Fonte</w:t>
            </w:r>
          </w:p>
        </w:tc>
        <w:tc>
          <w:tcPr>
            <w:tcW w:w="2307"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B25ED" w:rsidRPr="003D3A1A" w:rsidRDefault="006B25ED"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Cód. de Aplicação</w:t>
            </w:r>
          </w:p>
        </w:tc>
      </w:tr>
      <w:tr w:rsidR="006B25ED" w:rsidRPr="003D3A1A" w:rsidTr="00C177DB">
        <w:trPr>
          <w:trHeight w:val="235"/>
          <w:jc w:val="center"/>
        </w:trPr>
        <w:tc>
          <w:tcPr>
            <w:tcW w:w="1151" w:type="dxa"/>
            <w:tcBorders>
              <w:top w:val="single" w:sz="4" w:space="0" w:color="000000"/>
              <w:left w:val="single" w:sz="4" w:space="0" w:color="000000"/>
              <w:bottom w:val="single" w:sz="4" w:space="0" w:color="000000"/>
              <w:right w:val="single" w:sz="4" w:space="0" w:color="000000"/>
            </w:tcBorders>
            <w:hideMark/>
          </w:tcPr>
          <w:p w:rsidR="006B25ED" w:rsidRPr="003D3A1A" w:rsidRDefault="006B25ED" w:rsidP="00C177DB">
            <w:pPr>
              <w:pStyle w:val="SemEspaamento"/>
              <w:spacing w:line="276" w:lineRule="auto"/>
              <w:jc w:val="center"/>
              <w:rPr>
                <w:rFonts w:ascii="Arial Narrow" w:hAnsi="Arial Narrow" w:cs="Arial"/>
                <w:sz w:val="24"/>
                <w:szCs w:val="24"/>
              </w:rPr>
            </w:pPr>
            <w:r>
              <w:rPr>
                <w:rFonts w:ascii="Arial Narrow" w:hAnsi="Arial Narrow" w:cs="Arial"/>
                <w:sz w:val="24"/>
                <w:szCs w:val="24"/>
              </w:rPr>
              <w:t>970</w:t>
            </w:r>
          </w:p>
        </w:tc>
        <w:tc>
          <w:tcPr>
            <w:tcW w:w="1106" w:type="dxa"/>
            <w:tcBorders>
              <w:top w:val="single" w:sz="4" w:space="0" w:color="000000"/>
              <w:left w:val="single" w:sz="4" w:space="0" w:color="000000"/>
              <w:bottom w:val="single" w:sz="4" w:space="0" w:color="000000"/>
              <w:right w:val="single" w:sz="4" w:space="0" w:color="000000"/>
            </w:tcBorders>
            <w:hideMark/>
          </w:tcPr>
          <w:p w:rsidR="006B25ED" w:rsidRPr="003D3A1A" w:rsidRDefault="006B25ED" w:rsidP="00C177DB">
            <w:pPr>
              <w:pStyle w:val="SemEspaamento"/>
              <w:spacing w:line="276" w:lineRule="auto"/>
              <w:jc w:val="center"/>
              <w:rPr>
                <w:rFonts w:ascii="Arial Narrow" w:hAnsi="Arial Narrow" w:cs="Arial"/>
                <w:sz w:val="24"/>
                <w:szCs w:val="24"/>
              </w:rPr>
            </w:pPr>
            <w:r w:rsidRPr="003D3A1A">
              <w:rPr>
                <w:rFonts w:ascii="Arial Narrow" w:hAnsi="Arial Narrow" w:cs="Arial"/>
                <w:sz w:val="24"/>
                <w:szCs w:val="24"/>
              </w:rPr>
              <w:t>04.01.00</w:t>
            </w:r>
          </w:p>
        </w:tc>
        <w:tc>
          <w:tcPr>
            <w:tcW w:w="1562" w:type="dxa"/>
            <w:tcBorders>
              <w:top w:val="single" w:sz="4" w:space="0" w:color="000000"/>
              <w:left w:val="single" w:sz="4" w:space="0" w:color="000000"/>
              <w:bottom w:val="single" w:sz="4" w:space="0" w:color="000000"/>
              <w:right w:val="single" w:sz="4" w:space="0" w:color="000000"/>
            </w:tcBorders>
            <w:hideMark/>
          </w:tcPr>
          <w:p w:rsidR="006B25ED" w:rsidRPr="003D3A1A" w:rsidRDefault="006B25ED" w:rsidP="00C177DB">
            <w:pPr>
              <w:pStyle w:val="SemEspaamento"/>
              <w:spacing w:line="276" w:lineRule="auto"/>
              <w:jc w:val="center"/>
              <w:rPr>
                <w:rFonts w:ascii="Arial Narrow" w:hAnsi="Arial Narrow" w:cs="Arial"/>
                <w:sz w:val="24"/>
                <w:szCs w:val="24"/>
              </w:rPr>
            </w:pPr>
            <w:r>
              <w:rPr>
                <w:rFonts w:ascii="Arial Narrow" w:hAnsi="Arial Narrow" w:cs="Arial"/>
                <w:sz w:val="24"/>
                <w:szCs w:val="24"/>
              </w:rPr>
              <w:t>4.4.90.52.00</w:t>
            </w:r>
          </w:p>
        </w:tc>
        <w:tc>
          <w:tcPr>
            <w:tcW w:w="1441" w:type="dxa"/>
            <w:tcBorders>
              <w:top w:val="single" w:sz="4" w:space="0" w:color="000000"/>
              <w:left w:val="single" w:sz="4" w:space="0" w:color="000000"/>
              <w:bottom w:val="single" w:sz="4" w:space="0" w:color="000000"/>
              <w:right w:val="single" w:sz="4" w:space="0" w:color="000000"/>
            </w:tcBorders>
            <w:hideMark/>
          </w:tcPr>
          <w:p w:rsidR="006B25ED" w:rsidRPr="003D3A1A" w:rsidRDefault="006B25ED" w:rsidP="00C177DB">
            <w:pPr>
              <w:pStyle w:val="SemEspaamento"/>
              <w:spacing w:line="276" w:lineRule="auto"/>
              <w:jc w:val="center"/>
              <w:rPr>
                <w:rFonts w:ascii="Arial Narrow" w:hAnsi="Arial Narrow" w:cs="Arial"/>
                <w:sz w:val="24"/>
                <w:szCs w:val="24"/>
              </w:rPr>
            </w:pPr>
            <w:r>
              <w:rPr>
                <w:rFonts w:ascii="Arial Narrow" w:hAnsi="Arial Narrow" w:cs="Arial"/>
                <w:sz w:val="24"/>
                <w:szCs w:val="24"/>
              </w:rPr>
              <w:t>15 451 0444</w:t>
            </w:r>
          </w:p>
        </w:tc>
        <w:tc>
          <w:tcPr>
            <w:tcW w:w="817" w:type="dxa"/>
            <w:tcBorders>
              <w:top w:val="single" w:sz="4" w:space="0" w:color="000000"/>
              <w:left w:val="single" w:sz="4" w:space="0" w:color="000000"/>
              <w:bottom w:val="single" w:sz="4" w:space="0" w:color="000000"/>
              <w:right w:val="single" w:sz="4" w:space="0" w:color="000000"/>
            </w:tcBorders>
            <w:hideMark/>
          </w:tcPr>
          <w:p w:rsidR="006B25ED" w:rsidRPr="003D3A1A" w:rsidRDefault="006B25ED" w:rsidP="00C177DB">
            <w:pPr>
              <w:pStyle w:val="SemEspaamento"/>
              <w:spacing w:line="276" w:lineRule="auto"/>
              <w:jc w:val="center"/>
              <w:rPr>
                <w:rFonts w:ascii="Arial Narrow" w:hAnsi="Arial Narrow" w:cs="Arial"/>
                <w:sz w:val="24"/>
                <w:szCs w:val="24"/>
              </w:rPr>
            </w:pPr>
            <w:r>
              <w:rPr>
                <w:rFonts w:ascii="Arial Narrow" w:hAnsi="Arial Narrow" w:cs="Arial"/>
                <w:sz w:val="24"/>
                <w:szCs w:val="24"/>
              </w:rPr>
              <w:t>2027</w:t>
            </w:r>
          </w:p>
        </w:tc>
        <w:tc>
          <w:tcPr>
            <w:tcW w:w="872" w:type="dxa"/>
            <w:tcBorders>
              <w:top w:val="single" w:sz="4" w:space="0" w:color="000000"/>
              <w:left w:val="single" w:sz="4" w:space="0" w:color="000000"/>
              <w:bottom w:val="single" w:sz="4" w:space="0" w:color="000000"/>
              <w:right w:val="single" w:sz="4" w:space="0" w:color="000000"/>
            </w:tcBorders>
            <w:hideMark/>
          </w:tcPr>
          <w:p w:rsidR="006B25ED" w:rsidRPr="003D3A1A" w:rsidRDefault="006B25ED" w:rsidP="00C177DB">
            <w:pPr>
              <w:pStyle w:val="SemEspaamento"/>
              <w:spacing w:line="276" w:lineRule="auto"/>
              <w:jc w:val="center"/>
              <w:rPr>
                <w:rFonts w:ascii="Arial Narrow" w:hAnsi="Arial Narrow" w:cs="Arial"/>
                <w:sz w:val="24"/>
                <w:szCs w:val="24"/>
              </w:rPr>
            </w:pPr>
            <w:r>
              <w:rPr>
                <w:rFonts w:ascii="Arial Narrow" w:hAnsi="Arial Narrow" w:cs="Arial"/>
                <w:sz w:val="24"/>
                <w:szCs w:val="24"/>
              </w:rPr>
              <w:t>01</w:t>
            </w:r>
          </w:p>
        </w:tc>
        <w:tc>
          <w:tcPr>
            <w:tcW w:w="2307" w:type="dxa"/>
            <w:tcBorders>
              <w:top w:val="single" w:sz="4" w:space="0" w:color="000000"/>
              <w:left w:val="single" w:sz="4" w:space="0" w:color="000000"/>
              <w:bottom w:val="single" w:sz="4" w:space="0" w:color="000000"/>
              <w:right w:val="single" w:sz="4" w:space="0" w:color="000000"/>
            </w:tcBorders>
            <w:hideMark/>
          </w:tcPr>
          <w:p w:rsidR="006B25ED" w:rsidRPr="003D3A1A" w:rsidRDefault="006B25ED" w:rsidP="00C177DB">
            <w:pPr>
              <w:pStyle w:val="SemEspaamento"/>
              <w:spacing w:line="276" w:lineRule="auto"/>
              <w:jc w:val="center"/>
              <w:rPr>
                <w:rFonts w:ascii="Arial Narrow" w:hAnsi="Arial Narrow" w:cs="Arial"/>
                <w:sz w:val="24"/>
                <w:szCs w:val="24"/>
              </w:rPr>
            </w:pPr>
            <w:r>
              <w:rPr>
                <w:rFonts w:ascii="Arial Narrow" w:hAnsi="Arial Narrow" w:cs="Arial"/>
                <w:sz w:val="24"/>
                <w:szCs w:val="24"/>
              </w:rPr>
              <w:t>1000041</w:t>
            </w:r>
          </w:p>
        </w:tc>
      </w:tr>
    </w:tbl>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E25E01" w:rsidRPr="00506D88" w:rsidRDefault="006D6BD0"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lastRenderedPageBreak/>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 xml:space="preserve">8.1.6. </w:t>
      </w:r>
      <w:r w:rsidR="006B25ED" w:rsidRPr="000B605F">
        <w:rPr>
          <w:rFonts w:ascii="Arial" w:hAnsi="Arial" w:cs="Arial"/>
          <w:sz w:val="22"/>
          <w:szCs w:val="22"/>
        </w:rPr>
        <w:t>Demais</w:t>
      </w:r>
      <w:r w:rsidRPr="000B605F">
        <w:rPr>
          <w:rFonts w:ascii="Arial" w:hAnsi="Arial" w:cs="Arial"/>
          <w:sz w:val="22"/>
          <w:szCs w:val="22"/>
        </w:rPr>
        <w:t xml:space="preserve">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 xml:space="preserve">9. DOFORNECIMENTODE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A12F88">
        <w:rPr>
          <w:rFonts w:ascii="Arial" w:hAnsi="Arial" w:cs="Arial"/>
          <w:sz w:val="22"/>
          <w:szCs w:val="22"/>
        </w:rPr>
        <w:t xml:space="preserve">nº </w:t>
      </w:r>
      <w:r w:rsidR="000B6F4E">
        <w:rPr>
          <w:rFonts w:ascii="Arial" w:hAnsi="Arial" w:cs="Arial"/>
          <w:sz w:val="22"/>
          <w:szCs w:val="22"/>
        </w:rPr>
        <w:t>06/</w:t>
      </w:r>
      <w:r w:rsidR="00C74A06">
        <w:rPr>
          <w:rFonts w:ascii="Arial" w:hAnsi="Arial" w:cs="Arial"/>
          <w:sz w:val="22"/>
          <w:szCs w:val="22"/>
        </w:rPr>
        <w:t>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A12F88">
        <w:rPr>
          <w:rFonts w:ascii="Arial" w:hAnsi="Arial" w:cs="Arial"/>
          <w:sz w:val="22"/>
          <w:szCs w:val="22"/>
        </w:rPr>
        <w:t xml:space="preserve">nº </w:t>
      </w:r>
      <w:r w:rsidR="000B6F4E">
        <w:rPr>
          <w:rFonts w:ascii="Arial" w:hAnsi="Arial" w:cs="Arial"/>
          <w:sz w:val="22"/>
          <w:szCs w:val="22"/>
        </w:rPr>
        <w:t>06/</w:t>
      </w:r>
      <w:r w:rsidR="00C74A06">
        <w:rPr>
          <w:rFonts w:ascii="Arial" w:hAnsi="Arial" w:cs="Arial"/>
          <w:sz w:val="22"/>
          <w:szCs w:val="22"/>
        </w:rPr>
        <w:t>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lastRenderedPageBreak/>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lastRenderedPageBreak/>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1E6B45" w:rsidRDefault="001E6B45" w:rsidP="00EA2152">
      <w:pPr>
        <w:jc w:val="both"/>
        <w:rPr>
          <w:rFonts w:ascii="Arial" w:hAnsi="Arial" w:cs="Arial"/>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6B25ED">
        <w:rPr>
          <w:rFonts w:ascii="Arial" w:hAnsi="Arial" w:cs="Arial"/>
          <w:b/>
          <w:sz w:val="22"/>
          <w:szCs w:val="22"/>
        </w:rPr>
        <w:t>.2.1.2</w:t>
      </w:r>
      <w:r w:rsidR="00E25E01" w:rsidRPr="000B605F">
        <w:rPr>
          <w:rFonts w:ascii="Arial" w:hAnsi="Arial" w:cs="Arial"/>
          <w:b/>
          <w:sz w:val="22"/>
          <w:szCs w:val="22"/>
        </w:rPr>
        <w:t>.</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BC1781" w:rsidRDefault="00964F9A" w:rsidP="006B25ED">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w:t>
      </w:r>
      <w:r w:rsidR="006B25ED">
        <w:rPr>
          <w:rFonts w:ascii="Arial" w:hAnsi="Arial" w:cs="Arial"/>
          <w:b/>
          <w:sz w:val="22"/>
          <w:szCs w:val="22"/>
        </w:rPr>
        <w:t>3</w:t>
      </w:r>
      <w:r w:rsidR="00E25E01" w:rsidRPr="000B605F">
        <w:rPr>
          <w:rFonts w:ascii="Arial" w:hAnsi="Arial" w:cs="Arial"/>
          <w:b/>
          <w:sz w:val="22"/>
          <w:szCs w:val="22"/>
        </w:rPr>
        <w:t>.</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6B25ED">
      <w:pPr>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6B25ED" w:rsidRPr="000B605F">
        <w:rPr>
          <w:rFonts w:ascii="Arial" w:hAnsi="Arial" w:cs="Arial"/>
          <w:b/>
          <w:sz w:val="22"/>
          <w:szCs w:val="22"/>
          <w:u w:val="single"/>
        </w:rPr>
        <w:t>Qualificação Econômica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lastRenderedPageBreak/>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B25ED">
        <w:rPr>
          <w:rFonts w:ascii="Arial" w:hAnsi="Arial" w:cs="Arial"/>
          <w:b/>
          <w:sz w:val="22"/>
          <w:szCs w:val="22"/>
        </w:rPr>
        <w:t>1.204,16</w:t>
      </w:r>
      <w:r w:rsidR="00CB3D65" w:rsidRPr="00672359">
        <w:rPr>
          <w:rFonts w:ascii="Arial" w:hAnsi="Arial" w:cs="Arial"/>
          <w:b/>
          <w:sz w:val="22"/>
          <w:szCs w:val="22"/>
        </w:rPr>
        <w:t>(</w:t>
      </w:r>
      <w:r w:rsidR="006B25ED">
        <w:rPr>
          <w:rFonts w:ascii="Arial" w:hAnsi="Arial" w:cs="Arial"/>
          <w:b/>
          <w:sz w:val="22"/>
          <w:szCs w:val="22"/>
        </w:rPr>
        <w:t>um mil duzentos e quatro reais e dezesseis centavos</w:t>
      </w:r>
      <w:r w:rsidR="00115972" w:rsidRPr="00672359">
        <w:rPr>
          <w:rFonts w:ascii="Arial" w:hAnsi="Arial" w:cs="Arial"/>
          <w:b/>
          <w:sz w:val="22"/>
          <w:szCs w:val="22"/>
        </w:rPr>
        <w:t>).</w:t>
      </w: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.4.2.Declaração</w:t>
      </w:r>
      <w:r w:rsidR="00E25E01" w:rsidRPr="000B605F">
        <w:rPr>
          <w:rFonts w:ascii="Arial" w:hAnsi="Arial" w:cs="Arial"/>
          <w:sz w:val="22"/>
          <w:szCs w:val="22"/>
        </w:rPr>
        <w:t xml:space="preserve"> de que a empresa não possui em seu quadro de pessoal trabalhadores menores de 18(dezoito)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.3.1.</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 xml:space="preserve">02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lastRenderedPageBreak/>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13.1.2.Será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lastRenderedPageBreak/>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B9019C">
        <w:rPr>
          <w:rFonts w:ascii="Arial" w:hAnsi="Arial" w:cs="Arial"/>
          <w:b/>
          <w:sz w:val="22"/>
          <w:szCs w:val="22"/>
        </w:rPr>
        <w:t>120.415,06 (cento e vinte mil quatrocentos e quinze reais e seis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lastRenderedPageBreak/>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00B9019C">
        <w:rPr>
          <w:rFonts w:ascii="Arial" w:hAnsi="Arial" w:cs="Arial"/>
          <w:b/>
          <w:bCs/>
          <w:sz w:val="22"/>
          <w:szCs w:val="22"/>
        </w:rPr>
        <w:t>1</w:t>
      </w:r>
      <w:r w:rsidRPr="000B605F">
        <w:rPr>
          <w:rFonts w:ascii="Arial" w:hAnsi="Arial" w:cs="Arial"/>
          <w:b/>
          <w:bCs/>
          <w:sz w:val="22"/>
          <w:szCs w:val="22"/>
        </w:rPr>
        <w:t>%</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 xml:space="preserve">Caução em dinheiro ou títulos da dívida pública, devendo estes terem sido emitidos sob a forma escritural, mediante registro em sistema centralizado de liquidação e de custódia </w:t>
      </w:r>
      <w:r w:rsidRPr="000B605F">
        <w:rPr>
          <w:rFonts w:ascii="Arial" w:hAnsi="Arial" w:cs="Arial"/>
          <w:sz w:val="22"/>
          <w:szCs w:val="22"/>
        </w:rPr>
        <w:lastRenderedPageBreak/>
        <w:t>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lastRenderedPageBreak/>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B9019C">
        <w:rPr>
          <w:rFonts w:cs="Arial"/>
          <w:i w:val="0"/>
          <w:spacing w:val="0"/>
          <w:sz w:val="22"/>
          <w:szCs w:val="22"/>
        </w:rPr>
        <w:t>11 de abril</w:t>
      </w:r>
      <w:r w:rsidR="000B6F4E">
        <w:rPr>
          <w:rFonts w:cs="Arial"/>
          <w:i w:val="0"/>
          <w:spacing w:val="0"/>
          <w:sz w:val="22"/>
          <w:szCs w:val="22"/>
        </w:rPr>
        <w:t xml:space="preserve"> de </w:t>
      </w:r>
      <w:r w:rsidR="00C74A06">
        <w:rPr>
          <w:rFonts w:cs="Arial"/>
          <w:i w:val="0"/>
          <w:spacing w:val="0"/>
          <w:sz w:val="22"/>
          <w:szCs w:val="22"/>
        </w:rPr>
        <w:t>2022</w:t>
      </w:r>
      <w:r w:rsidR="00E25E01" w:rsidRPr="000B605F">
        <w:rPr>
          <w:rFonts w:cs="Arial"/>
          <w:i w:val="0"/>
          <w:spacing w:val="0"/>
          <w:sz w:val="22"/>
          <w:szCs w:val="22"/>
        </w:rPr>
        <w:t>.</w:t>
      </w:r>
    </w:p>
    <w:p w:rsidR="00D469E3" w:rsidRDefault="00D469E3" w:rsidP="00B9019C">
      <w:pPr>
        <w:rPr>
          <w:rFonts w:ascii="Arial" w:hAnsi="Arial" w:cs="Arial"/>
          <w:b/>
          <w:sz w:val="22"/>
          <w:szCs w:val="22"/>
        </w:rPr>
      </w:pPr>
      <w:bookmarkStart w:id="1" w:name="OLE_LINK1"/>
      <w:bookmarkStart w:id="2" w:name="OLE_LINK2"/>
    </w:p>
    <w:p w:rsidR="00D469E3" w:rsidRDefault="00D469E3" w:rsidP="00EC537C">
      <w:pPr>
        <w:jc w:val="center"/>
        <w:rPr>
          <w:rFonts w:ascii="Arial" w:hAnsi="Arial" w:cs="Arial"/>
          <w:b/>
          <w:sz w:val="22"/>
          <w:szCs w:val="22"/>
        </w:rPr>
      </w:pPr>
    </w:p>
    <w:p w:rsidR="00E25E01" w:rsidRPr="000B605F" w:rsidRDefault="00D16EBC" w:rsidP="00EC537C">
      <w:pPr>
        <w:jc w:val="center"/>
        <w:rPr>
          <w:rFonts w:ascii="Arial" w:hAnsi="Arial" w:cs="Arial"/>
          <w:b/>
          <w:sz w:val="22"/>
          <w:szCs w:val="22"/>
        </w:rPr>
      </w:pPr>
      <w:r>
        <w:rPr>
          <w:rFonts w:ascii="Arial" w:hAnsi="Arial" w:cs="Arial"/>
          <w:b/>
          <w:sz w:val="22"/>
          <w:szCs w:val="22"/>
        </w:rPr>
        <w:t>Marcelo José Coghi</w:t>
      </w:r>
    </w:p>
    <w:bookmarkEnd w:id="1"/>
    <w:bookmarkEnd w:id="2"/>
    <w:p w:rsidR="00672359" w:rsidRPr="0081244B" w:rsidRDefault="00E45B79" w:rsidP="0081244B">
      <w:pPr>
        <w:pStyle w:val="Ttulo"/>
        <w:rPr>
          <w:rFonts w:ascii="Arial" w:hAnsi="Arial" w:cs="Arial"/>
          <w:b w:val="0"/>
          <w:sz w:val="22"/>
          <w:szCs w:val="22"/>
          <w:u w:val="single"/>
        </w:rPr>
      </w:pPr>
      <w:r>
        <w:rPr>
          <w:rFonts w:ascii="Arial" w:hAnsi="Arial" w:cs="Arial"/>
          <w:b w:val="0"/>
          <w:sz w:val="22"/>
          <w:szCs w:val="22"/>
        </w:rPr>
        <w:t xml:space="preserve">Secretário Municipal de </w:t>
      </w:r>
      <w:r w:rsidR="00D16EBC">
        <w:rPr>
          <w:rFonts w:ascii="Arial" w:hAnsi="Arial" w:cs="Arial"/>
          <w:b w:val="0"/>
          <w:sz w:val="22"/>
          <w:szCs w:val="22"/>
        </w:rPr>
        <w:t>Obras e Planejament</w:t>
      </w:r>
      <w:r w:rsidR="0037554A">
        <w:rPr>
          <w:rFonts w:ascii="Arial" w:hAnsi="Arial" w:cs="Arial"/>
          <w:bCs/>
          <w:sz w:val="22"/>
          <w:szCs w:val="22"/>
          <w:u w:val="single"/>
        </w:rPr>
        <w:br w:type="page"/>
      </w:r>
      <w:r w:rsidR="007F12A0" w:rsidRPr="00886A33">
        <w:rPr>
          <w:rFonts w:ascii="Arial" w:hAnsi="Arial" w:cs="Arial"/>
          <w:b w:val="0"/>
          <w:bCs/>
          <w:sz w:val="22"/>
          <w:szCs w:val="22"/>
          <w:u w:val="single"/>
        </w:rPr>
        <w:lastRenderedPageBreak/>
        <w:t>A</w:t>
      </w:r>
      <w:r w:rsidR="002443D3" w:rsidRPr="00886A33">
        <w:rPr>
          <w:rFonts w:ascii="Arial" w:hAnsi="Arial" w:cs="Arial"/>
          <w:b w:val="0"/>
          <w:bCs/>
          <w:sz w:val="22"/>
          <w:szCs w:val="22"/>
          <w:u w:val="single"/>
        </w:rPr>
        <w:t>NEXO I</w:t>
      </w:r>
    </w:p>
    <w:p w:rsidR="008C1D2B" w:rsidRPr="008C1D2B" w:rsidRDefault="008C1D2B" w:rsidP="008C1D2B">
      <w:pPr>
        <w:spacing w:line="360" w:lineRule="auto"/>
        <w:jc w:val="center"/>
        <w:rPr>
          <w:rFonts w:ascii="Arial" w:hAnsi="Arial" w:cs="Arial"/>
          <w:b/>
        </w:rPr>
      </w:pPr>
    </w:p>
    <w:p w:rsidR="00EA2152" w:rsidRPr="00A40E9F" w:rsidRDefault="00EA2152" w:rsidP="00EA2152">
      <w:pPr>
        <w:ind w:right="-2"/>
        <w:jc w:val="both"/>
        <w:rPr>
          <w:rFonts w:ascii="Arial" w:hAnsi="Arial" w:cs="Arial"/>
          <w:b/>
          <w:sz w:val="18"/>
          <w:szCs w:val="18"/>
        </w:rPr>
      </w:pPr>
    </w:p>
    <w:p w:rsidR="000D7901" w:rsidRDefault="000D7901" w:rsidP="000D7901">
      <w:pPr>
        <w:keepNext/>
        <w:spacing w:line="256" w:lineRule="auto"/>
        <w:jc w:val="center"/>
        <w:outlineLvl w:val="0"/>
        <w:rPr>
          <w:rFonts w:ascii="Arial Narrow" w:hAnsi="Arial Narrow"/>
          <w:b/>
          <w:sz w:val="24"/>
          <w:szCs w:val="24"/>
        </w:rPr>
      </w:pPr>
      <w:r>
        <w:rPr>
          <w:rFonts w:ascii="Arial Narrow" w:hAnsi="Arial Narrow"/>
          <w:b/>
          <w:sz w:val="24"/>
          <w:szCs w:val="24"/>
        </w:rPr>
        <w:t>TERMO DE REFERÊNCIA</w:t>
      </w:r>
    </w:p>
    <w:p w:rsidR="000D7901" w:rsidRDefault="000D7901" w:rsidP="000D7901">
      <w:pPr>
        <w:rPr>
          <w:rFonts w:ascii="Arial Narrow" w:hAnsi="Arial Narrow"/>
          <w:sz w:val="24"/>
          <w:szCs w:val="24"/>
        </w:rPr>
      </w:pPr>
    </w:p>
    <w:p w:rsidR="000D7901" w:rsidRDefault="000D7901" w:rsidP="000D7901">
      <w:pPr>
        <w:pStyle w:val="PargrafodaLista"/>
        <w:numPr>
          <w:ilvl w:val="0"/>
          <w:numId w:val="42"/>
        </w:numPr>
        <w:tabs>
          <w:tab w:val="left" w:pos="284"/>
        </w:tabs>
        <w:ind w:left="0" w:firstLine="0"/>
        <w:jc w:val="both"/>
        <w:rPr>
          <w:rFonts w:ascii="Arial Narrow" w:hAnsi="Arial Narrow"/>
          <w:sz w:val="24"/>
          <w:szCs w:val="24"/>
        </w:rPr>
      </w:pPr>
      <w:r>
        <w:rPr>
          <w:rFonts w:ascii="Arial Narrow" w:hAnsi="Arial Narrow"/>
          <w:b/>
          <w:sz w:val="24"/>
          <w:szCs w:val="24"/>
        </w:rPr>
        <w:t>OBJETO:</w:t>
      </w:r>
      <w:r>
        <w:rPr>
          <w:rFonts w:ascii="Arial Narrow" w:hAnsi="Arial Narrow"/>
          <w:sz w:val="24"/>
          <w:szCs w:val="24"/>
        </w:rPr>
        <w:t xml:space="preserve"> Contratação de empresa especializada para perfuração de 01(um) Poço Artesiano, situado no Assentamento XX de Novembro no município de Cordeirópolis/SP.</w:t>
      </w:r>
    </w:p>
    <w:p w:rsidR="000D7901" w:rsidRDefault="000D7901" w:rsidP="000D7901">
      <w:pPr>
        <w:tabs>
          <w:tab w:val="left" w:pos="284"/>
        </w:tabs>
        <w:jc w:val="both"/>
        <w:rPr>
          <w:rFonts w:ascii="Arial Narrow" w:hAnsi="Arial Narrow"/>
          <w:sz w:val="24"/>
          <w:szCs w:val="24"/>
        </w:rPr>
      </w:pPr>
    </w:p>
    <w:p w:rsidR="000D7901" w:rsidRDefault="000D7901" w:rsidP="000D7901">
      <w:pPr>
        <w:pStyle w:val="PargrafodaLista"/>
        <w:numPr>
          <w:ilvl w:val="0"/>
          <w:numId w:val="42"/>
        </w:numPr>
        <w:tabs>
          <w:tab w:val="left" w:pos="284"/>
        </w:tabs>
        <w:ind w:left="0" w:firstLine="0"/>
        <w:jc w:val="both"/>
        <w:rPr>
          <w:rFonts w:ascii="Arial Narrow" w:hAnsi="Arial Narrow"/>
          <w:b/>
          <w:sz w:val="24"/>
          <w:szCs w:val="24"/>
        </w:rPr>
      </w:pPr>
      <w:r>
        <w:rPr>
          <w:rFonts w:ascii="Arial Narrow" w:hAnsi="Arial Narrow"/>
          <w:b/>
          <w:sz w:val="24"/>
          <w:szCs w:val="24"/>
        </w:rPr>
        <w:t>OBJETIVO</w:t>
      </w:r>
    </w:p>
    <w:p w:rsidR="000D7901" w:rsidRDefault="000D7901" w:rsidP="000D7901">
      <w:pPr>
        <w:pStyle w:val="PargrafodaLista"/>
        <w:tabs>
          <w:tab w:val="left" w:pos="284"/>
        </w:tabs>
        <w:ind w:left="0"/>
        <w:jc w:val="both"/>
        <w:rPr>
          <w:rFonts w:ascii="Arial Narrow" w:hAnsi="Arial Narrow"/>
          <w:b/>
          <w:sz w:val="24"/>
          <w:szCs w:val="24"/>
        </w:rPr>
      </w:pPr>
      <w:r>
        <w:rPr>
          <w:rFonts w:ascii="Arial Narrow" w:hAnsi="Arial Narrow"/>
          <w:sz w:val="24"/>
          <w:szCs w:val="24"/>
        </w:rPr>
        <w:t>Complementação de vazão de água necessária para atender as necessidades de uso para abastecimento do XX de Novembro. Este documento tem por objetivo definir e especificar os detalhes técnicos para perfuração de poço tubular para captação subterrânea.</w:t>
      </w:r>
    </w:p>
    <w:p w:rsidR="000D7901" w:rsidRDefault="000D7901" w:rsidP="000D7901">
      <w:pPr>
        <w:tabs>
          <w:tab w:val="left" w:pos="284"/>
        </w:tabs>
        <w:jc w:val="both"/>
        <w:rPr>
          <w:rFonts w:ascii="Arial Narrow" w:hAnsi="Arial Narrow"/>
          <w:sz w:val="24"/>
          <w:szCs w:val="24"/>
        </w:rPr>
      </w:pPr>
    </w:p>
    <w:p w:rsidR="000D7901" w:rsidRDefault="000D7901" w:rsidP="000D7901">
      <w:pPr>
        <w:pStyle w:val="PargrafodaLista"/>
        <w:numPr>
          <w:ilvl w:val="0"/>
          <w:numId w:val="42"/>
        </w:numPr>
        <w:tabs>
          <w:tab w:val="left" w:pos="284"/>
        </w:tabs>
        <w:ind w:left="0" w:firstLine="0"/>
        <w:jc w:val="both"/>
        <w:rPr>
          <w:rFonts w:ascii="Arial Narrow" w:hAnsi="Arial Narrow"/>
          <w:b/>
          <w:sz w:val="24"/>
          <w:szCs w:val="24"/>
        </w:rPr>
      </w:pPr>
      <w:r>
        <w:rPr>
          <w:rFonts w:ascii="Arial Narrow" w:hAnsi="Arial Narrow"/>
          <w:b/>
          <w:sz w:val="24"/>
          <w:szCs w:val="24"/>
        </w:rPr>
        <w:t>JUSTIFICATIVA</w:t>
      </w:r>
    </w:p>
    <w:p w:rsidR="000D7901" w:rsidRDefault="000D7901" w:rsidP="000D7901">
      <w:pPr>
        <w:pStyle w:val="PargrafodaLista"/>
        <w:tabs>
          <w:tab w:val="left" w:pos="284"/>
        </w:tabs>
        <w:ind w:left="0"/>
        <w:jc w:val="both"/>
        <w:rPr>
          <w:rFonts w:ascii="Arial Narrow" w:hAnsi="Arial Narrow"/>
          <w:sz w:val="24"/>
          <w:szCs w:val="24"/>
        </w:rPr>
      </w:pPr>
      <w:r>
        <w:rPr>
          <w:rFonts w:ascii="Arial Narrow" w:hAnsi="Arial Narrow"/>
          <w:sz w:val="24"/>
          <w:szCs w:val="24"/>
        </w:rPr>
        <w:t>A justificativa se dá pela necessidade da Perfuração e Instalação de um Poço Artesiano no XX de Novembro, situado no Município de Cordeirópolis/SP. A população vem constantemente enfrentando a falta d'água, principalmente na época de estiagem, o que ocasiona grande sofrimento às pessoas pela dificuldade em conseguir água potável para o sustento de suas famílias.</w:t>
      </w:r>
    </w:p>
    <w:p w:rsidR="000D7901" w:rsidRDefault="000D7901" w:rsidP="000D7901">
      <w:pPr>
        <w:tabs>
          <w:tab w:val="left" w:pos="284"/>
        </w:tabs>
        <w:jc w:val="both"/>
        <w:rPr>
          <w:rFonts w:ascii="Arial Narrow" w:hAnsi="Arial Narrow"/>
          <w:sz w:val="24"/>
          <w:szCs w:val="24"/>
        </w:rPr>
      </w:pPr>
    </w:p>
    <w:p w:rsidR="000D7901" w:rsidRDefault="000D7901" w:rsidP="000D7901">
      <w:pPr>
        <w:pStyle w:val="PargrafodaLista"/>
        <w:numPr>
          <w:ilvl w:val="0"/>
          <w:numId w:val="42"/>
        </w:numPr>
        <w:tabs>
          <w:tab w:val="left" w:pos="284"/>
        </w:tabs>
        <w:ind w:left="0" w:firstLine="0"/>
        <w:jc w:val="both"/>
        <w:rPr>
          <w:rFonts w:ascii="Arial Narrow" w:hAnsi="Arial Narrow"/>
          <w:b/>
          <w:sz w:val="24"/>
          <w:szCs w:val="24"/>
        </w:rPr>
      </w:pPr>
      <w:r>
        <w:rPr>
          <w:rFonts w:ascii="Arial Narrow" w:hAnsi="Arial Narrow"/>
          <w:b/>
          <w:sz w:val="24"/>
          <w:szCs w:val="24"/>
        </w:rPr>
        <w:t>LEGISLAÇÃO, NORMAS E REGULAMENTOS</w:t>
      </w:r>
    </w:p>
    <w:p w:rsidR="000D7901" w:rsidRDefault="000D7901" w:rsidP="000D7901">
      <w:pPr>
        <w:pStyle w:val="PargrafodaLista"/>
        <w:numPr>
          <w:ilvl w:val="1"/>
          <w:numId w:val="42"/>
        </w:numPr>
        <w:tabs>
          <w:tab w:val="left" w:pos="284"/>
        </w:tabs>
        <w:ind w:left="567" w:hanging="425"/>
        <w:jc w:val="both"/>
        <w:rPr>
          <w:rFonts w:ascii="Arial Narrow" w:hAnsi="Arial Narrow"/>
          <w:b/>
          <w:sz w:val="24"/>
          <w:szCs w:val="24"/>
        </w:rPr>
      </w:pPr>
      <w:r>
        <w:rPr>
          <w:rFonts w:ascii="Arial Narrow" w:hAnsi="Arial Narrow"/>
          <w:sz w:val="24"/>
          <w:szCs w:val="24"/>
        </w:rPr>
        <w:t>A Contratada será responsável pela observância das leis, decretos, regulamentos, portarias e normas federais, estaduais e municipais direta e indiretamente aplicáveis ao objeto do contrato;</w:t>
      </w:r>
    </w:p>
    <w:p w:rsidR="000D7901" w:rsidRDefault="000D7901" w:rsidP="000D7901">
      <w:pPr>
        <w:pStyle w:val="PargrafodaLista"/>
        <w:numPr>
          <w:ilvl w:val="1"/>
          <w:numId w:val="42"/>
        </w:numPr>
        <w:tabs>
          <w:tab w:val="left" w:pos="284"/>
        </w:tabs>
        <w:ind w:left="567" w:hanging="425"/>
        <w:jc w:val="both"/>
        <w:rPr>
          <w:rFonts w:ascii="Arial Narrow" w:hAnsi="Arial Narrow"/>
          <w:b/>
          <w:sz w:val="24"/>
          <w:szCs w:val="24"/>
        </w:rPr>
      </w:pPr>
      <w:r>
        <w:rPr>
          <w:rFonts w:ascii="Arial Narrow" w:hAnsi="Arial Narrow"/>
          <w:sz w:val="24"/>
          <w:szCs w:val="24"/>
        </w:rPr>
        <w:t>Na elaboração do objeto contratado deverá ser observada a legislação municipal, estadual e federal pertinentes, assim como todas as normas técnicas da Associação brasileira de Normas Técnicas, regulamentadas pelo INMETRO (Instituto Nacional de Metrologia), aplicáveis.</w:t>
      </w:r>
    </w:p>
    <w:p w:rsidR="000D7901" w:rsidRDefault="000D7901" w:rsidP="000D7901">
      <w:pPr>
        <w:tabs>
          <w:tab w:val="left" w:pos="284"/>
        </w:tabs>
        <w:jc w:val="both"/>
        <w:rPr>
          <w:rFonts w:ascii="Arial Narrow" w:hAnsi="Arial Narrow"/>
          <w:b/>
          <w:sz w:val="24"/>
          <w:szCs w:val="24"/>
        </w:rPr>
      </w:pPr>
    </w:p>
    <w:p w:rsidR="000D7901" w:rsidRDefault="000D7901" w:rsidP="000D7901">
      <w:pPr>
        <w:pStyle w:val="PargrafodaLista"/>
        <w:numPr>
          <w:ilvl w:val="0"/>
          <w:numId w:val="42"/>
        </w:numPr>
        <w:tabs>
          <w:tab w:val="left" w:pos="284"/>
        </w:tabs>
        <w:jc w:val="both"/>
        <w:rPr>
          <w:rFonts w:ascii="Arial Narrow" w:hAnsi="Arial Narrow"/>
          <w:b/>
          <w:sz w:val="24"/>
          <w:szCs w:val="24"/>
        </w:rPr>
      </w:pPr>
      <w:r>
        <w:rPr>
          <w:rFonts w:ascii="Arial Narrow" w:hAnsi="Arial Narrow"/>
          <w:b/>
          <w:sz w:val="24"/>
          <w:szCs w:val="24"/>
        </w:rPr>
        <w:t>OBRIGAÇÕES LEGAIS</w:t>
      </w:r>
    </w:p>
    <w:p w:rsidR="000D7901" w:rsidRDefault="000D7901" w:rsidP="000D7901">
      <w:pPr>
        <w:pStyle w:val="PargrafodaLista"/>
        <w:numPr>
          <w:ilvl w:val="1"/>
          <w:numId w:val="42"/>
        </w:numPr>
        <w:ind w:left="567" w:hanging="425"/>
        <w:jc w:val="both"/>
        <w:rPr>
          <w:rFonts w:ascii="Arial Narrow" w:hAnsi="Arial Narrow"/>
          <w:b/>
          <w:sz w:val="24"/>
          <w:szCs w:val="24"/>
        </w:rPr>
      </w:pPr>
      <w:r>
        <w:rPr>
          <w:rFonts w:ascii="Arial Narrow" w:hAnsi="Arial Narrow"/>
          <w:sz w:val="24"/>
          <w:szCs w:val="24"/>
        </w:rPr>
        <w:t>A contratada se encarregará de obter todas as licenças e autorizações perante órgãos municipais, estaduais e federais para execução da obra e operação do poço, ficando também a seu encargo, o registro no CREA da construção do poço.</w:t>
      </w:r>
    </w:p>
    <w:p w:rsidR="000D7901" w:rsidRDefault="000D7901" w:rsidP="000D7901">
      <w:pPr>
        <w:jc w:val="both"/>
        <w:rPr>
          <w:rFonts w:ascii="Arial Narrow" w:hAnsi="Arial Narrow"/>
          <w:b/>
          <w:sz w:val="24"/>
          <w:szCs w:val="24"/>
        </w:rPr>
      </w:pPr>
    </w:p>
    <w:p w:rsidR="000D7901" w:rsidRDefault="000D7901" w:rsidP="000D7901">
      <w:pPr>
        <w:pStyle w:val="PargrafodaLista"/>
        <w:numPr>
          <w:ilvl w:val="0"/>
          <w:numId w:val="42"/>
        </w:numPr>
        <w:jc w:val="both"/>
        <w:rPr>
          <w:rFonts w:ascii="Arial Narrow" w:hAnsi="Arial Narrow"/>
          <w:b/>
          <w:sz w:val="24"/>
          <w:szCs w:val="24"/>
        </w:rPr>
      </w:pPr>
      <w:r>
        <w:rPr>
          <w:rFonts w:ascii="Arial Narrow" w:hAnsi="Arial Narrow"/>
          <w:b/>
          <w:sz w:val="24"/>
          <w:szCs w:val="24"/>
        </w:rPr>
        <w:t>CONDIÇÕES GERAIS</w:t>
      </w:r>
    </w:p>
    <w:p w:rsidR="000D7901" w:rsidRDefault="000D7901" w:rsidP="000D7901">
      <w:pPr>
        <w:pStyle w:val="PargrafodaLista"/>
        <w:numPr>
          <w:ilvl w:val="1"/>
          <w:numId w:val="42"/>
        </w:numPr>
        <w:ind w:left="0" w:firstLine="360"/>
        <w:jc w:val="both"/>
        <w:rPr>
          <w:rFonts w:ascii="Arial Narrow" w:hAnsi="Arial Narrow"/>
          <w:b/>
          <w:sz w:val="24"/>
          <w:szCs w:val="24"/>
        </w:rPr>
      </w:pPr>
      <w:r>
        <w:rPr>
          <w:rFonts w:ascii="Arial Narrow" w:hAnsi="Arial Narrow"/>
          <w:b/>
          <w:bCs/>
          <w:sz w:val="24"/>
          <w:szCs w:val="24"/>
        </w:rPr>
        <w:t xml:space="preserve">Método de Perfuração: </w:t>
      </w:r>
      <w:r>
        <w:rPr>
          <w:rFonts w:ascii="Arial Narrow" w:hAnsi="Arial Narrow"/>
          <w:sz w:val="24"/>
          <w:szCs w:val="24"/>
        </w:rPr>
        <w:t>A perfuração deverá ser realizada por sondagem percussora ou rotopneumática, sendo de inteira responsabilidade do contratado a disponibilização de equipamentos e equipes completas para execução dos trabalhos no prazo previsto;</w:t>
      </w:r>
    </w:p>
    <w:p w:rsidR="000D7901" w:rsidRDefault="000D7901" w:rsidP="000D7901">
      <w:pPr>
        <w:pStyle w:val="PargrafodaLista"/>
        <w:numPr>
          <w:ilvl w:val="1"/>
          <w:numId w:val="42"/>
        </w:numPr>
        <w:ind w:left="0" w:firstLine="360"/>
        <w:jc w:val="both"/>
        <w:rPr>
          <w:rFonts w:ascii="Arial Narrow" w:hAnsi="Arial Narrow"/>
          <w:sz w:val="24"/>
          <w:szCs w:val="24"/>
        </w:rPr>
      </w:pPr>
      <w:r>
        <w:rPr>
          <w:rFonts w:ascii="Arial Narrow" w:hAnsi="Arial Narrow"/>
          <w:b/>
          <w:sz w:val="24"/>
          <w:szCs w:val="24"/>
        </w:rPr>
        <w:t>Estudos Hidrogeológicos:</w:t>
      </w:r>
      <w:r>
        <w:rPr>
          <w:rFonts w:ascii="Arial Narrow" w:hAnsi="Arial Narrow"/>
          <w:sz w:val="24"/>
          <w:szCs w:val="24"/>
        </w:rPr>
        <w:t xml:space="preserve"> O estudo hidrogeológico deverá abranger a área do município onde se encontra o local onde será abastecida por meio de água subterrânea e deverá caracterizar unidades hidroestratigráficas com suas áreas de recarga e descarga, além de fornecer dados para a concepção de um modelo hidrogeológico conceitual, que deverá ser formalizado por meio da entrega de relatório impresso e digital, contendo além do texto descritivo de contextualização das unidades aquíferas, mapas e perfis hidrogeológicos, dados de poços cadastrados em órgãos de governo, além de levantamentos pertinentes </w:t>
      </w:r>
      <w:r>
        <w:rPr>
          <w:rFonts w:ascii="Arial Narrow" w:hAnsi="Arial Narrow"/>
          <w:sz w:val="24"/>
          <w:szCs w:val="24"/>
        </w:rPr>
        <w:lastRenderedPageBreak/>
        <w:t>disponibilizados na bibliografia. Deve ser dada atenção para as condicionantes do fluxo subterrâneo, em especial quanto aos aspectos lito-estruturais de cada unidade aquífera. Os estudos deverão contemplar uma previsão de disponibilidade e de qualidade das águas subterrâneas, definindo as áreas e volumes anuais de recarga de cada aquífero, e potenciais fontes de contaminação. Como parte dos estudos, deverão ser definidos os locais dentro das áreas de interesse com maior potencial hidrogeológico, com locação em planta dos pontos de maior relevância hidrogeológica;</w:t>
      </w:r>
    </w:p>
    <w:p w:rsidR="000D7901" w:rsidRDefault="000D7901" w:rsidP="000D7901">
      <w:pPr>
        <w:pStyle w:val="PargrafodaLista"/>
        <w:numPr>
          <w:ilvl w:val="1"/>
          <w:numId w:val="42"/>
        </w:numPr>
        <w:ind w:left="0" w:firstLine="360"/>
        <w:jc w:val="both"/>
        <w:rPr>
          <w:rFonts w:ascii="Arial Narrow" w:hAnsi="Arial Narrow"/>
          <w:sz w:val="24"/>
          <w:szCs w:val="24"/>
        </w:rPr>
      </w:pPr>
      <w:r>
        <w:rPr>
          <w:rFonts w:ascii="Arial Narrow" w:hAnsi="Arial Narrow"/>
          <w:b/>
          <w:sz w:val="24"/>
          <w:szCs w:val="24"/>
        </w:rPr>
        <w:t xml:space="preserve">Levantamento Geofísico (Caminhamento Elétrico): </w:t>
      </w:r>
      <w:r>
        <w:rPr>
          <w:rFonts w:ascii="Arial Narrow" w:hAnsi="Arial Narrow"/>
          <w:sz w:val="24"/>
          <w:szCs w:val="24"/>
        </w:rPr>
        <w:t>Após avaliação dos resultados do item 6.2, Estudos Hidrogeológicos, a empresa contratada apontará o possível local onde deverá ser realizado os caminhamentos geofísicos pelo método elétrico, visando auxiliar na perfuração do poço. A apresentação do estudo deverá ser formalizada por meio de relatório detalhado dos trabalhos, contendo no mínimo a descrição do método geofísico, arquivo em formato texto dos dados originais do levantamento, as coordenadas geográficas do início e fim de cada linha (devidamente apresentadas em imagem ou planta georreferenciada) e os perfis interpretados, com a indicação do local mais promissor para construção do poço tubular e respectiva profundidade projetada;</w:t>
      </w:r>
    </w:p>
    <w:p w:rsidR="000D7901" w:rsidRDefault="000D7901" w:rsidP="000D7901">
      <w:pPr>
        <w:pStyle w:val="PargrafodaLista"/>
        <w:numPr>
          <w:ilvl w:val="1"/>
          <w:numId w:val="42"/>
        </w:numPr>
        <w:ind w:left="0" w:firstLine="360"/>
        <w:jc w:val="both"/>
        <w:rPr>
          <w:rFonts w:ascii="Arial Narrow" w:hAnsi="Arial Narrow"/>
          <w:b/>
          <w:sz w:val="24"/>
          <w:szCs w:val="24"/>
        </w:rPr>
      </w:pPr>
      <w:r>
        <w:rPr>
          <w:rFonts w:ascii="Arial Narrow" w:hAnsi="Arial Narrow"/>
          <w:b/>
          <w:bCs/>
          <w:sz w:val="24"/>
          <w:szCs w:val="24"/>
        </w:rPr>
        <w:t xml:space="preserve">Mobilização e desmobilização do canteiro de obras, dos equipamentos e materiais: </w:t>
      </w:r>
      <w:r>
        <w:rPr>
          <w:rFonts w:ascii="Arial Narrow" w:hAnsi="Arial Narrow"/>
          <w:sz w:val="24"/>
          <w:szCs w:val="24"/>
        </w:rPr>
        <w:t>É de responsabilidade da empresa contratada, a mobilização e desmobilização dos equipamentos e materiais, preparação de acessos e plataforma para instalação dos equipamentos e canteiro de obras. O local do canteiro de obras deverá ser isolado para não permitir o acesso de pessoas desautorizadas, para evitar acidentes a terceiros;</w:t>
      </w:r>
    </w:p>
    <w:p w:rsidR="000D7901" w:rsidRDefault="000D7901" w:rsidP="000D7901">
      <w:pPr>
        <w:pStyle w:val="PargrafodaLista"/>
        <w:numPr>
          <w:ilvl w:val="1"/>
          <w:numId w:val="42"/>
        </w:numPr>
        <w:ind w:left="0" w:firstLine="360"/>
        <w:jc w:val="both"/>
        <w:rPr>
          <w:rFonts w:ascii="Arial Narrow" w:hAnsi="Arial Narrow"/>
          <w:b/>
          <w:sz w:val="24"/>
          <w:szCs w:val="24"/>
        </w:rPr>
      </w:pPr>
      <w:r>
        <w:rPr>
          <w:rFonts w:ascii="Arial Narrow" w:hAnsi="Arial Narrow"/>
          <w:b/>
          <w:bCs/>
          <w:sz w:val="24"/>
          <w:szCs w:val="24"/>
        </w:rPr>
        <w:t xml:space="preserve">Profundidade: </w:t>
      </w:r>
      <w:r>
        <w:rPr>
          <w:rFonts w:ascii="Arial Narrow" w:hAnsi="Arial Narrow"/>
          <w:sz w:val="24"/>
          <w:szCs w:val="24"/>
        </w:rPr>
        <w:t>A profundidade do poço artesiano fica estimada em 320 (trezentos e vinte) metros, para efeito de licitação, podendo avançar a profundidades superiores, a depender das condições hidrogeológicas do local a ser verificada durante a construção do poço, a metragem que faltar ou ultrapassar os 320 (trezentos e vinte) metros será descontada ou aditivada com base no preço da proposta. O contratante deverá disponibilizar equipamentos, para atender as condições de profundidade máxima, diâmetro de perfuração e complementação. Não será aceito em hipótese alguma a alegação de problemas técnicos e geológicos para não realização do poço nas profundidades estabelecidas.</w:t>
      </w:r>
    </w:p>
    <w:p w:rsidR="000D7901" w:rsidRDefault="000D7901" w:rsidP="000D7901">
      <w:pPr>
        <w:pStyle w:val="PargrafodaLista"/>
        <w:numPr>
          <w:ilvl w:val="1"/>
          <w:numId w:val="42"/>
        </w:numPr>
        <w:ind w:left="0" w:firstLine="360"/>
        <w:jc w:val="both"/>
        <w:rPr>
          <w:rFonts w:ascii="Arial Narrow" w:hAnsi="Arial Narrow"/>
          <w:sz w:val="24"/>
          <w:szCs w:val="24"/>
        </w:rPr>
      </w:pPr>
      <w:r>
        <w:rPr>
          <w:rFonts w:ascii="Arial Narrow" w:hAnsi="Arial Narrow"/>
          <w:b/>
          <w:bCs/>
          <w:sz w:val="24"/>
          <w:szCs w:val="24"/>
        </w:rPr>
        <w:t>Diâmetros de perfuração:</w:t>
      </w:r>
      <w:r>
        <w:rPr>
          <w:rFonts w:ascii="Arial Narrow" w:hAnsi="Arial Narrow"/>
          <w:sz w:val="24"/>
          <w:szCs w:val="24"/>
        </w:rPr>
        <w:t>Diâmetro mínimo inicial de 12 ¼” para o pacote de solo-rocha intemperizada e de 6” (seis polegadas) para o horizonte de rocha sã. Caso necessário a parte revestida poderá ser dotada de coluna filtrante, com a abertura dos filtros e granulometria do pré-filtro compatíveis com a granulação da formação perfurada. A entrada de água do lençol freático deve ser preventivamente isolada com cimentação até a profundidade de 06 a 10,00 (seis a dez) metros. A inserção de coluna filtrante deverá ocorrer mediante avaliações sistemáticas de o potencial hídrico encontrado no transcorrer de cada perfuração;</w:t>
      </w:r>
    </w:p>
    <w:p w:rsidR="000D7901" w:rsidRDefault="000D7901" w:rsidP="000D7901">
      <w:pPr>
        <w:pStyle w:val="PargrafodaLista"/>
        <w:numPr>
          <w:ilvl w:val="1"/>
          <w:numId w:val="42"/>
        </w:numPr>
        <w:ind w:left="0" w:firstLine="360"/>
        <w:jc w:val="both"/>
        <w:rPr>
          <w:rFonts w:ascii="Arial Narrow" w:hAnsi="Arial Narrow"/>
          <w:sz w:val="24"/>
          <w:szCs w:val="24"/>
        </w:rPr>
      </w:pPr>
      <w:r>
        <w:rPr>
          <w:rFonts w:ascii="Arial Narrow" w:hAnsi="Arial Narrow"/>
          <w:b/>
          <w:bCs/>
          <w:sz w:val="24"/>
          <w:szCs w:val="24"/>
        </w:rPr>
        <w:t>Coleta e acondicionamento das amostras:</w:t>
      </w:r>
      <w:r>
        <w:rPr>
          <w:rFonts w:ascii="Arial Narrow" w:hAnsi="Arial Narrow"/>
          <w:sz w:val="24"/>
          <w:szCs w:val="24"/>
        </w:rPr>
        <w:t xml:space="preserve"> Na área de perfuração deverão ser efetuadas, previamente sondagens, abrangendo entre outros aspectos, camadas aquíferas, quantidade de água presumível, níveis hidrostáticos e hidrodinâmico e qualidade da água do lençol artesiano. Durante a sondagem retirar amostras do material terroso escavado para análises em laboratório, determinando a camada aquífera, a qualidade da água e a vazão aproximada. Sendo de responsabilidade da contratada o envio das amostras para laboratório, sendo parte integrante do orçamento. Deverá ser traçado um perfil do caráter geológico de cada camada, como espessura, profundidade das camadas, determinando a profundidade do poço artesiano. A amostra do material perfurada deverá ser coletada a cada 06 metros de </w:t>
      </w:r>
      <w:r>
        <w:rPr>
          <w:rFonts w:ascii="Arial Narrow" w:hAnsi="Arial Narrow"/>
          <w:sz w:val="24"/>
          <w:szCs w:val="24"/>
        </w:rPr>
        <w:lastRenderedPageBreak/>
        <w:t>profundidade, ou sempre que ocorrer qualquer mudança litológica, de coloração do material ou na velocidade de avanço da perfuração. As amostras coletadas serão acondicionadas em sacos plásticos ou de pano, etiquetados com as seguintes informações: número do poço, local, data, município, localidade e número de ordem e intervalo amostrado e deverão ser mantidas no canteiro de obra embaladas e organizadas em ordem crescente de profundidade à disposição da fiscalização. As amostras são de propriedade da contratante e deverão ser entregues junto com o relatório do poço;</w:t>
      </w:r>
    </w:p>
    <w:p w:rsidR="000D7901" w:rsidRDefault="000D7901" w:rsidP="000D7901">
      <w:pPr>
        <w:pStyle w:val="PargrafodaLista"/>
        <w:numPr>
          <w:ilvl w:val="1"/>
          <w:numId w:val="42"/>
        </w:numPr>
        <w:ind w:left="0" w:firstLine="360"/>
        <w:jc w:val="both"/>
        <w:rPr>
          <w:rFonts w:ascii="Arial Narrow" w:hAnsi="Arial Narrow"/>
          <w:sz w:val="24"/>
          <w:szCs w:val="24"/>
        </w:rPr>
      </w:pPr>
      <w:r>
        <w:rPr>
          <w:rFonts w:ascii="Arial Narrow" w:hAnsi="Arial Narrow"/>
          <w:b/>
          <w:bCs/>
          <w:sz w:val="24"/>
          <w:szCs w:val="24"/>
        </w:rPr>
        <w:t>Revestimento:</w:t>
      </w:r>
      <w:r>
        <w:rPr>
          <w:rFonts w:ascii="Arial Narrow" w:hAnsi="Arial Narrow"/>
          <w:sz w:val="24"/>
          <w:szCs w:val="24"/>
        </w:rPr>
        <w:t xml:space="preserve"> O poço será parcialmente revestido com tubos de revestimento no diâmetro de 150 mm, em aço DIN 2440 a ser fornecido pelo contratante. A coluna de revestimento deverá ter as extremidades rosqueadas e/ou soldadas, não sendo admitida a colocação de “bacalhau” na união. A colocação da coluna de revestimento deve obedecer às condições especiais, de modo a evitar ocorrência de deformações ou ruptura de material que possam comprometer a sua finalidade ou dificultar a instalação dos equipamentos, garantindo a sua perfeita verticalidade. No transcorrer da perfuração deverá ser avaliado pela fiscalização a colocação ou não de colunas filtrantes para captação das águas situadas na zona de contato rocha alterada / rocha sã. O filtro do poço artesiano deverá ter uma área de abertura e comprimento, suficiente para permitir a entrada de água no poço, com velocidade inferior a 3 cm/s. O filtro deverá possuir características técnicas e construtivas de acordo com a formação geológica do aquífero artesiano, para atender a vazão desejada. Este filtro deve impedir a entrada de areia e outros materiais, capaz de danificar ou mesmo inutilizar o poço artesiano. Os tubos de revestimento e o filtro deverão ter características anticorrosivas e ante incrustações de acordo com a ação corrosiva e de incrustação da água do poço artesiano;</w:t>
      </w:r>
    </w:p>
    <w:p w:rsidR="000D7901" w:rsidRDefault="000D7901" w:rsidP="000D7901">
      <w:pPr>
        <w:pStyle w:val="PargrafodaLista"/>
        <w:numPr>
          <w:ilvl w:val="1"/>
          <w:numId w:val="42"/>
        </w:numPr>
        <w:tabs>
          <w:tab w:val="left" w:pos="851"/>
        </w:tabs>
        <w:ind w:left="0" w:firstLine="360"/>
        <w:jc w:val="both"/>
        <w:rPr>
          <w:rFonts w:ascii="Arial Narrow" w:hAnsi="Arial Narrow"/>
          <w:b/>
          <w:bCs/>
          <w:sz w:val="24"/>
          <w:szCs w:val="24"/>
        </w:rPr>
      </w:pPr>
      <w:r>
        <w:rPr>
          <w:rFonts w:ascii="Arial Narrow" w:hAnsi="Arial Narrow"/>
          <w:b/>
          <w:bCs/>
          <w:sz w:val="24"/>
          <w:szCs w:val="24"/>
        </w:rPr>
        <w:t xml:space="preserve">Cimentação e laje de proteção sanitária: </w:t>
      </w:r>
      <w:r>
        <w:rPr>
          <w:rFonts w:ascii="Arial Narrow" w:hAnsi="Arial Narrow"/>
          <w:sz w:val="24"/>
          <w:szCs w:val="24"/>
        </w:rPr>
        <w:t>O espaço anelar formado entre o tubo de revestimento interno e o tubo de revestimento externo (tubo de boca), ou a própria perfuração, deverá ser cimentado com uma pasta de cimento e areia, traço 1:3, até a profundidade de 2,00m (dois metros), caso seja utilizado coluna filtrante. A pega do cimento deve ser prevista para 24 (vinte e quatro) horas. Entretanto, com o uso de aditivos ou de cimento de pega rápida, este período poderá ser reduzido para 12 (doze) horas. Uma vez concluídos todos os serviços no poço, deverá ser construída uma laje de concreto, traço 1:3, com 1 (um) metro de lado, envolvendo o tubo de revestimento. A laje deverá ter declividade de 2% (dois por cento), do poço para a borda e ter um ressalto periférico de 15 (quinze) centímetros sobre a superfície do terreno;</w:t>
      </w:r>
    </w:p>
    <w:p w:rsidR="000D7901" w:rsidRDefault="000D7901" w:rsidP="000D7901">
      <w:pPr>
        <w:pStyle w:val="PargrafodaLista"/>
        <w:numPr>
          <w:ilvl w:val="1"/>
          <w:numId w:val="42"/>
        </w:numPr>
        <w:tabs>
          <w:tab w:val="left" w:pos="851"/>
        </w:tabs>
        <w:ind w:left="0" w:firstLine="360"/>
        <w:jc w:val="both"/>
        <w:rPr>
          <w:rFonts w:ascii="Arial Narrow" w:hAnsi="Arial Narrow"/>
          <w:b/>
          <w:bCs/>
          <w:sz w:val="24"/>
          <w:szCs w:val="24"/>
        </w:rPr>
      </w:pPr>
      <w:r>
        <w:rPr>
          <w:rFonts w:ascii="Arial Narrow" w:hAnsi="Arial Narrow"/>
          <w:b/>
          <w:bCs/>
          <w:sz w:val="24"/>
          <w:szCs w:val="24"/>
        </w:rPr>
        <w:t>Boca do poço</w:t>
      </w:r>
    </w:p>
    <w:p w:rsidR="000D7901" w:rsidRDefault="000D7901" w:rsidP="000D7901">
      <w:pPr>
        <w:jc w:val="both"/>
        <w:rPr>
          <w:rFonts w:ascii="Arial Narrow" w:hAnsi="Arial Narrow"/>
          <w:sz w:val="24"/>
          <w:szCs w:val="24"/>
        </w:rPr>
      </w:pPr>
      <w:r>
        <w:rPr>
          <w:rFonts w:ascii="Arial Narrow" w:hAnsi="Arial Narrow"/>
          <w:sz w:val="24"/>
          <w:szCs w:val="24"/>
        </w:rPr>
        <w:t>Deverá ser de 0,5 metros acima da laje de proteção sanitária podendo ser aumentada a critério da fiscalização (podendo ser aumentada no caso de áreas inundáveis). A altura da boca do poço deverá ser descontada da profundidade do poço, o tubo de aço deverá ser pintado em azul, sobre fundo antioxidante;</w:t>
      </w:r>
    </w:p>
    <w:p w:rsidR="000D7901" w:rsidRDefault="000D7901" w:rsidP="000D7901">
      <w:pPr>
        <w:pStyle w:val="PargrafodaLista"/>
        <w:numPr>
          <w:ilvl w:val="1"/>
          <w:numId w:val="42"/>
        </w:numPr>
        <w:tabs>
          <w:tab w:val="left" w:pos="851"/>
        </w:tabs>
        <w:ind w:left="0" w:firstLine="360"/>
        <w:jc w:val="both"/>
        <w:rPr>
          <w:rFonts w:ascii="Arial Narrow" w:hAnsi="Arial Narrow"/>
          <w:sz w:val="24"/>
          <w:szCs w:val="24"/>
        </w:rPr>
      </w:pPr>
      <w:r>
        <w:rPr>
          <w:rFonts w:ascii="Arial Narrow" w:hAnsi="Arial Narrow"/>
          <w:b/>
          <w:bCs/>
          <w:sz w:val="24"/>
          <w:szCs w:val="24"/>
        </w:rPr>
        <w:t xml:space="preserve">Abandono do poço: </w:t>
      </w:r>
      <w:r>
        <w:rPr>
          <w:rFonts w:ascii="Arial Narrow" w:hAnsi="Arial Narrow"/>
          <w:sz w:val="24"/>
          <w:szCs w:val="24"/>
        </w:rPr>
        <w:t>No caso em que a empresa contratada venha a malograr na perfuração do poço até a maior profundidade especificada, ou no caso em que tenha de abandonar o poço devido à perda de ferramenta ou por qualquer outro motivo, o furo abandonado deverá, a expensas da mesma, ser preenchido com argamassa de argila e cimento, podendo remover o tubo de revestimento caso queira sem ônus para a contratante. O material permanecerá sendo de propriedade da contratada e não poderá ser reutilizado em outro poço da contratante. Nenhum pagamento será feito pelo poço perdido e pelo serviço de concretagem deste;</w:t>
      </w:r>
    </w:p>
    <w:p w:rsidR="000D7901" w:rsidRDefault="000D7901" w:rsidP="000D7901">
      <w:pPr>
        <w:pStyle w:val="PargrafodaLista"/>
        <w:numPr>
          <w:ilvl w:val="1"/>
          <w:numId w:val="42"/>
        </w:numPr>
        <w:tabs>
          <w:tab w:val="left" w:pos="851"/>
        </w:tabs>
        <w:ind w:left="0" w:firstLine="360"/>
        <w:jc w:val="both"/>
        <w:rPr>
          <w:rFonts w:ascii="Arial Narrow" w:hAnsi="Arial Narrow"/>
          <w:sz w:val="24"/>
          <w:szCs w:val="24"/>
        </w:rPr>
      </w:pPr>
      <w:r>
        <w:rPr>
          <w:rFonts w:ascii="Arial Narrow" w:hAnsi="Arial Narrow"/>
          <w:b/>
          <w:bCs/>
          <w:sz w:val="24"/>
          <w:szCs w:val="24"/>
        </w:rPr>
        <w:t>Desenvolvimento:</w:t>
      </w:r>
      <w:r>
        <w:rPr>
          <w:rFonts w:ascii="Arial Narrow" w:hAnsi="Arial Narrow"/>
          <w:sz w:val="24"/>
          <w:szCs w:val="24"/>
        </w:rPr>
        <w:t xml:space="preserve"> O desenvolvimento do poço deverá ser feito utilizando-se os métodos mecânicos, e/ou com aplicação do sistema “airlift”. O referido procedimento deverá servir como indicativo de produção do poço, para subsidiar o teste de produção. O desenvolvimento será considerado concluído </w:t>
      </w:r>
      <w:r>
        <w:rPr>
          <w:rFonts w:ascii="Arial Narrow" w:hAnsi="Arial Narrow"/>
          <w:sz w:val="24"/>
          <w:szCs w:val="24"/>
        </w:rPr>
        <w:lastRenderedPageBreak/>
        <w:t>quando for atingida uma turbidez igual ou menor que 1 NTU ou 10 mg de sólido para cada litro de água extraída durante a limpeza do poço. O injetor deverá estar posicionado abaixo da fenda mais profunda inferior do poço. Caso exista a necessidade de caçambas, transporte para execução do serviço, este será de responsabilidade do contratado;</w:t>
      </w:r>
    </w:p>
    <w:p w:rsidR="000D7901" w:rsidRDefault="000D7901" w:rsidP="000D7901">
      <w:pPr>
        <w:pStyle w:val="PargrafodaLista"/>
        <w:numPr>
          <w:ilvl w:val="1"/>
          <w:numId w:val="42"/>
        </w:numPr>
        <w:tabs>
          <w:tab w:val="left" w:pos="851"/>
        </w:tabs>
        <w:ind w:left="0" w:firstLine="360"/>
        <w:jc w:val="both"/>
        <w:rPr>
          <w:rFonts w:ascii="Arial Narrow" w:hAnsi="Arial Narrow"/>
          <w:b/>
          <w:bCs/>
          <w:sz w:val="24"/>
          <w:szCs w:val="24"/>
        </w:rPr>
      </w:pPr>
      <w:r>
        <w:rPr>
          <w:rFonts w:ascii="Arial Narrow" w:hAnsi="Arial Narrow"/>
          <w:b/>
          <w:bCs/>
          <w:sz w:val="24"/>
          <w:szCs w:val="24"/>
        </w:rPr>
        <w:t>Conjunto de bombeamento:</w:t>
      </w:r>
      <w:r>
        <w:rPr>
          <w:rFonts w:ascii="Arial Narrow" w:hAnsi="Arial Narrow"/>
          <w:sz w:val="24"/>
          <w:szCs w:val="24"/>
        </w:rPr>
        <w:t xml:space="preserve"> Conjunto de Bombeamento composto de Conjunto Motor-Bomba, painel de comando elétrico completo, cabo elétrico, tubo edutor, conexões, válvula de retenção, registros, e outros necessários para garantir a qualidade na instalação e características que atendam a vazão ideal com número de estágios de acordo com a profundidade e vazão necessária, serão fornecidos pelo contratante;</w:t>
      </w:r>
    </w:p>
    <w:p w:rsidR="000D7901" w:rsidRDefault="000D7901" w:rsidP="000D7901">
      <w:pPr>
        <w:pStyle w:val="PargrafodaLista"/>
        <w:numPr>
          <w:ilvl w:val="1"/>
          <w:numId w:val="42"/>
        </w:numPr>
        <w:tabs>
          <w:tab w:val="left" w:pos="851"/>
        </w:tabs>
        <w:ind w:left="0" w:firstLine="360"/>
        <w:jc w:val="both"/>
        <w:rPr>
          <w:rFonts w:ascii="Arial Narrow" w:hAnsi="Arial Narrow"/>
          <w:b/>
          <w:bCs/>
          <w:sz w:val="24"/>
          <w:szCs w:val="24"/>
        </w:rPr>
      </w:pPr>
      <w:r>
        <w:rPr>
          <w:rFonts w:ascii="Arial Narrow" w:hAnsi="Arial Narrow"/>
          <w:b/>
          <w:bCs/>
          <w:sz w:val="24"/>
          <w:szCs w:val="24"/>
        </w:rPr>
        <w:t>Teste de produção</w:t>
      </w:r>
    </w:p>
    <w:p w:rsidR="000D7901" w:rsidRDefault="000D7901" w:rsidP="000D7901">
      <w:pPr>
        <w:pStyle w:val="PargrafodaLista"/>
        <w:numPr>
          <w:ilvl w:val="2"/>
          <w:numId w:val="42"/>
        </w:numPr>
        <w:tabs>
          <w:tab w:val="left" w:pos="851"/>
        </w:tabs>
        <w:ind w:left="0" w:firstLine="720"/>
        <w:jc w:val="both"/>
        <w:rPr>
          <w:rFonts w:ascii="Arial Narrow" w:hAnsi="Arial Narrow"/>
          <w:b/>
          <w:bCs/>
          <w:sz w:val="24"/>
          <w:szCs w:val="24"/>
        </w:rPr>
      </w:pPr>
      <w:r>
        <w:rPr>
          <w:rFonts w:ascii="Arial Narrow" w:hAnsi="Arial Narrow"/>
          <w:sz w:val="24"/>
          <w:szCs w:val="24"/>
        </w:rPr>
        <w:t xml:space="preserve"> Equipamentos auxiliares e destino da água a empresa contratada deverá fornecer todo equipamento de bombeamento e tubulação adutora e de descarga necessária à realização do teste. A descarga da água deverá ocorrer a uma distância adequada do poço de forma a não interferir no resultado do teste. Deverá fornecer e instalar dispositivos de capacidade e tipos aprovados para medição de vazão. Para valores iguais ou superiores a 50 m³/h, deverão ser utilizados medidores contínuos tipo venturi, orifício calibrado, vertedouros ou outros que melhor se adaptem a situação. Para vazões menores, poderão ser utilizados recipientes com capacidade mínima de 200 (duzentos) litros. O equipamento do teste de produção será uma bomba submersa e deverá ser dimensionada para vazão compatível com a previsão de produção do poço, de maneira que permita um rebaixamento mínimo de 20(vinte) metros. Todo o fornecimento de energia elétrica fica por conta da empresa contratada quer por gerador ou pela rede local. Para poços com vazões inferiores a 5000 l/h pode ser admitido o teste com compressor.</w:t>
      </w:r>
    </w:p>
    <w:p w:rsidR="000D7901" w:rsidRDefault="000D7901" w:rsidP="000D7901">
      <w:pPr>
        <w:pStyle w:val="PargrafodaLista"/>
        <w:numPr>
          <w:ilvl w:val="2"/>
          <w:numId w:val="42"/>
        </w:numPr>
        <w:tabs>
          <w:tab w:val="left" w:pos="851"/>
        </w:tabs>
        <w:ind w:left="0" w:firstLine="720"/>
        <w:jc w:val="both"/>
        <w:rPr>
          <w:rFonts w:ascii="Arial Narrow" w:hAnsi="Arial Narrow"/>
          <w:b/>
          <w:bCs/>
          <w:sz w:val="24"/>
          <w:szCs w:val="24"/>
        </w:rPr>
      </w:pPr>
      <w:r>
        <w:rPr>
          <w:rFonts w:ascii="Arial Narrow" w:hAnsi="Arial Narrow"/>
          <w:b/>
          <w:bCs/>
          <w:sz w:val="24"/>
          <w:szCs w:val="24"/>
        </w:rPr>
        <w:t xml:space="preserve">Duração do teste: </w:t>
      </w:r>
      <w:r>
        <w:rPr>
          <w:rFonts w:ascii="Arial Narrow" w:hAnsi="Arial Narrow"/>
          <w:sz w:val="24"/>
          <w:szCs w:val="24"/>
        </w:rPr>
        <w:t xml:space="preserve">Teste de vazão contínua – com duração de 24 (vinte e quatro) horas, se o nível dinâmico estabilizar durante pelo menos nas últimas 6 (seis) horas do teste e o rebaixamento for maior do que 20(vinte) metros. Se tal estabilização não ocorrer nesse período, a vazão de bombeamento deverá ser reduzida em cerca de 20% (vinte por cento) e o teste prolongado por mais 12 (doze) horas, devendo o nível estabilizar durante as últimas 6 (seis) horas. As variações do nível d’água deverá ser acompanhadas com medidor elétrico sensível, contendo plaquetas numeradas no cabo elétrico em intervalo de metro em metro e com anéis intermediários sem numeração. O eletrodo do medidor elétrico deverá descer no poço em tubulação de proteção independente. As interrupções acidentais, desde que haja acordo entre a contratada e a fiscalização, poderão ser compensadas mediantes uma programação correspondente, para complementar o ensaio. Deverá ser preenchida planilha de teste de produção e recuperação nos tempos abaixo determinados: </w:t>
      </w:r>
    </w:p>
    <w:p w:rsidR="000D7901" w:rsidRDefault="000D7901" w:rsidP="000D7901">
      <w:pPr>
        <w:pStyle w:val="PargrafodaLista"/>
        <w:numPr>
          <w:ilvl w:val="0"/>
          <w:numId w:val="43"/>
        </w:numPr>
        <w:tabs>
          <w:tab w:val="left" w:pos="851"/>
        </w:tabs>
        <w:ind w:left="0" w:firstLine="567"/>
        <w:jc w:val="both"/>
        <w:rPr>
          <w:rFonts w:ascii="Arial Narrow" w:hAnsi="Arial Narrow"/>
          <w:sz w:val="24"/>
          <w:szCs w:val="24"/>
        </w:rPr>
      </w:pPr>
      <w:r>
        <w:rPr>
          <w:rFonts w:ascii="Arial Narrow" w:hAnsi="Arial Narrow"/>
          <w:sz w:val="24"/>
          <w:szCs w:val="24"/>
        </w:rPr>
        <w:t>De 0 às 2 horas, de 10 em 10 minutos;</w:t>
      </w:r>
    </w:p>
    <w:p w:rsidR="000D7901" w:rsidRDefault="000D7901" w:rsidP="000D7901">
      <w:pPr>
        <w:pStyle w:val="PargrafodaLista"/>
        <w:numPr>
          <w:ilvl w:val="0"/>
          <w:numId w:val="43"/>
        </w:numPr>
        <w:tabs>
          <w:tab w:val="left" w:pos="851"/>
        </w:tabs>
        <w:ind w:left="0" w:firstLine="567"/>
        <w:jc w:val="both"/>
        <w:rPr>
          <w:rFonts w:ascii="Arial Narrow" w:hAnsi="Arial Narrow"/>
          <w:sz w:val="24"/>
          <w:szCs w:val="24"/>
        </w:rPr>
      </w:pPr>
      <w:r>
        <w:rPr>
          <w:rFonts w:ascii="Arial Narrow" w:hAnsi="Arial Narrow"/>
          <w:sz w:val="24"/>
          <w:szCs w:val="24"/>
        </w:rPr>
        <w:t>De 02 às 12 horas, de 30 em 30 minutos;</w:t>
      </w:r>
    </w:p>
    <w:p w:rsidR="000D7901" w:rsidRDefault="000D7901" w:rsidP="000D7901">
      <w:pPr>
        <w:pStyle w:val="PargrafodaLista"/>
        <w:numPr>
          <w:ilvl w:val="0"/>
          <w:numId w:val="43"/>
        </w:numPr>
        <w:tabs>
          <w:tab w:val="left" w:pos="851"/>
        </w:tabs>
        <w:ind w:left="0" w:firstLine="567"/>
        <w:jc w:val="both"/>
        <w:rPr>
          <w:rFonts w:ascii="Arial Narrow" w:hAnsi="Arial Narrow"/>
          <w:b/>
          <w:bCs/>
          <w:sz w:val="24"/>
          <w:szCs w:val="24"/>
        </w:rPr>
      </w:pPr>
      <w:r>
        <w:rPr>
          <w:rFonts w:ascii="Arial Narrow" w:hAnsi="Arial Narrow"/>
          <w:sz w:val="24"/>
          <w:szCs w:val="24"/>
        </w:rPr>
        <w:t>De 12 às 24 horas, de 60 em 60 minutos.</w:t>
      </w:r>
    </w:p>
    <w:p w:rsidR="000D7901" w:rsidRDefault="000D7901" w:rsidP="000D7901">
      <w:pPr>
        <w:pStyle w:val="PargrafodaLista"/>
        <w:numPr>
          <w:ilvl w:val="2"/>
          <w:numId w:val="42"/>
        </w:numPr>
        <w:tabs>
          <w:tab w:val="left" w:pos="851"/>
        </w:tabs>
        <w:ind w:left="0" w:firstLine="720"/>
        <w:jc w:val="both"/>
        <w:rPr>
          <w:rFonts w:ascii="Arial Narrow" w:hAnsi="Arial Narrow"/>
          <w:sz w:val="24"/>
          <w:szCs w:val="24"/>
        </w:rPr>
      </w:pPr>
      <w:r>
        <w:rPr>
          <w:rFonts w:ascii="Arial Narrow" w:hAnsi="Arial Narrow"/>
          <w:b/>
          <w:bCs/>
          <w:sz w:val="24"/>
          <w:szCs w:val="24"/>
        </w:rPr>
        <w:t xml:space="preserve">Teste de recuperação: </w:t>
      </w:r>
      <w:r>
        <w:rPr>
          <w:rFonts w:ascii="Arial Narrow" w:hAnsi="Arial Narrow"/>
          <w:sz w:val="24"/>
          <w:szCs w:val="24"/>
        </w:rPr>
        <w:t>Concluído o teste de produção é iniciado imediatamente o teste de recuperação do poço. O procedimento do teste consiste na medida do tempo de recuperação do nível estático original do poço. O teste de recuperação será dado como concluído quando o nível d’água retornar à posição original ou muito próxima do nível estático inicial;</w:t>
      </w:r>
    </w:p>
    <w:p w:rsidR="000D7901" w:rsidRDefault="000D7901" w:rsidP="000D7901">
      <w:pPr>
        <w:pStyle w:val="PargrafodaLista"/>
        <w:numPr>
          <w:ilvl w:val="2"/>
          <w:numId w:val="42"/>
        </w:numPr>
        <w:tabs>
          <w:tab w:val="left" w:pos="851"/>
        </w:tabs>
        <w:ind w:left="0" w:firstLine="720"/>
        <w:jc w:val="both"/>
        <w:rPr>
          <w:rFonts w:ascii="Arial Narrow" w:hAnsi="Arial Narrow"/>
          <w:sz w:val="24"/>
          <w:szCs w:val="24"/>
        </w:rPr>
      </w:pPr>
      <w:r>
        <w:rPr>
          <w:rFonts w:ascii="Arial Narrow" w:hAnsi="Arial Narrow"/>
          <w:b/>
          <w:bCs/>
          <w:sz w:val="24"/>
          <w:szCs w:val="24"/>
        </w:rPr>
        <w:t>Verticalidade e alinhamento:</w:t>
      </w:r>
      <w:r>
        <w:rPr>
          <w:rFonts w:ascii="Arial Narrow" w:hAnsi="Arial Narrow"/>
          <w:sz w:val="24"/>
          <w:szCs w:val="24"/>
        </w:rPr>
        <w:t xml:space="preserve"> O poço está na vertical quando seu eixo concluir com a linha vertical que passa pelo centro da boca do poço e alinhada quando seu eixo é uma reta. Os poços perfurados deverão estar bem aprumados, para evitar que a bomba submersa trabalhe com certa excentricidade, e que </w:t>
      </w:r>
      <w:r>
        <w:rPr>
          <w:rFonts w:ascii="Arial Narrow" w:hAnsi="Arial Narrow"/>
          <w:sz w:val="24"/>
          <w:szCs w:val="24"/>
        </w:rPr>
        <w:lastRenderedPageBreak/>
        <w:t>tenha contato com a parede do tubo de revestimento. O teste constará da descida de uma haste rígida com diâmetro de 1(um) centímetro a menor do que o diâmetro nominal do poço e 12 metros de comprimento devendo deslizar livremente até 24 metros abaixo do nível dinâmico do poço;</w:t>
      </w:r>
    </w:p>
    <w:p w:rsidR="000D7901" w:rsidRDefault="000D7901" w:rsidP="000D7901">
      <w:pPr>
        <w:pStyle w:val="PargrafodaLista"/>
        <w:numPr>
          <w:ilvl w:val="2"/>
          <w:numId w:val="42"/>
        </w:numPr>
        <w:tabs>
          <w:tab w:val="left" w:pos="851"/>
        </w:tabs>
        <w:ind w:left="0" w:firstLine="720"/>
        <w:jc w:val="both"/>
        <w:rPr>
          <w:rFonts w:ascii="Arial Narrow" w:hAnsi="Arial Narrow"/>
          <w:sz w:val="24"/>
          <w:szCs w:val="24"/>
        </w:rPr>
      </w:pPr>
      <w:r>
        <w:rPr>
          <w:rFonts w:ascii="Arial Narrow" w:hAnsi="Arial Narrow"/>
          <w:b/>
          <w:bCs/>
          <w:sz w:val="24"/>
          <w:szCs w:val="24"/>
        </w:rPr>
        <w:t>Desinfeção do poço:</w:t>
      </w:r>
      <w:r>
        <w:rPr>
          <w:rFonts w:ascii="Arial Narrow" w:hAnsi="Arial Narrow"/>
          <w:sz w:val="24"/>
          <w:szCs w:val="24"/>
        </w:rPr>
        <w:t xml:space="preserve"> Após inteiramente construído, o poço deverá ser completamente limpo retirando-se todos os materiais estranhos, inclusive ferramentas, madeiras, cordas, fragmentos de qualquer natureza, cimento, óleo, graxa, tinta de vedação ou espuma. Em seguida, o poço deverá ser desinfetado com solução de cloro. A desinfecção deverá ser feita com solução de cloro que permita se ter um teor residual de 5 ppm de cloro livre em todas as partes do poço, com repouso mínimo de 02 (duas) horas;</w:t>
      </w:r>
    </w:p>
    <w:p w:rsidR="000D7901" w:rsidRDefault="000D7901" w:rsidP="000D7901">
      <w:pPr>
        <w:pStyle w:val="PargrafodaLista"/>
        <w:numPr>
          <w:ilvl w:val="2"/>
          <w:numId w:val="42"/>
        </w:numPr>
        <w:tabs>
          <w:tab w:val="left" w:pos="851"/>
        </w:tabs>
        <w:ind w:left="0" w:firstLine="720"/>
        <w:jc w:val="both"/>
        <w:rPr>
          <w:rFonts w:ascii="Arial Narrow" w:hAnsi="Arial Narrow"/>
          <w:sz w:val="24"/>
          <w:szCs w:val="24"/>
        </w:rPr>
      </w:pPr>
      <w:r>
        <w:rPr>
          <w:rFonts w:ascii="Arial Narrow" w:hAnsi="Arial Narrow"/>
          <w:b/>
          <w:bCs/>
          <w:sz w:val="24"/>
          <w:szCs w:val="24"/>
        </w:rPr>
        <w:t>Coleta de amostra de água para análise físico-químico e bacteriológica:</w:t>
      </w:r>
      <w:r>
        <w:rPr>
          <w:rFonts w:ascii="Arial Narrow" w:hAnsi="Arial Narrow"/>
          <w:sz w:val="24"/>
          <w:szCs w:val="24"/>
        </w:rPr>
        <w:t xml:space="preserve"> A coleta de água deverá ser feita 12 horas após a desinfecção do poço para análise físico-químico e bacteriológico e deverá ocorrer após o bombeamento em descarga livre por um tempo mínimo de 2 (duas) horas, utilizando-se vasilhame adequado fornecido pelo laboratório, desinfetado e com volume compatível. Antes da coleta, lavar a garrafa com água do poço e, a seguir, fazer a coleta diretamente da boca do poço. O prazo entre a coleta e a entrega da amostra do laboratório não deve exceder a 24 horas. Durante a coleta da água devem ser feitas as determinações de pH e de temperatura da água da boca do poço. A amostra coletada deverá ser conservada dentro do gelo durante o seu transporte até o local da análise. Observar as recomendações específicas do laboratório. Todo o procedimento e obtenção da análise ficam por conta da contratante;</w:t>
      </w:r>
    </w:p>
    <w:p w:rsidR="000D7901" w:rsidRDefault="000D7901" w:rsidP="000D7901">
      <w:pPr>
        <w:pStyle w:val="PargrafodaLista"/>
        <w:numPr>
          <w:ilvl w:val="2"/>
          <w:numId w:val="42"/>
        </w:numPr>
        <w:tabs>
          <w:tab w:val="left" w:pos="851"/>
        </w:tabs>
        <w:ind w:left="0" w:firstLine="720"/>
        <w:jc w:val="both"/>
        <w:rPr>
          <w:rFonts w:ascii="Arial Narrow" w:hAnsi="Arial Narrow"/>
          <w:sz w:val="24"/>
          <w:szCs w:val="24"/>
        </w:rPr>
      </w:pPr>
      <w:r>
        <w:rPr>
          <w:rFonts w:ascii="Arial Narrow" w:hAnsi="Arial Narrow"/>
          <w:b/>
          <w:bCs/>
          <w:sz w:val="24"/>
          <w:szCs w:val="24"/>
        </w:rPr>
        <w:t>Tamponamento do poço:</w:t>
      </w:r>
      <w:r>
        <w:rPr>
          <w:rFonts w:ascii="Arial Narrow" w:hAnsi="Arial Narrow"/>
          <w:sz w:val="24"/>
          <w:szCs w:val="24"/>
        </w:rPr>
        <w:t xml:space="preserve"> Depois de concluídas todas as etapas de construção e teste de produção do poço, o mesmo deverá ser lacrado com chapa soldada de maneira a impedir atos de vandalismo até sua utilização definitiva;</w:t>
      </w:r>
    </w:p>
    <w:p w:rsidR="000D7901" w:rsidRDefault="000D7901" w:rsidP="000D7901">
      <w:pPr>
        <w:pStyle w:val="PargrafodaLista"/>
        <w:numPr>
          <w:ilvl w:val="2"/>
          <w:numId w:val="42"/>
        </w:numPr>
        <w:tabs>
          <w:tab w:val="left" w:pos="851"/>
        </w:tabs>
        <w:ind w:left="0" w:firstLine="720"/>
        <w:jc w:val="both"/>
        <w:rPr>
          <w:rFonts w:ascii="Arial Narrow" w:hAnsi="Arial Narrow"/>
          <w:sz w:val="24"/>
          <w:szCs w:val="24"/>
        </w:rPr>
      </w:pPr>
      <w:r>
        <w:rPr>
          <w:rFonts w:ascii="Arial Narrow" w:hAnsi="Arial Narrow"/>
          <w:b/>
          <w:bCs/>
          <w:sz w:val="24"/>
          <w:szCs w:val="24"/>
        </w:rPr>
        <w:t>Requisitos:</w:t>
      </w:r>
    </w:p>
    <w:p w:rsidR="000D7901" w:rsidRDefault="000D7901" w:rsidP="000D7901">
      <w:pPr>
        <w:pStyle w:val="PargrafodaLista"/>
        <w:numPr>
          <w:ilvl w:val="3"/>
          <w:numId w:val="42"/>
        </w:numPr>
        <w:tabs>
          <w:tab w:val="left" w:pos="1985"/>
        </w:tabs>
        <w:ind w:left="0" w:firstLine="1080"/>
        <w:jc w:val="both"/>
        <w:rPr>
          <w:rFonts w:ascii="Arial Narrow" w:hAnsi="Arial Narrow"/>
          <w:sz w:val="24"/>
          <w:szCs w:val="24"/>
        </w:rPr>
      </w:pPr>
      <w:r>
        <w:rPr>
          <w:rFonts w:ascii="Arial Narrow" w:hAnsi="Arial Narrow"/>
          <w:sz w:val="24"/>
          <w:szCs w:val="24"/>
        </w:rPr>
        <w:t>Executar os trabalhos de acordo com a NBR 12.244 – Construção de poço para captação de água subterrânea – e as exigências constantes desta especificação;</w:t>
      </w:r>
    </w:p>
    <w:p w:rsidR="000D7901" w:rsidRDefault="000D7901" w:rsidP="000D7901">
      <w:pPr>
        <w:pStyle w:val="PargrafodaLista"/>
        <w:numPr>
          <w:ilvl w:val="3"/>
          <w:numId w:val="42"/>
        </w:numPr>
        <w:tabs>
          <w:tab w:val="left" w:pos="1985"/>
        </w:tabs>
        <w:ind w:left="0" w:firstLine="1080"/>
        <w:jc w:val="both"/>
        <w:rPr>
          <w:rFonts w:ascii="Arial Narrow" w:hAnsi="Arial Narrow"/>
          <w:sz w:val="24"/>
          <w:szCs w:val="24"/>
        </w:rPr>
      </w:pPr>
      <w:r>
        <w:rPr>
          <w:rFonts w:ascii="Arial Narrow" w:hAnsi="Arial Narrow"/>
          <w:sz w:val="24"/>
          <w:szCs w:val="24"/>
        </w:rPr>
        <w:t>Manter um geólogo residente permanentemente no canteiro de obra para acompanhar os trabalhos de construção do poço na qualidade de responsável pela obra e de interlocutor perante a fiscalização da contratante;</w:t>
      </w:r>
    </w:p>
    <w:p w:rsidR="000D7901" w:rsidRDefault="000D7901" w:rsidP="000D7901">
      <w:pPr>
        <w:pStyle w:val="PargrafodaLista"/>
        <w:numPr>
          <w:ilvl w:val="3"/>
          <w:numId w:val="42"/>
        </w:numPr>
        <w:tabs>
          <w:tab w:val="left" w:pos="1985"/>
        </w:tabs>
        <w:ind w:left="0" w:firstLine="1080"/>
        <w:jc w:val="both"/>
        <w:rPr>
          <w:rFonts w:ascii="Arial Narrow" w:hAnsi="Arial Narrow"/>
          <w:sz w:val="24"/>
          <w:szCs w:val="24"/>
        </w:rPr>
      </w:pPr>
      <w:r>
        <w:rPr>
          <w:rFonts w:ascii="Arial Narrow" w:hAnsi="Arial Narrow"/>
          <w:sz w:val="24"/>
          <w:szCs w:val="24"/>
        </w:rPr>
        <w:t>A fiscalização poderá rejeitar e solicitar a qualquer tempo a substituição de funcionário da contratada, equipamento ou materiais que não considere adequado ou que não atenda as especificações;</w:t>
      </w:r>
    </w:p>
    <w:p w:rsidR="000D7901" w:rsidRDefault="000D7901" w:rsidP="000D7901">
      <w:pPr>
        <w:pStyle w:val="PargrafodaLista"/>
        <w:numPr>
          <w:ilvl w:val="3"/>
          <w:numId w:val="42"/>
        </w:numPr>
        <w:tabs>
          <w:tab w:val="left" w:pos="1985"/>
        </w:tabs>
        <w:ind w:left="0" w:firstLine="1080"/>
        <w:jc w:val="both"/>
        <w:rPr>
          <w:rFonts w:ascii="Arial Narrow" w:hAnsi="Arial Narrow"/>
          <w:sz w:val="24"/>
          <w:szCs w:val="24"/>
        </w:rPr>
      </w:pPr>
      <w:r>
        <w:rPr>
          <w:rFonts w:ascii="Arial Narrow" w:hAnsi="Arial Narrow"/>
          <w:sz w:val="24"/>
          <w:szCs w:val="24"/>
        </w:rPr>
        <w:t>Quaisquer danos que ocorram a bens móveis, imóveis ou ao meio ambiente, devido à construção do poço tubular e aqueles resultantes da imperícia, imprudência ou negligência na execução dos serviços, serão de responsabilidade única da contratada, devendo reparar e responder por eles;</w:t>
      </w:r>
    </w:p>
    <w:p w:rsidR="000D7901" w:rsidRDefault="000D7901" w:rsidP="000D7901">
      <w:pPr>
        <w:pStyle w:val="PargrafodaLista"/>
        <w:numPr>
          <w:ilvl w:val="3"/>
          <w:numId w:val="42"/>
        </w:numPr>
        <w:tabs>
          <w:tab w:val="left" w:pos="1985"/>
        </w:tabs>
        <w:ind w:left="0" w:firstLine="1080"/>
        <w:jc w:val="both"/>
        <w:rPr>
          <w:rFonts w:ascii="Arial Narrow" w:hAnsi="Arial Narrow"/>
          <w:sz w:val="24"/>
          <w:szCs w:val="24"/>
        </w:rPr>
      </w:pPr>
      <w:r>
        <w:rPr>
          <w:rFonts w:ascii="Arial Narrow" w:hAnsi="Arial Narrow"/>
          <w:sz w:val="24"/>
          <w:szCs w:val="24"/>
        </w:rPr>
        <w:t>É de responsabilidade da contratada a vigilância do canteiro de obra;</w:t>
      </w:r>
    </w:p>
    <w:p w:rsidR="000D7901" w:rsidRDefault="000D7901" w:rsidP="000D7901">
      <w:pPr>
        <w:pStyle w:val="PargrafodaLista"/>
        <w:numPr>
          <w:ilvl w:val="3"/>
          <w:numId w:val="42"/>
        </w:numPr>
        <w:tabs>
          <w:tab w:val="left" w:pos="1985"/>
        </w:tabs>
        <w:ind w:left="0" w:firstLine="1080"/>
        <w:jc w:val="both"/>
        <w:rPr>
          <w:rFonts w:ascii="Arial Narrow" w:hAnsi="Arial Narrow"/>
          <w:sz w:val="24"/>
          <w:szCs w:val="24"/>
        </w:rPr>
      </w:pPr>
      <w:r>
        <w:rPr>
          <w:rFonts w:ascii="Arial Narrow" w:hAnsi="Arial Narrow"/>
          <w:sz w:val="24"/>
          <w:szCs w:val="24"/>
        </w:rPr>
        <w:t>A empresa será considerada instalada e apta ao início dos serviços após a fiscalização constatar na obra: a perfuratriz, equipamento ferramental e materiais com capacidade e em quantidades suficientes para assegurar a execução dos trabalhos e do circuito para o fluido de perfuração com dimensões compatíveis com a profundidade e diâmetro final do furo;</w:t>
      </w:r>
    </w:p>
    <w:p w:rsidR="000D7901" w:rsidRDefault="000D7901" w:rsidP="000D7901">
      <w:pPr>
        <w:pStyle w:val="PargrafodaLista"/>
        <w:numPr>
          <w:ilvl w:val="3"/>
          <w:numId w:val="42"/>
        </w:numPr>
        <w:tabs>
          <w:tab w:val="left" w:pos="1985"/>
        </w:tabs>
        <w:ind w:left="0" w:firstLine="1080"/>
        <w:jc w:val="both"/>
        <w:rPr>
          <w:rFonts w:ascii="Arial Narrow" w:hAnsi="Arial Narrow"/>
          <w:sz w:val="24"/>
          <w:szCs w:val="24"/>
        </w:rPr>
      </w:pPr>
      <w:r>
        <w:rPr>
          <w:rFonts w:ascii="Arial Narrow" w:hAnsi="Arial Narrow"/>
          <w:sz w:val="24"/>
          <w:szCs w:val="24"/>
        </w:rPr>
        <w:t>O recolhimento das taxas Federais, Estatuais e Municipais, para a construção e operação do poço é de responsabilidade da contratada;</w:t>
      </w:r>
    </w:p>
    <w:p w:rsidR="000D7901" w:rsidRDefault="000D7901" w:rsidP="000D7901">
      <w:pPr>
        <w:pStyle w:val="PargrafodaLista"/>
        <w:numPr>
          <w:ilvl w:val="3"/>
          <w:numId w:val="42"/>
        </w:numPr>
        <w:tabs>
          <w:tab w:val="left" w:pos="1985"/>
        </w:tabs>
        <w:ind w:left="0" w:firstLine="1080"/>
        <w:jc w:val="both"/>
        <w:rPr>
          <w:rFonts w:ascii="Arial Narrow" w:hAnsi="Arial Narrow"/>
          <w:sz w:val="24"/>
          <w:szCs w:val="24"/>
        </w:rPr>
      </w:pPr>
      <w:r>
        <w:rPr>
          <w:rFonts w:ascii="Arial Narrow" w:hAnsi="Arial Narrow"/>
          <w:sz w:val="24"/>
          <w:szCs w:val="24"/>
        </w:rPr>
        <w:t>Anotação de Responsabilidade Técnica – ART;</w:t>
      </w:r>
    </w:p>
    <w:p w:rsidR="000D7901" w:rsidRDefault="000D7901" w:rsidP="000D7901">
      <w:pPr>
        <w:pStyle w:val="PargrafodaLista"/>
        <w:numPr>
          <w:ilvl w:val="3"/>
          <w:numId w:val="42"/>
        </w:numPr>
        <w:tabs>
          <w:tab w:val="left" w:pos="1985"/>
        </w:tabs>
        <w:ind w:left="0" w:firstLine="1080"/>
        <w:jc w:val="both"/>
        <w:rPr>
          <w:rFonts w:ascii="Arial Narrow" w:hAnsi="Arial Narrow"/>
          <w:sz w:val="24"/>
          <w:szCs w:val="24"/>
        </w:rPr>
      </w:pPr>
      <w:r>
        <w:rPr>
          <w:rFonts w:ascii="Arial Narrow" w:hAnsi="Arial Narrow"/>
          <w:sz w:val="24"/>
          <w:szCs w:val="24"/>
        </w:rPr>
        <w:t>Sujeitar-se à análise, vistoria e aprovação pela fiscalização dos itens acima listados;</w:t>
      </w:r>
    </w:p>
    <w:p w:rsidR="000D7901" w:rsidRDefault="000D7901" w:rsidP="000D7901">
      <w:pPr>
        <w:pStyle w:val="PargrafodaLista"/>
        <w:numPr>
          <w:ilvl w:val="3"/>
          <w:numId w:val="42"/>
        </w:numPr>
        <w:tabs>
          <w:tab w:val="left" w:pos="1985"/>
        </w:tabs>
        <w:ind w:left="0" w:firstLine="1080"/>
        <w:jc w:val="both"/>
        <w:rPr>
          <w:rFonts w:ascii="Arial Narrow" w:hAnsi="Arial Narrow"/>
          <w:sz w:val="24"/>
          <w:szCs w:val="24"/>
        </w:rPr>
      </w:pPr>
      <w:r>
        <w:rPr>
          <w:rFonts w:ascii="Arial Narrow" w:hAnsi="Arial Narrow"/>
          <w:sz w:val="24"/>
          <w:szCs w:val="24"/>
        </w:rPr>
        <w:lastRenderedPageBreak/>
        <w:t>A empresa contratada ficará obrigada a apresentar, mediante solicitação da contratante, mesmo depois da realização da obra, quaisquer documentos necessários ao esclarecimento de dúvidas ou questões sobre o andamento dos serviços, materiais ou equipamentos utilizados no poço ou sobre as características ou condições de operação e manutenção do mesmo;</w:t>
      </w:r>
    </w:p>
    <w:p w:rsidR="000D7901" w:rsidRDefault="000D7901" w:rsidP="000D7901">
      <w:pPr>
        <w:pStyle w:val="PargrafodaLista"/>
        <w:numPr>
          <w:ilvl w:val="3"/>
          <w:numId w:val="42"/>
        </w:numPr>
        <w:tabs>
          <w:tab w:val="left" w:pos="1985"/>
        </w:tabs>
        <w:ind w:left="0" w:firstLine="1080"/>
        <w:jc w:val="both"/>
        <w:rPr>
          <w:rFonts w:ascii="Arial Narrow" w:hAnsi="Arial Narrow"/>
          <w:sz w:val="24"/>
          <w:szCs w:val="24"/>
        </w:rPr>
      </w:pPr>
      <w:r>
        <w:rPr>
          <w:rFonts w:ascii="Arial Narrow" w:hAnsi="Arial Narrow"/>
          <w:sz w:val="24"/>
          <w:szCs w:val="24"/>
        </w:rPr>
        <w:t>É de responsabilidade da contratante o fornecimento de energia elétrica no local.</w:t>
      </w:r>
    </w:p>
    <w:p w:rsidR="000D7901" w:rsidRDefault="000D7901" w:rsidP="000D7901">
      <w:pPr>
        <w:tabs>
          <w:tab w:val="left" w:pos="1985"/>
        </w:tabs>
        <w:jc w:val="both"/>
        <w:rPr>
          <w:rFonts w:ascii="Arial Narrow" w:hAnsi="Arial Narrow"/>
          <w:sz w:val="24"/>
          <w:szCs w:val="24"/>
        </w:rPr>
      </w:pPr>
    </w:p>
    <w:p w:rsidR="000D7901" w:rsidRDefault="000D7901" w:rsidP="000D7901">
      <w:pPr>
        <w:pStyle w:val="PargrafodaLista"/>
        <w:numPr>
          <w:ilvl w:val="0"/>
          <w:numId w:val="42"/>
        </w:numPr>
        <w:tabs>
          <w:tab w:val="left" w:pos="1985"/>
        </w:tabs>
        <w:jc w:val="both"/>
        <w:rPr>
          <w:rFonts w:ascii="Arial Narrow" w:hAnsi="Arial Narrow"/>
          <w:sz w:val="24"/>
          <w:szCs w:val="24"/>
        </w:rPr>
      </w:pPr>
      <w:r>
        <w:rPr>
          <w:rFonts w:ascii="Arial Narrow" w:hAnsi="Arial Narrow"/>
          <w:b/>
          <w:sz w:val="24"/>
          <w:szCs w:val="24"/>
        </w:rPr>
        <w:t>DOCUMENTOS</w:t>
      </w:r>
    </w:p>
    <w:p w:rsidR="000D7901" w:rsidRDefault="000D7901" w:rsidP="000D7901">
      <w:pPr>
        <w:pStyle w:val="PargrafodaLista"/>
        <w:numPr>
          <w:ilvl w:val="1"/>
          <w:numId w:val="42"/>
        </w:numPr>
        <w:tabs>
          <w:tab w:val="left" w:pos="567"/>
        </w:tabs>
        <w:ind w:left="0" w:firstLine="360"/>
        <w:jc w:val="both"/>
        <w:rPr>
          <w:rFonts w:ascii="Arial Narrow" w:hAnsi="Arial Narrow"/>
          <w:sz w:val="24"/>
          <w:szCs w:val="24"/>
        </w:rPr>
      </w:pPr>
      <w:r>
        <w:rPr>
          <w:rFonts w:ascii="Arial Narrow" w:hAnsi="Arial Narrow"/>
          <w:b/>
          <w:bCs/>
          <w:sz w:val="24"/>
          <w:szCs w:val="24"/>
        </w:rPr>
        <w:t xml:space="preserve">Relatório técnico do poço: </w:t>
      </w:r>
      <w:r>
        <w:rPr>
          <w:rFonts w:ascii="Arial Narrow" w:hAnsi="Arial Narrow"/>
          <w:sz w:val="24"/>
          <w:szCs w:val="24"/>
        </w:rPr>
        <w:t>Constarão dos seguintes documentos conforme os modelos padronizados da contratante todos assinados pelo responsável técnico (ART) do poço. O relatório deverá conter os seguintes elementos: nome do contratante; localização do poço; cota do terreno; método de perfuração e equipamentos utilizados; perfil litológico e profundidade final do poço; perfil composto; materiais utilizados com indicação de diâmetro tipos e espessura; cimentações com indicações dos trechos cimentados; planilhas de teste final de produção, com todas as medidas efetuadas, duração, data, equipamentos e aparelhos utilizados; análise físicoquímica e bacteriológica da água, firmada por laboratório idôneo; indicação da vazão de explotação do poço e respectivo nível dinâmico e indicação do nome, número de registro no CREA e assinatura do profissional habilitado. O conjunto de documentos que compõem o Relatório Técnico do Poço é:</w:t>
      </w:r>
    </w:p>
    <w:p w:rsidR="000D7901" w:rsidRDefault="000D7901" w:rsidP="000D7901">
      <w:pPr>
        <w:pStyle w:val="PargrafodaLista"/>
        <w:numPr>
          <w:ilvl w:val="2"/>
          <w:numId w:val="42"/>
        </w:numPr>
        <w:tabs>
          <w:tab w:val="left" w:pos="567"/>
        </w:tabs>
        <w:jc w:val="both"/>
        <w:rPr>
          <w:rFonts w:ascii="Arial Narrow" w:hAnsi="Arial Narrow"/>
          <w:sz w:val="24"/>
          <w:szCs w:val="24"/>
        </w:rPr>
      </w:pPr>
      <w:r>
        <w:rPr>
          <w:rFonts w:ascii="Arial Narrow" w:hAnsi="Arial Narrow"/>
          <w:sz w:val="24"/>
          <w:szCs w:val="24"/>
        </w:rPr>
        <w:t xml:space="preserve">Relatório do poço. </w:t>
      </w:r>
    </w:p>
    <w:p w:rsidR="000D7901" w:rsidRDefault="000D7901" w:rsidP="000D7901">
      <w:pPr>
        <w:pStyle w:val="PargrafodaLista"/>
        <w:numPr>
          <w:ilvl w:val="2"/>
          <w:numId w:val="42"/>
        </w:numPr>
        <w:tabs>
          <w:tab w:val="left" w:pos="567"/>
        </w:tabs>
        <w:jc w:val="both"/>
        <w:rPr>
          <w:rFonts w:ascii="Arial Narrow" w:hAnsi="Arial Narrow"/>
          <w:sz w:val="24"/>
          <w:szCs w:val="24"/>
        </w:rPr>
      </w:pPr>
      <w:r>
        <w:rPr>
          <w:rFonts w:ascii="Arial Narrow" w:hAnsi="Arial Narrow"/>
          <w:sz w:val="24"/>
          <w:szCs w:val="24"/>
        </w:rPr>
        <w:t>Perfil geológico e construtivo do poço.</w:t>
      </w:r>
    </w:p>
    <w:p w:rsidR="000D7901" w:rsidRDefault="000D7901" w:rsidP="000D7901">
      <w:pPr>
        <w:pStyle w:val="PargrafodaLista"/>
        <w:numPr>
          <w:ilvl w:val="2"/>
          <w:numId w:val="42"/>
        </w:numPr>
        <w:tabs>
          <w:tab w:val="left" w:pos="567"/>
        </w:tabs>
        <w:jc w:val="both"/>
        <w:rPr>
          <w:rFonts w:ascii="Arial Narrow" w:hAnsi="Arial Narrow"/>
          <w:sz w:val="24"/>
          <w:szCs w:val="24"/>
        </w:rPr>
      </w:pPr>
      <w:r>
        <w:rPr>
          <w:rFonts w:ascii="Arial Narrow" w:hAnsi="Arial Narrow"/>
          <w:sz w:val="24"/>
          <w:szCs w:val="24"/>
        </w:rPr>
        <w:t>Relatório dos testes de produção e recuperação.</w:t>
      </w:r>
    </w:p>
    <w:p w:rsidR="000D7901" w:rsidRDefault="000D7901" w:rsidP="000D7901">
      <w:pPr>
        <w:pStyle w:val="PargrafodaLista"/>
        <w:numPr>
          <w:ilvl w:val="2"/>
          <w:numId w:val="42"/>
        </w:numPr>
        <w:tabs>
          <w:tab w:val="left" w:pos="567"/>
        </w:tabs>
        <w:jc w:val="both"/>
        <w:rPr>
          <w:rFonts w:ascii="Arial Narrow" w:hAnsi="Arial Narrow"/>
          <w:sz w:val="24"/>
          <w:szCs w:val="24"/>
        </w:rPr>
      </w:pPr>
      <w:r>
        <w:rPr>
          <w:rFonts w:ascii="Arial Narrow" w:hAnsi="Arial Narrow"/>
          <w:sz w:val="24"/>
          <w:szCs w:val="24"/>
        </w:rPr>
        <w:t>Anotação de responsabilidade técnica – ART.</w:t>
      </w:r>
    </w:p>
    <w:p w:rsidR="000D7901" w:rsidRDefault="000D7901" w:rsidP="000D7901">
      <w:pPr>
        <w:pStyle w:val="PargrafodaLista"/>
        <w:numPr>
          <w:ilvl w:val="2"/>
          <w:numId w:val="42"/>
        </w:numPr>
        <w:tabs>
          <w:tab w:val="left" w:pos="567"/>
        </w:tabs>
        <w:jc w:val="both"/>
        <w:rPr>
          <w:rFonts w:ascii="Arial Narrow" w:hAnsi="Arial Narrow"/>
          <w:sz w:val="24"/>
          <w:szCs w:val="24"/>
        </w:rPr>
      </w:pPr>
      <w:r>
        <w:rPr>
          <w:rFonts w:ascii="Arial Narrow" w:hAnsi="Arial Narrow"/>
          <w:sz w:val="24"/>
          <w:szCs w:val="24"/>
        </w:rPr>
        <w:t>Outorga</w:t>
      </w:r>
    </w:p>
    <w:p w:rsidR="000D7901" w:rsidRDefault="000D7901" w:rsidP="000D7901">
      <w:pPr>
        <w:tabs>
          <w:tab w:val="left" w:pos="567"/>
        </w:tabs>
        <w:jc w:val="both"/>
        <w:rPr>
          <w:rFonts w:ascii="Arial Narrow" w:hAnsi="Arial Narrow"/>
          <w:sz w:val="24"/>
          <w:szCs w:val="24"/>
        </w:rPr>
      </w:pPr>
      <w:r>
        <w:rPr>
          <w:rFonts w:ascii="Arial Narrow" w:hAnsi="Arial Narrow"/>
          <w:sz w:val="24"/>
          <w:szCs w:val="24"/>
        </w:rPr>
        <w:t>Na elaboração do perfil geológico e construtivo do poço especial atenção deve ser dada à representação e indicação das entradas d’água e zonas fraturadas.</w:t>
      </w:r>
    </w:p>
    <w:p w:rsidR="000D7901" w:rsidRDefault="000D7901" w:rsidP="000D7901">
      <w:pPr>
        <w:pStyle w:val="PargrafodaLista"/>
        <w:numPr>
          <w:ilvl w:val="1"/>
          <w:numId w:val="42"/>
        </w:numPr>
        <w:tabs>
          <w:tab w:val="left" w:pos="567"/>
        </w:tabs>
        <w:jc w:val="both"/>
        <w:rPr>
          <w:rFonts w:ascii="Arial Narrow" w:hAnsi="Arial Narrow"/>
          <w:sz w:val="24"/>
          <w:szCs w:val="24"/>
        </w:rPr>
      </w:pPr>
      <w:r>
        <w:rPr>
          <w:rFonts w:ascii="Arial Narrow" w:hAnsi="Arial Narrow"/>
          <w:b/>
          <w:bCs/>
          <w:sz w:val="24"/>
          <w:szCs w:val="24"/>
        </w:rPr>
        <w:t>Planilha Orçamentária</w:t>
      </w:r>
    </w:p>
    <w:p w:rsidR="000D7901" w:rsidRDefault="000D7901" w:rsidP="000D7901">
      <w:pPr>
        <w:pStyle w:val="PargrafodaLista"/>
        <w:numPr>
          <w:ilvl w:val="2"/>
          <w:numId w:val="42"/>
        </w:numPr>
        <w:tabs>
          <w:tab w:val="left" w:pos="1276"/>
        </w:tabs>
        <w:ind w:left="0" w:firstLine="720"/>
        <w:jc w:val="both"/>
        <w:rPr>
          <w:rFonts w:ascii="Arial Narrow" w:hAnsi="Arial Narrow"/>
          <w:sz w:val="24"/>
          <w:szCs w:val="24"/>
        </w:rPr>
      </w:pPr>
      <w:r>
        <w:rPr>
          <w:rFonts w:ascii="Arial Narrow" w:hAnsi="Arial Narrow"/>
          <w:sz w:val="24"/>
          <w:szCs w:val="24"/>
        </w:rPr>
        <w:t>A planilha orçamentária deverá pautar-se nas cotações atualizadas obtidas junto ao mercado.</w:t>
      </w:r>
    </w:p>
    <w:p w:rsidR="000D7901" w:rsidRDefault="000D7901" w:rsidP="000D7901">
      <w:pPr>
        <w:pStyle w:val="PargrafodaLista"/>
        <w:numPr>
          <w:ilvl w:val="2"/>
          <w:numId w:val="42"/>
        </w:numPr>
        <w:tabs>
          <w:tab w:val="left" w:pos="1276"/>
        </w:tabs>
        <w:ind w:left="0" w:firstLine="720"/>
        <w:jc w:val="both"/>
        <w:rPr>
          <w:rFonts w:ascii="Arial Narrow" w:hAnsi="Arial Narrow"/>
          <w:sz w:val="24"/>
          <w:szCs w:val="24"/>
        </w:rPr>
      </w:pPr>
      <w:r>
        <w:rPr>
          <w:rFonts w:ascii="Arial Narrow" w:hAnsi="Arial Narrow"/>
          <w:sz w:val="24"/>
          <w:szCs w:val="24"/>
        </w:rPr>
        <w:t>A planilha orçamentária deve incluir os serviços necessários à complexa execução do objeto, devidamente orçados em termos de seus custos unitários.</w:t>
      </w:r>
    </w:p>
    <w:p w:rsidR="000D7901" w:rsidRDefault="000D7901" w:rsidP="000D7901">
      <w:pPr>
        <w:pStyle w:val="PargrafodaLista"/>
        <w:numPr>
          <w:ilvl w:val="2"/>
          <w:numId w:val="42"/>
        </w:numPr>
        <w:tabs>
          <w:tab w:val="left" w:pos="1276"/>
        </w:tabs>
        <w:ind w:left="0" w:firstLine="720"/>
        <w:jc w:val="both"/>
        <w:rPr>
          <w:rFonts w:ascii="Arial Narrow" w:hAnsi="Arial Narrow"/>
          <w:sz w:val="24"/>
          <w:szCs w:val="24"/>
        </w:rPr>
      </w:pPr>
      <w:r>
        <w:rPr>
          <w:rFonts w:ascii="Arial Narrow" w:hAnsi="Arial Narrow"/>
          <w:sz w:val="24"/>
          <w:szCs w:val="24"/>
        </w:rPr>
        <w:t>A Planilha Orçamentária deverá apresentar no mínimo as seguintes informações:</w:t>
      </w:r>
    </w:p>
    <w:p w:rsidR="000D7901" w:rsidRDefault="000D7901" w:rsidP="000D7901">
      <w:pPr>
        <w:pStyle w:val="PargrafodaLista"/>
        <w:numPr>
          <w:ilvl w:val="3"/>
          <w:numId w:val="42"/>
        </w:numPr>
        <w:tabs>
          <w:tab w:val="left" w:pos="1843"/>
        </w:tabs>
        <w:ind w:left="0" w:firstLine="1080"/>
        <w:jc w:val="both"/>
        <w:rPr>
          <w:rFonts w:ascii="Arial Narrow" w:hAnsi="Arial Narrow"/>
          <w:sz w:val="24"/>
          <w:szCs w:val="24"/>
        </w:rPr>
      </w:pPr>
      <w:r>
        <w:rPr>
          <w:rFonts w:ascii="Arial Narrow" w:hAnsi="Arial Narrow"/>
          <w:sz w:val="24"/>
          <w:szCs w:val="24"/>
        </w:rPr>
        <w:t>Discriminação dos respectivos serviços;</w:t>
      </w:r>
    </w:p>
    <w:p w:rsidR="000D7901" w:rsidRDefault="000D7901" w:rsidP="000D7901">
      <w:pPr>
        <w:pStyle w:val="PargrafodaLista"/>
        <w:numPr>
          <w:ilvl w:val="3"/>
          <w:numId w:val="42"/>
        </w:numPr>
        <w:tabs>
          <w:tab w:val="left" w:pos="1843"/>
        </w:tabs>
        <w:ind w:left="0" w:firstLine="1080"/>
        <w:jc w:val="both"/>
        <w:rPr>
          <w:rFonts w:ascii="Arial Narrow" w:hAnsi="Arial Narrow"/>
          <w:sz w:val="24"/>
          <w:szCs w:val="24"/>
        </w:rPr>
      </w:pPr>
      <w:r>
        <w:rPr>
          <w:rFonts w:ascii="Arial Narrow" w:hAnsi="Arial Narrow"/>
          <w:sz w:val="24"/>
          <w:szCs w:val="24"/>
        </w:rPr>
        <w:t>Quantitativo de cada serviço;</w:t>
      </w:r>
    </w:p>
    <w:p w:rsidR="000D7901" w:rsidRDefault="000D7901" w:rsidP="000D7901">
      <w:pPr>
        <w:pStyle w:val="PargrafodaLista"/>
        <w:numPr>
          <w:ilvl w:val="3"/>
          <w:numId w:val="42"/>
        </w:numPr>
        <w:tabs>
          <w:tab w:val="left" w:pos="1843"/>
        </w:tabs>
        <w:ind w:left="0" w:firstLine="1080"/>
        <w:jc w:val="both"/>
        <w:rPr>
          <w:rFonts w:ascii="Arial Narrow" w:hAnsi="Arial Narrow"/>
          <w:sz w:val="24"/>
          <w:szCs w:val="24"/>
        </w:rPr>
      </w:pPr>
      <w:r>
        <w:rPr>
          <w:rFonts w:ascii="Arial Narrow" w:hAnsi="Arial Narrow"/>
          <w:sz w:val="24"/>
          <w:szCs w:val="24"/>
        </w:rPr>
        <w:t>Custo unitário de cada serviço;</w:t>
      </w:r>
    </w:p>
    <w:p w:rsidR="000D7901" w:rsidRDefault="000D7901" w:rsidP="000D7901">
      <w:pPr>
        <w:pStyle w:val="PargrafodaLista"/>
        <w:numPr>
          <w:ilvl w:val="3"/>
          <w:numId w:val="42"/>
        </w:numPr>
        <w:tabs>
          <w:tab w:val="left" w:pos="1843"/>
        </w:tabs>
        <w:ind w:left="0" w:firstLine="1080"/>
        <w:jc w:val="both"/>
        <w:rPr>
          <w:rFonts w:ascii="Arial Narrow" w:hAnsi="Arial Narrow"/>
          <w:sz w:val="24"/>
          <w:szCs w:val="24"/>
        </w:rPr>
      </w:pPr>
      <w:r>
        <w:rPr>
          <w:rFonts w:ascii="Arial Narrow" w:hAnsi="Arial Narrow"/>
          <w:sz w:val="24"/>
          <w:szCs w:val="24"/>
        </w:rPr>
        <w:t>Custo total de cada serviço.</w:t>
      </w:r>
    </w:p>
    <w:p w:rsidR="000D7901" w:rsidRDefault="000D7901" w:rsidP="000D7901">
      <w:pPr>
        <w:tabs>
          <w:tab w:val="left" w:pos="1843"/>
        </w:tabs>
        <w:jc w:val="both"/>
        <w:rPr>
          <w:rFonts w:ascii="Arial Narrow" w:hAnsi="Arial Narrow"/>
          <w:sz w:val="24"/>
          <w:szCs w:val="24"/>
        </w:rPr>
      </w:pPr>
    </w:p>
    <w:p w:rsidR="000D7901" w:rsidRDefault="000D7901" w:rsidP="000D7901">
      <w:pPr>
        <w:pStyle w:val="PargrafodaLista"/>
        <w:numPr>
          <w:ilvl w:val="0"/>
          <w:numId w:val="42"/>
        </w:numPr>
        <w:tabs>
          <w:tab w:val="left" w:pos="1843"/>
        </w:tabs>
        <w:jc w:val="both"/>
        <w:rPr>
          <w:rFonts w:ascii="Arial Narrow" w:hAnsi="Arial Narrow"/>
          <w:sz w:val="24"/>
          <w:szCs w:val="24"/>
        </w:rPr>
      </w:pPr>
      <w:r>
        <w:rPr>
          <w:rFonts w:ascii="Arial Narrow" w:hAnsi="Arial Narrow" w:cs="Calibri"/>
          <w:b/>
          <w:bCs/>
          <w:sz w:val="24"/>
          <w:szCs w:val="24"/>
        </w:rPr>
        <w:t>MATERIAIS</w:t>
      </w:r>
    </w:p>
    <w:p w:rsidR="000D7901" w:rsidRDefault="000D7901" w:rsidP="000D7901">
      <w:pPr>
        <w:pStyle w:val="PargrafodaLista"/>
        <w:numPr>
          <w:ilvl w:val="1"/>
          <w:numId w:val="42"/>
        </w:numPr>
        <w:tabs>
          <w:tab w:val="left" w:pos="567"/>
        </w:tabs>
        <w:ind w:left="0" w:firstLine="360"/>
        <w:jc w:val="both"/>
        <w:rPr>
          <w:rFonts w:ascii="Arial Narrow" w:hAnsi="Arial Narrow"/>
          <w:sz w:val="24"/>
          <w:szCs w:val="24"/>
        </w:rPr>
      </w:pPr>
      <w:r>
        <w:rPr>
          <w:rFonts w:ascii="Arial Narrow" w:hAnsi="Arial Narrow" w:cs="Calibri"/>
          <w:bCs/>
          <w:sz w:val="24"/>
          <w:szCs w:val="24"/>
        </w:rPr>
        <w:t>T</w:t>
      </w:r>
      <w:r>
        <w:rPr>
          <w:rFonts w:ascii="Arial Narrow" w:hAnsi="Arial Narrow" w:cs="Calibri"/>
          <w:color w:val="000000"/>
          <w:sz w:val="24"/>
          <w:szCs w:val="24"/>
        </w:rPr>
        <w:t>odos os materiais de revestimento e pré-filtro serão de responsabilidade da contratante e deverão ser fornecidos quando solicitado pela contratada.</w:t>
      </w:r>
    </w:p>
    <w:p w:rsidR="000D7901" w:rsidRDefault="000D7901" w:rsidP="000D7901">
      <w:pPr>
        <w:pStyle w:val="PargrafodaLista"/>
        <w:tabs>
          <w:tab w:val="left" w:pos="567"/>
        </w:tabs>
        <w:ind w:left="360"/>
        <w:jc w:val="both"/>
        <w:rPr>
          <w:rFonts w:ascii="Arial Narrow" w:hAnsi="Arial Narrow"/>
          <w:sz w:val="24"/>
          <w:szCs w:val="24"/>
        </w:rPr>
      </w:pPr>
    </w:p>
    <w:p w:rsidR="000D7901" w:rsidRDefault="000D7901" w:rsidP="000D7901">
      <w:pPr>
        <w:pStyle w:val="PargrafodaLista"/>
        <w:numPr>
          <w:ilvl w:val="0"/>
          <w:numId w:val="42"/>
        </w:numPr>
        <w:tabs>
          <w:tab w:val="left" w:pos="567"/>
        </w:tabs>
        <w:jc w:val="both"/>
        <w:rPr>
          <w:rFonts w:ascii="Arial Narrow" w:hAnsi="Arial Narrow"/>
          <w:b/>
          <w:sz w:val="24"/>
          <w:szCs w:val="24"/>
        </w:rPr>
      </w:pPr>
      <w:r>
        <w:rPr>
          <w:rFonts w:ascii="Arial Narrow" w:hAnsi="Arial Narrow"/>
          <w:b/>
          <w:sz w:val="24"/>
          <w:szCs w:val="24"/>
        </w:rPr>
        <w:t>DOS RECURSOS ORÇAMENTÁRIOS</w:t>
      </w:r>
    </w:p>
    <w:p w:rsidR="000D7901" w:rsidRDefault="000D7901" w:rsidP="000D7901">
      <w:pPr>
        <w:pStyle w:val="PargrafodaLista"/>
        <w:numPr>
          <w:ilvl w:val="1"/>
          <w:numId w:val="42"/>
        </w:numPr>
        <w:tabs>
          <w:tab w:val="left" w:pos="567"/>
        </w:tabs>
        <w:jc w:val="both"/>
        <w:rPr>
          <w:rFonts w:ascii="Arial Narrow" w:hAnsi="Arial Narrow"/>
          <w:b/>
          <w:sz w:val="24"/>
          <w:szCs w:val="24"/>
        </w:rPr>
      </w:pPr>
      <w:r>
        <w:rPr>
          <w:rFonts w:ascii="Arial Narrow" w:hAnsi="Arial Narrow"/>
          <w:sz w:val="24"/>
          <w:szCs w:val="24"/>
        </w:rPr>
        <w:t>Para suportar a presente contratação, deverá ser onerada a seguinte dotação orçamentária:</w:t>
      </w:r>
    </w:p>
    <w:tbl>
      <w:tblPr>
        <w:tblW w:w="9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0"/>
        <w:gridCol w:w="1106"/>
        <w:gridCol w:w="1562"/>
        <w:gridCol w:w="1441"/>
        <w:gridCol w:w="817"/>
        <w:gridCol w:w="872"/>
        <w:gridCol w:w="2307"/>
      </w:tblGrid>
      <w:tr w:rsidR="000D7901" w:rsidTr="000D7901">
        <w:trPr>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D7901" w:rsidRDefault="000D7901">
            <w:pPr>
              <w:pStyle w:val="SemEspaamento"/>
              <w:spacing w:line="276" w:lineRule="auto"/>
              <w:jc w:val="both"/>
              <w:rPr>
                <w:rFonts w:ascii="Arial Narrow" w:eastAsia="Times New Roman" w:hAnsi="Arial Narrow" w:cs="Arial"/>
                <w:b/>
                <w:color w:val="FFFFFF"/>
                <w:sz w:val="24"/>
                <w:szCs w:val="24"/>
              </w:rPr>
            </w:pPr>
            <w:r>
              <w:rPr>
                <w:rFonts w:ascii="Arial Narrow" w:hAnsi="Arial Narrow" w:cs="Arial"/>
                <w:b/>
                <w:color w:val="FFFFFF"/>
                <w:sz w:val="24"/>
                <w:szCs w:val="24"/>
              </w:rPr>
              <w:lastRenderedPageBreak/>
              <w:t>Despesa</w:t>
            </w:r>
          </w:p>
        </w:tc>
        <w:tc>
          <w:tcPr>
            <w:tcW w:w="1106"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D7901" w:rsidRDefault="000D7901">
            <w:pPr>
              <w:pStyle w:val="SemEspaamento"/>
              <w:spacing w:line="276" w:lineRule="auto"/>
              <w:jc w:val="both"/>
              <w:rPr>
                <w:rFonts w:ascii="Arial Narrow" w:eastAsia="Times New Roman" w:hAnsi="Arial Narrow" w:cs="Arial"/>
                <w:b/>
                <w:color w:val="FFFFFF"/>
                <w:sz w:val="24"/>
                <w:szCs w:val="24"/>
              </w:rPr>
            </w:pPr>
            <w:r>
              <w:rPr>
                <w:rFonts w:ascii="Arial Narrow" w:hAnsi="Arial Narrow" w:cs="Arial"/>
                <w:b/>
                <w:color w:val="FFFFFF"/>
                <w:sz w:val="24"/>
                <w:szCs w:val="24"/>
              </w:rPr>
              <w:t>Órgão</w:t>
            </w:r>
          </w:p>
        </w:tc>
        <w:tc>
          <w:tcPr>
            <w:tcW w:w="1562"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D7901" w:rsidRDefault="000D7901">
            <w:pPr>
              <w:pStyle w:val="SemEspaamento"/>
              <w:spacing w:line="276" w:lineRule="auto"/>
              <w:jc w:val="both"/>
              <w:rPr>
                <w:rFonts w:ascii="Arial Narrow" w:eastAsia="Times New Roman" w:hAnsi="Arial Narrow" w:cs="Arial"/>
                <w:b/>
                <w:color w:val="FFFFFF"/>
                <w:sz w:val="24"/>
                <w:szCs w:val="24"/>
              </w:rPr>
            </w:pPr>
            <w:r>
              <w:rPr>
                <w:rFonts w:ascii="Arial Narrow" w:hAnsi="Arial Narrow" w:cs="Arial"/>
                <w:b/>
                <w:color w:val="FFFFFF"/>
                <w:sz w:val="24"/>
                <w:szCs w:val="24"/>
              </w:rPr>
              <w:t>Econômica</w:t>
            </w:r>
          </w:p>
        </w:tc>
        <w:tc>
          <w:tcPr>
            <w:tcW w:w="1441"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D7901" w:rsidRDefault="000D7901">
            <w:pPr>
              <w:pStyle w:val="SemEspaamento"/>
              <w:spacing w:line="276" w:lineRule="auto"/>
              <w:jc w:val="both"/>
              <w:rPr>
                <w:rFonts w:ascii="Arial Narrow" w:eastAsia="Times New Roman" w:hAnsi="Arial Narrow" w:cs="Arial"/>
                <w:b/>
                <w:color w:val="FFFFFF"/>
                <w:sz w:val="24"/>
                <w:szCs w:val="24"/>
              </w:rPr>
            </w:pPr>
            <w:r>
              <w:rPr>
                <w:rFonts w:ascii="Arial Narrow" w:hAnsi="Arial Narrow" w:cs="Arial"/>
                <w:b/>
                <w:color w:val="FFFFFF"/>
                <w:sz w:val="24"/>
                <w:szCs w:val="24"/>
              </w:rPr>
              <w:t>Funcional</w:t>
            </w:r>
          </w:p>
        </w:tc>
        <w:tc>
          <w:tcPr>
            <w:tcW w:w="817"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D7901" w:rsidRDefault="000D7901">
            <w:pPr>
              <w:pStyle w:val="SemEspaamento"/>
              <w:spacing w:line="276" w:lineRule="auto"/>
              <w:jc w:val="both"/>
              <w:rPr>
                <w:rFonts w:ascii="Arial Narrow" w:eastAsia="Times New Roman" w:hAnsi="Arial Narrow" w:cs="Arial"/>
                <w:b/>
                <w:color w:val="FFFFFF"/>
                <w:sz w:val="24"/>
                <w:szCs w:val="24"/>
              </w:rPr>
            </w:pPr>
            <w:r>
              <w:rPr>
                <w:rFonts w:ascii="Arial Narrow" w:hAnsi="Arial Narrow" w:cs="Arial"/>
                <w:b/>
                <w:color w:val="FFFFFF"/>
                <w:sz w:val="24"/>
                <w:szCs w:val="24"/>
              </w:rPr>
              <w:t>Ação</w:t>
            </w:r>
          </w:p>
        </w:tc>
        <w:tc>
          <w:tcPr>
            <w:tcW w:w="872"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D7901" w:rsidRDefault="000D7901">
            <w:pPr>
              <w:pStyle w:val="SemEspaamento"/>
              <w:spacing w:line="276" w:lineRule="auto"/>
              <w:jc w:val="both"/>
              <w:rPr>
                <w:rFonts w:ascii="Arial Narrow" w:eastAsia="Times New Roman" w:hAnsi="Arial Narrow" w:cs="Arial"/>
                <w:b/>
                <w:color w:val="FFFFFF"/>
                <w:sz w:val="24"/>
                <w:szCs w:val="24"/>
              </w:rPr>
            </w:pPr>
            <w:r>
              <w:rPr>
                <w:rFonts w:ascii="Arial Narrow" w:hAnsi="Arial Narrow" w:cs="Arial"/>
                <w:b/>
                <w:color w:val="FFFFFF"/>
                <w:sz w:val="24"/>
                <w:szCs w:val="24"/>
              </w:rPr>
              <w:t>Fonte</w:t>
            </w:r>
          </w:p>
        </w:tc>
        <w:tc>
          <w:tcPr>
            <w:tcW w:w="2307"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D7901" w:rsidRDefault="000D7901">
            <w:pPr>
              <w:pStyle w:val="SemEspaamento"/>
              <w:spacing w:line="276" w:lineRule="auto"/>
              <w:jc w:val="both"/>
              <w:rPr>
                <w:rFonts w:ascii="Arial Narrow" w:eastAsia="Times New Roman" w:hAnsi="Arial Narrow" w:cs="Arial"/>
                <w:b/>
                <w:color w:val="FFFFFF"/>
                <w:sz w:val="24"/>
                <w:szCs w:val="24"/>
              </w:rPr>
            </w:pPr>
            <w:r>
              <w:rPr>
                <w:rFonts w:ascii="Arial Narrow" w:hAnsi="Arial Narrow" w:cs="Arial"/>
                <w:b/>
                <w:color w:val="FFFFFF"/>
                <w:sz w:val="24"/>
                <w:szCs w:val="24"/>
              </w:rPr>
              <w:t>Cód. de Aplicação</w:t>
            </w:r>
          </w:p>
        </w:tc>
      </w:tr>
      <w:tr w:rsidR="000D7901" w:rsidTr="000D7901">
        <w:trPr>
          <w:trHeight w:val="235"/>
          <w:jc w:val="center"/>
        </w:trPr>
        <w:tc>
          <w:tcPr>
            <w:tcW w:w="1151" w:type="dxa"/>
            <w:tcBorders>
              <w:top w:val="single" w:sz="4" w:space="0" w:color="000000"/>
              <w:left w:val="single" w:sz="4" w:space="0" w:color="000000"/>
              <w:bottom w:val="single" w:sz="4" w:space="0" w:color="000000"/>
              <w:right w:val="single" w:sz="4" w:space="0" w:color="000000"/>
            </w:tcBorders>
            <w:hideMark/>
          </w:tcPr>
          <w:p w:rsidR="000D7901" w:rsidRDefault="000D7901">
            <w:pPr>
              <w:pStyle w:val="SemEspaamento"/>
              <w:spacing w:line="276" w:lineRule="auto"/>
              <w:jc w:val="center"/>
              <w:rPr>
                <w:rFonts w:ascii="Arial Narrow" w:hAnsi="Arial Narrow" w:cs="Arial"/>
                <w:sz w:val="24"/>
                <w:szCs w:val="24"/>
              </w:rPr>
            </w:pPr>
            <w:r>
              <w:rPr>
                <w:rFonts w:ascii="Arial Narrow" w:hAnsi="Arial Narrow" w:cs="Arial"/>
                <w:sz w:val="24"/>
                <w:szCs w:val="24"/>
              </w:rPr>
              <w:t>970</w:t>
            </w:r>
          </w:p>
        </w:tc>
        <w:tc>
          <w:tcPr>
            <w:tcW w:w="1106" w:type="dxa"/>
            <w:tcBorders>
              <w:top w:val="single" w:sz="4" w:space="0" w:color="000000"/>
              <w:left w:val="single" w:sz="4" w:space="0" w:color="000000"/>
              <w:bottom w:val="single" w:sz="4" w:space="0" w:color="000000"/>
              <w:right w:val="single" w:sz="4" w:space="0" w:color="000000"/>
            </w:tcBorders>
            <w:hideMark/>
          </w:tcPr>
          <w:p w:rsidR="000D7901" w:rsidRDefault="000D7901">
            <w:pPr>
              <w:pStyle w:val="SemEspaamento"/>
              <w:spacing w:line="276" w:lineRule="auto"/>
              <w:jc w:val="center"/>
              <w:rPr>
                <w:rFonts w:ascii="Arial Narrow" w:hAnsi="Arial Narrow" w:cs="Arial"/>
                <w:sz w:val="24"/>
                <w:szCs w:val="24"/>
              </w:rPr>
            </w:pPr>
            <w:r>
              <w:rPr>
                <w:rFonts w:ascii="Arial Narrow" w:hAnsi="Arial Narrow" w:cs="Arial"/>
                <w:sz w:val="24"/>
                <w:szCs w:val="24"/>
              </w:rPr>
              <w:t>04.01.00</w:t>
            </w:r>
          </w:p>
        </w:tc>
        <w:tc>
          <w:tcPr>
            <w:tcW w:w="1562" w:type="dxa"/>
            <w:tcBorders>
              <w:top w:val="single" w:sz="4" w:space="0" w:color="000000"/>
              <w:left w:val="single" w:sz="4" w:space="0" w:color="000000"/>
              <w:bottom w:val="single" w:sz="4" w:space="0" w:color="000000"/>
              <w:right w:val="single" w:sz="4" w:space="0" w:color="000000"/>
            </w:tcBorders>
            <w:hideMark/>
          </w:tcPr>
          <w:p w:rsidR="000D7901" w:rsidRDefault="000D7901">
            <w:pPr>
              <w:pStyle w:val="SemEspaamento"/>
              <w:spacing w:line="276" w:lineRule="auto"/>
              <w:jc w:val="center"/>
              <w:rPr>
                <w:rFonts w:ascii="Arial Narrow" w:hAnsi="Arial Narrow" w:cs="Arial"/>
                <w:sz w:val="24"/>
                <w:szCs w:val="24"/>
              </w:rPr>
            </w:pPr>
            <w:r>
              <w:rPr>
                <w:rFonts w:ascii="Arial Narrow" w:hAnsi="Arial Narrow" w:cs="Arial"/>
                <w:sz w:val="24"/>
                <w:szCs w:val="24"/>
              </w:rPr>
              <w:t>4.4.90.52.00</w:t>
            </w:r>
          </w:p>
        </w:tc>
        <w:tc>
          <w:tcPr>
            <w:tcW w:w="1441" w:type="dxa"/>
            <w:tcBorders>
              <w:top w:val="single" w:sz="4" w:space="0" w:color="000000"/>
              <w:left w:val="single" w:sz="4" w:space="0" w:color="000000"/>
              <w:bottom w:val="single" w:sz="4" w:space="0" w:color="000000"/>
              <w:right w:val="single" w:sz="4" w:space="0" w:color="000000"/>
            </w:tcBorders>
            <w:hideMark/>
          </w:tcPr>
          <w:p w:rsidR="000D7901" w:rsidRDefault="000D7901">
            <w:pPr>
              <w:pStyle w:val="SemEspaamento"/>
              <w:spacing w:line="276" w:lineRule="auto"/>
              <w:jc w:val="center"/>
              <w:rPr>
                <w:rFonts w:ascii="Arial Narrow" w:hAnsi="Arial Narrow" w:cs="Arial"/>
                <w:sz w:val="24"/>
                <w:szCs w:val="24"/>
              </w:rPr>
            </w:pPr>
            <w:r>
              <w:rPr>
                <w:rFonts w:ascii="Arial Narrow" w:hAnsi="Arial Narrow" w:cs="Arial"/>
                <w:sz w:val="24"/>
                <w:szCs w:val="24"/>
              </w:rPr>
              <w:t>15 451 0444</w:t>
            </w:r>
          </w:p>
        </w:tc>
        <w:tc>
          <w:tcPr>
            <w:tcW w:w="817" w:type="dxa"/>
            <w:tcBorders>
              <w:top w:val="single" w:sz="4" w:space="0" w:color="000000"/>
              <w:left w:val="single" w:sz="4" w:space="0" w:color="000000"/>
              <w:bottom w:val="single" w:sz="4" w:space="0" w:color="000000"/>
              <w:right w:val="single" w:sz="4" w:space="0" w:color="000000"/>
            </w:tcBorders>
            <w:hideMark/>
          </w:tcPr>
          <w:p w:rsidR="000D7901" w:rsidRDefault="000D7901">
            <w:pPr>
              <w:pStyle w:val="SemEspaamento"/>
              <w:spacing w:line="276" w:lineRule="auto"/>
              <w:jc w:val="center"/>
              <w:rPr>
                <w:rFonts w:ascii="Arial Narrow" w:hAnsi="Arial Narrow" w:cs="Arial"/>
                <w:sz w:val="24"/>
                <w:szCs w:val="24"/>
              </w:rPr>
            </w:pPr>
            <w:r>
              <w:rPr>
                <w:rFonts w:ascii="Arial Narrow" w:hAnsi="Arial Narrow" w:cs="Arial"/>
                <w:sz w:val="24"/>
                <w:szCs w:val="24"/>
              </w:rPr>
              <w:t>2027</w:t>
            </w:r>
          </w:p>
        </w:tc>
        <w:tc>
          <w:tcPr>
            <w:tcW w:w="872" w:type="dxa"/>
            <w:tcBorders>
              <w:top w:val="single" w:sz="4" w:space="0" w:color="000000"/>
              <w:left w:val="single" w:sz="4" w:space="0" w:color="000000"/>
              <w:bottom w:val="single" w:sz="4" w:space="0" w:color="000000"/>
              <w:right w:val="single" w:sz="4" w:space="0" w:color="000000"/>
            </w:tcBorders>
            <w:hideMark/>
          </w:tcPr>
          <w:p w:rsidR="000D7901" w:rsidRDefault="000D7901">
            <w:pPr>
              <w:pStyle w:val="SemEspaamento"/>
              <w:spacing w:line="276" w:lineRule="auto"/>
              <w:jc w:val="center"/>
              <w:rPr>
                <w:rFonts w:ascii="Arial Narrow" w:hAnsi="Arial Narrow" w:cs="Arial"/>
                <w:sz w:val="24"/>
                <w:szCs w:val="24"/>
              </w:rPr>
            </w:pPr>
            <w:r>
              <w:rPr>
                <w:rFonts w:ascii="Arial Narrow" w:hAnsi="Arial Narrow" w:cs="Arial"/>
                <w:sz w:val="24"/>
                <w:szCs w:val="24"/>
              </w:rPr>
              <w:t>01</w:t>
            </w:r>
          </w:p>
        </w:tc>
        <w:tc>
          <w:tcPr>
            <w:tcW w:w="2307" w:type="dxa"/>
            <w:tcBorders>
              <w:top w:val="single" w:sz="4" w:space="0" w:color="000000"/>
              <w:left w:val="single" w:sz="4" w:space="0" w:color="000000"/>
              <w:bottom w:val="single" w:sz="4" w:space="0" w:color="000000"/>
              <w:right w:val="single" w:sz="4" w:space="0" w:color="000000"/>
            </w:tcBorders>
            <w:hideMark/>
          </w:tcPr>
          <w:p w:rsidR="000D7901" w:rsidRDefault="000D7901">
            <w:pPr>
              <w:pStyle w:val="SemEspaamento"/>
              <w:spacing w:line="276" w:lineRule="auto"/>
              <w:jc w:val="center"/>
              <w:rPr>
                <w:rFonts w:ascii="Arial Narrow" w:hAnsi="Arial Narrow" w:cs="Arial"/>
                <w:sz w:val="24"/>
                <w:szCs w:val="24"/>
              </w:rPr>
            </w:pPr>
            <w:r>
              <w:rPr>
                <w:rFonts w:ascii="Arial Narrow" w:hAnsi="Arial Narrow" w:cs="Arial"/>
                <w:sz w:val="24"/>
                <w:szCs w:val="24"/>
              </w:rPr>
              <w:t>1000041</w:t>
            </w:r>
          </w:p>
        </w:tc>
      </w:tr>
    </w:tbl>
    <w:p w:rsidR="000D7901" w:rsidRDefault="000D7901" w:rsidP="000D7901">
      <w:pPr>
        <w:tabs>
          <w:tab w:val="left" w:pos="567"/>
        </w:tabs>
        <w:jc w:val="both"/>
        <w:rPr>
          <w:rFonts w:ascii="Arial Narrow" w:hAnsi="Arial Narrow" w:cs="Arial"/>
          <w:b/>
          <w:bCs/>
          <w:sz w:val="24"/>
          <w:szCs w:val="24"/>
          <w:lang w:eastAsia="es-ES_tradnl"/>
        </w:rPr>
      </w:pPr>
    </w:p>
    <w:p w:rsidR="000D7901" w:rsidRPr="000D7901" w:rsidRDefault="000D7901" w:rsidP="000D7901">
      <w:pPr>
        <w:tabs>
          <w:tab w:val="left" w:pos="567"/>
        </w:tabs>
        <w:jc w:val="both"/>
        <w:rPr>
          <w:rFonts w:ascii="Arial Narrow" w:hAnsi="Arial Narrow"/>
          <w:b/>
          <w:sz w:val="24"/>
          <w:szCs w:val="24"/>
        </w:rPr>
      </w:pPr>
      <w:r>
        <w:rPr>
          <w:rFonts w:ascii="Arial Narrow" w:hAnsi="Arial Narrow" w:cs="Arial"/>
          <w:b/>
          <w:bCs/>
          <w:sz w:val="24"/>
          <w:szCs w:val="24"/>
          <w:lang w:eastAsia="es-ES_tradnl"/>
        </w:rPr>
        <w:t xml:space="preserve">10. </w:t>
      </w:r>
      <w:r w:rsidRPr="000D7901">
        <w:rPr>
          <w:rFonts w:ascii="Arial Narrow" w:hAnsi="Arial Narrow" w:cs="Arial"/>
          <w:b/>
          <w:bCs/>
          <w:sz w:val="24"/>
          <w:szCs w:val="24"/>
          <w:lang w:eastAsia="es-ES_tradnl"/>
        </w:rPr>
        <w:t>DAS DISPOSIÇÕES FINAIS:</w:t>
      </w:r>
    </w:p>
    <w:p w:rsidR="000D7901" w:rsidRPr="000D7901" w:rsidRDefault="000D7901" w:rsidP="000D7901">
      <w:pPr>
        <w:tabs>
          <w:tab w:val="left" w:pos="851"/>
        </w:tabs>
        <w:ind w:left="360"/>
        <w:jc w:val="both"/>
        <w:rPr>
          <w:rFonts w:ascii="Arial Narrow" w:hAnsi="Arial Narrow"/>
          <w:b/>
          <w:sz w:val="24"/>
          <w:szCs w:val="24"/>
        </w:rPr>
      </w:pPr>
      <w:r>
        <w:rPr>
          <w:rFonts w:ascii="Arial Narrow" w:hAnsi="Arial Narrow" w:cs="Arial"/>
          <w:sz w:val="24"/>
          <w:szCs w:val="24"/>
        </w:rPr>
        <w:t xml:space="preserve">10.2 </w:t>
      </w:r>
      <w:r w:rsidRPr="000D7901">
        <w:rPr>
          <w:rFonts w:ascii="Arial Narrow" w:hAnsi="Arial Narrow" w:cs="Arial"/>
          <w:sz w:val="24"/>
          <w:szCs w:val="24"/>
        </w:rPr>
        <w:t>As especificações técnicas contidas no presente termo de referência não conduzem a determinada marca ou fornecedor</w:t>
      </w:r>
    </w:p>
    <w:p w:rsidR="000D7901" w:rsidRDefault="000D7901" w:rsidP="000D7901">
      <w:pPr>
        <w:tabs>
          <w:tab w:val="left" w:pos="567"/>
        </w:tabs>
        <w:jc w:val="both"/>
        <w:rPr>
          <w:rFonts w:ascii="Arial Narrow" w:hAnsi="Arial Narrow"/>
          <w:b/>
          <w:sz w:val="24"/>
          <w:szCs w:val="24"/>
        </w:rPr>
      </w:pPr>
    </w:p>
    <w:p w:rsidR="000D7901" w:rsidRDefault="000D7901" w:rsidP="000D7901">
      <w:pPr>
        <w:tabs>
          <w:tab w:val="left" w:pos="567"/>
        </w:tabs>
        <w:jc w:val="both"/>
        <w:rPr>
          <w:rFonts w:ascii="Arial Narrow" w:hAnsi="Arial Narrow"/>
          <w:b/>
          <w:sz w:val="24"/>
          <w:szCs w:val="24"/>
        </w:rPr>
      </w:pPr>
    </w:p>
    <w:p w:rsidR="000D7901" w:rsidRDefault="000D7901" w:rsidP="000D7901">
      <w:pPr>
        <w:autoSpaceDE w:val="0"/>
        <w:autoSpaceDN w:val="0"/>
        <w:adjustRightInd w:val="0"/>
        <w:jc w:val="center"/>
        <w:rPr>
          <w:rFonts w:ascii="Arial Narrow" w:hAnsi="Arial Narrow" w:cs="Calibri"/>
          <w:color w:val="000000"/>
          <w:sz w:val="24"/>
          <w:szCs w:val="24"/>
        </w:rPr>
      </w:pPr>
    </w:p>
    <w:p w:rsidR="000D7901" w:rsidRDefault="000D7901" w:rsidP="000D7901">
      <w:pPr>
        <w:autoSpaceDE w:val="0"/>
        <w:autoSpaceDN w:val="0"/>
        <w:adjustRightInd w:val="0"/>
        <w:jc w:val="center"/>
        <w:rPr>
          <w:rFonts w:ascii="Arial Narrow" w:hAnsi="Arial Narrow" w:cs="Calibri"/>
          <w:color w:val="000000"/>
          <w:sz w:val="24"/>
          <w:szCs w:val="24"/>
        </w:rPr>
      </w:pPr>
    </w:p>
    <w:p w:rsidR="000D7901" w:rsidRDefault="000D7901" w:rsidP="000D7901">
      <w:pPr>
        <w:autoSpaceDE w:val="0"/>
        <w:autoSpaceDN w:val="0"/>
        <w:adjustRightInd w:val="0"/>
        <w:jc w:val="center"/>
        <w:rPr>
          <w:rFonts w:ascii="Arial Narrow" w:hAnsi="Arial Narrow" w:cs="Calibri"/>
          <w:color w:val="000000"/>
          <w:sz w:val="24"/>
          <w:szCs w:val="24"/>
        </w:rPr>
      </w:pPr>
    </w:p>
    <w:p w:rsidR="000D7901" w:rsidRDefault="000D7901" w:rsidP="000D7901">
      <w:pPr>
        <w:autoSpaceDE w:val="0"/>
        <w:autoSpaceDN w:val="0"/>
        <w:adjustRightInd w:val="0"/>
        <w:jc w:val="center"/>
        <w:rPr>
          <w:rFonts w:ascii="Arial Narrow" w:hAnsi="Arial Narrow" w:cs="Arial"/>
          <w:sz w:val="24"/>
          <w:szCs w:val="24"/>
        </w:rPr>
      </w:pPr>
    </w:p>
    <w:p w:rsidR="000D7901" w:rsidRDefault="000D7901" w:rsidP="000D7901">
      <w:pPr>
        <w:autoSpaceDE w:val="0"/>
        <w:autoSpaceDN w:val="0"/>
        <w:adjustRightInd w:val="0"/>
        <w:jc w:val="center"/>
        <w:rPr>
          <w:rFonts w:ascii="Arial Narrow" w:hAnsi="Arial Narrow" w:cs="Arial"/>
          <w:sz w:val="24"/>
          <w:szCs w:val="24"/>
        </w:rPr>
      </w:pPr>
    </w:p>
    <w:p w:rsidR="000D7901" w:rsidRDefault="000D7901" w:rsidP="000D7901">
      <w:pPr>
        <w:autoSpaceDE w:val="0"/>
        <w:autoSpaceDN w:val="0"/>
        <w:adjustRightInd w:val="0"/>
        <w:jc w:val="center"/>
        <w:rPr>
          <w:rFonts w:ascii="Arial Narrow" w:hAnsi="Arial Narrow"/>
          <w:b/>
          <w:sz w:val="24"/>
          <w:szCs w:val="24"/>
        </w:rPr>
      </w:pPr>
      <w:r>
        <w:rPr>
          <w:rFonts w:ascii="Arial Narrow" w:hAnsi="Arial Narrow"/>
          <w:b/>
          <w:sz w:val="24"/>
          <w:szCs w:val="24"/>
        </w:rPr>
        <w:t>MARCELO JOSÉ COGHI</w:t>
      </w:r>
    </w:p>
    <w:p w:rsidR="000D7901" w:rsidRDefault="000D7901" w:rsidP="000D7901">
      <w:pPr>
        <w:jc w:val="center"/>
        <w:rPr>
          <w:rFonts w:ascii="Arial Narrow" w:eastAsiaTheme="minorEastAsia" w:hAnsi="Arial Narrow" w:cstheme="minorBidi"/>
          <w:sz w:val="24"/>
          <w:szCs w:val="24"/>
        </w:rPr>
      </w:pPr>
      <w:r>
        <w:rPr>
          <w:rFonts w:ascii="Arial Narrow" w:hAnsi="Arial Narrow"/>
          <w:sz w:val="24"/>
          <w:szCs w:val="24"/>
        </w:rPr>
        <w:t>Secretário Municipal de Obras e Planejamento</w:t>
      </w:r>
    </w:p>
    <w:p w:rsidR="00D64D89" w:rsidRPr="00D64D89" w:rsidRDefault="00D64D89" w:rsidP="00D64D89">
      <w:pPr>
        <w:spacing w:line="360" w:lineRule="auto"/>
        <w:jc w:val="center"/>
        <w:rPr>
          <w:rFonts w:ascii="Arial" w:hAnsi="Arial" w:cs="Arial"/>
          <w:i/>
        </w:rPr>
      </w:pPr>
    </w:p>
    <w:p w:rsidR="00D64D89" w:rsidRDefault="00D64D89" w:rsidP="00D64D89">
      <w:pPr>
        <w:spacing w:line="360" w:lineRule="auto"/>
        <w:jc w:val="center"/>
        <w:rPr>
          <w:rFonts w:ascii="Arial" w:hAnsi="Arial" w:cs="Arial"/>
          <w:sz w:val="22"/>
          <w:szCs w:val="22"/>
        </w:rPr>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0D7901"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p>
    <w:p w:rsidR="00E25E01" w:rsidRPr="000B605F" w:rsidRDefault="000D7901" w:rsidP="0022657E">
      <w:pPr>
        <w:autoSpaceDE w:val="0"/>
        <w:autoSpaceDN w:val="0"/>
        <w:adjustRightInd w:val="0"/>
        <w:jc w:val="both"/>
        <w:rPr>
          <w:rFonts w:ascii="Arial" w:hAnsi="Arial" w:cs="Arial"/>
          <w:sz w:val="22"/>
          <w:szCs w:val="22"/>
        </w:rPr>
      </w:pPr>
      <w:r>
        <w:rPr>
          <w:rFonts w:ascii="Arial" w:hAnsi="Arial" w:cs="Arial"/>
          <w:b/>
          <w:sz w:val="22"/>
          <w:szCs w:val="22"/>
        </w:rPr>
        <w:t>“</w:t>
      </w:r>
      <w:r>
        <w:rPr>
          <w:rFonts w:ascii="Arial" w:hAnsi="Arial" w:cs="Arial"/>
          <w:sz w:val="22"/>
          <w:szCs w:val="22"/>
        </w:rPr>
        <w:t>Tomada de preçosnº 06/2022</w:t>
      </w:r>
      <w:r w:rsidRPr="000B605F">
        <w:rPr>
          <w:rFonts w:ascii="Arial" w:hAnsi="Arial" w:cs="Arial"/>
          <w:sz w:val="22"/>
          <w:szCs w:val="22"/>
        </w:rPr>
        <w:t>.</w:t>
      </w:r>
      <w:r>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0D7901" w:rsidRDefault="000D7901" w:rsidP="0037273C">
      <w:pPr>
        <w:jc w:val="both"/>
        <w:rPr>
          <w:rFonts w:ascii="Arial" w:hAnsi="Arial" w:cs="Arial"/>
          <w:color w:val="000000"/>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p>
    <w:p w:rsidR="0037273C" w:rsidRPr="000D7901" w:rsidRDefault="000D7901" w:rsidP="0037273C">
      <w:pPr>
        <w:jc w:val="both"/>
        <w:rPr>
          <w:rFonts w:ascii="Arial" w:hAnsi="Arial" w:cs="Arial"/>
          <w:sz w:val="22"/>
          <w:szCs w:val="22"/>
        </w:rPr>
      </w:pPr>
      <w:r w:rsidRPr="000D7901">
        <w:rPr>
          <w:rFonts w:ascii="Arial" w:hAnsi="Arial" w:cs="Arial"/>
          <w:bCs/>
          <w:iCs/>
          <w:sz w:val="22"/>
          <w:szCs w:val="22"/>
        </w:rPr>
        <w:t>“Contratação de empresa especializada para perfuração de poço artesiano.”</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0D7901">
      <w:pPr>
        <w:autoSpaceDE w:val="0"/>
        <w:autoSpaceDN w:val="0"/>
        <w:adjustRightInd w:val="0"/>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 xml:space="preserve">Cordeirópolis, ___ de ____________ de </w:t>
      </w:r>
      <w:r w:rsidR="00C74A06">
        <w:rPr>
          <w:rFonts w:ascii="Arial" w:hAnsi="Arial" w:cs="Arial"/>
          <w:sz w:val="22"/>
          <w:szCs w:val="22"/>
        </w:rPr>
        <w:t>2022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0D7901" w:rsidRDefault="000D7901" w:rsidP="000D7901">
      <w:pPr>
        <w:autoSpaceDE w:val="0"/>
        <w:autoSpaceDN w:val="0"/>
        <w:adjustRightInd w:val="0"/>
        <w:jc w:val="both"/>
        <w:rPr>
          <w:rFonts w:ascii="Arial" w:hAnsi="Arial" w:cs="Arial"/>
          <w:b/>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p>
    <w:p w:rsidR="000D7901" w:rsidRPr="000B605F" w:rsidRDefault="000D7901" w:rsidP="000D7901">
      <w:pPr>
        <w:autoSpaceDE w:val="0"/>
        <w:autoSpaceDN w:val="0"/>
        <w:adjustRightInd w:val="0"/>
        <w:jc w:val="both"/>
        <w:rPr>
          <w:rFonts w:ascii="Arial" w:hAnsi="Arial" w:cs="Arial"/>
          <w:sz w:val="22"/>
          <w:szCs w:val="22"/>
        </w:rPr>
      </w:pPr>
      <w:r>
        <w:rPr>
          <w:rFonts w:ascii="Arial" w:hAnsi="Arial" w:cs="Arial"/>
          <w:b/>
          <w:sz w:val="22"/>
          <w:szCs w:val="22"/>
        </w:rPr>
        <w:t>“</w:t>
      </w:r>
      <w:r>
        <w:rPr>
          <w:rFonts w:ascii="Arial" w:hAnsi="Arial" w:cs="Arial"/>
          <w:sz w:val="22"/>
          <w:szCs w:val="22"/>
        </w:rPr>
        <w:t>Tomada de preços nº 06/2022</w:t>
      </w:r>
      <w:r w:rsidRPr="000B605F">
        <w:rPr>
          <w:rFonts w:ascii="Arial" w:hAnsi="Arial" w:cs="Arial"/>
          <w:sz w:val="22"/>
          <w:szCs w:val="22"/>
        </w:rPr>
        <w:t>.</w:t>
      </w:r>
      <w:r>
        <w:rPr>
          <w:rFonts w:ascii="Arial" w:hAnsi="Arial" w:cs="Arial"/>
          <w:sz w:val="22"/>
          <w:szCs w:val="22"/>
        </w:rPr>
        <w:t>”</w:t>
      </w:r>
    </w:p>
    <w:p w:rsidR="000D7901" w:rsidRDefault="000D7901" w:rsidP="000D7901">
      <w:pPr>
        <w:jc w:val="both"/>
        <w:rPr>
          <w:rFonts w:ascii="Arial" w:hAnsi="Arial" w:cs="Arial"/>
          <w:b/>
          <w:sz w:val="22"/>
          <w:szCs w:val="22"/>
          <w:u w:val="single"/>
        </w:rPr>
      </w:pPr>
    </w:p>
    <w:p w:rsidR="000D7901" w:rsidRDefault="000D7901" w:rsidP="000D7901">
      <w:pPr>
        <w:jc w:val="both"/>
        <w:rPr>
          <w:rFonts w:ascii="Arial" w:hAnsi="Arial" w:cs="Arial"/>
          <w:color w:val="000000"/>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p>
    <w:p w:rsidR="000D7901" w:rsidRPr="000D7901" w:rsidRDefault="000D7901" w:rsidP="000D7901">
      <w:pPr>
        <w:jc w:val="both"/>
        <w:rPr>
          <w:rFonts w:ascii="Arial" w:hAnsi="Arial" w:cs="Arial"/>
          <w:sz w:val="22"/>
          <w:szCs w:val="22"/>
        </w:rPr>
      </w:pPr>
      <w:r w:rsidRPr="000D7901">
        <w:rPr>
          <w:rFonts w:ascii="Arial" w:hAnsi="Arial" w:cs="Arial"/>
          <w:bCs/>
          <w:iCs/>
          <w:sz w:val="22"/>
          <w:szCs w:val="22"/>
        </w:rPr>
        <w:t>“Contratação de empresa especializada para perfuração de poço artesiano.”</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 xml:space="preserve">Cordeirópolis, ___ de ___________ de </w:t>
      </w:r>
      <w:r w:rsidR="00C74A06">
        <w:rPr>
          <w:rFonts w:ascii="Arial" w:hAnsi="Arial" w:cs="Arial"/>
          <w:sz w:val="22"/>
          <w:szCs w:val="22"/>
        </w:rPr>
        <w:t>2022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0D7901" w:rsidRDefault="000D7901" w:rsidP="000D7901">
      <w:pPr>
        <w:autoSpaceDE w:val="0"/>
        <w:autoSpaceDN w:val="0"/>
        <w:adjustRightInd w:val="0"/>
        <w:jc w:val="both"/>
        <w:rPr>
          <w:rFonts w:ascii="Arial" w:hAnsi="Arial" w:cs="Arial"/>
          <w:b/>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p>
    <w:p w:rsidR="000D7901" w:rsidRPr="000B605F" w:rsidRDefault="000D7901" w:rsidP="000D7901">
      <w:pPr>
        <w:autoSpaceDE w:val="0"/>
        <w:autoSpaceDN w:val="0"/>
        <w:adjustRightInd w:val="0"/>
        <w:jc w:val="both"/>
        <w:rPr>
          <w:rFonts w:ascii="Arial" w:hAnsi="Arial" w:cs="Arial"/>
          <w:sz w:val="22"/>
          <w:szCs w:val="22"/>
        </w:rPr>
      </w:pPr>
      <w:r>
        <w:rPr>
          <w:rFonts w:ascii="Arial" w:hAnsi="Arial" w:cs="Arial"/>
          <w:b/>
          <w:sz w:val="22"/>
          <w:szCs w:val="22"/>
        </w:rPr>
        <w:t>“</w:t>
      </w:r>
      <w:r>
        <w:rPr>
          <w:rFonts w:ascii="Arial" w:hAnsi="Arial" w:cs="Arial"/>
          <w:sz w:val="22"/>
          <w:szCs w:val="22"/>
        </w:rPr>
        <w:t>Tomada de preços nº 06/2022</w:t>
      </w:r>
      <w:r w:rsidRPr="000B605F">
        <w:rPr>
          <w:rFonts w:ascii="Arial" w:hAnsi="Arial" w:cs="Arial"/>
          <w:sz w:val="22"/>
          <w:szCs w:val="22"/>
        </w:rPr>
        <w:t>.</w:t>
      </w:r>
      <w:r>
        <w:rPr>
          <w:rFonts w:ascii="Arial" w:hAnsi="Arial" w:cs="Arial"/>
          <w:sz w:val="22"/>
          <w:szCs w:val="22"/>
        </w:rPr>
        <w:t>”</w:t>
      </w:r>
    </w:p>
    <w:p w:rsidR="000D7901" w:rsidRDefault="000D7901" w:rsidP="000D7901">
      <w:pPr>
        <w:jc w:val="both"/>
        <w:rPr>
          <w:rFonts w:ascii="Arial" w:hAnsi="Arial" w:cs="Arial"/>
          <w:color w:val="000000"/>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p>
    <w:p w:rsidR="000D7901" w:rsidRPr="000D7901" w:rsidRDefault="000D7901" w:rsidP="000D7901">
      <w:pPr>
        <w:jc w:val="both"/>
        <w:rPr>
          <w:rFonts w:ascii="Arial" w:hAnsi="Arial" w:cs="Arial"/>
          <w:sz w:val="22"/>
          <w:szCs w:val="22"/>
        </w:rPr>
      </w:pPr>
      <w:r w:rsidRPr="000D7901">
        <w:rPr>
          <w:rFonts w:ascii="Arial" w:hAnsi="Arial" w:cs="Arial"/>
          <w:bCs/>
          <w:iCs/>
          <w:sz w:val="22"/>
          <w:szCs w:val="22"/>
        </w:rPr>
        <w:t>“Contratação de empresa especializada para perfuração de poço artesiano.”</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 xml:space="preserve">______________________, ___ de ___________ de </w:t>
      </w:r>
      <w:r w:rsidR="00C74A06">
        <w:rPr>
          <w:rFonts w:ascii="Arial" w:hAnsi="Arial" w:cs="Arial"/>
          <w:sz w:val="22"/>
          <w:szCs w:val="22"/>
        </w:rPr>
        <w:t>2022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0D7901" w:rsidRDefault="000D7901" w:rsidP="000D7901">
      <w:pPr>
        <w:autoSpaceDE w:val="0"/>
        <w:autoSpaceDN w:val="0"/>
        <w:adjustRightInd w:val="0"/>
        <w:jc w:val="both"/>
        <w:rPr>
          <w:rFonts w:ascii="Arial" w:hAnsi="Arial" w:cs="Arial"/>
          <w:b/>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p>
    <w:p w:rsidR="000D7901" w:rsidRPr="000B605F" w:rsidRDefault="000D7901" w:rsidP="000D7901">
      <w:pPr>
        <w:autoSpaceDE w:val="0"/>
        <w:autoSpaceDN w:val="0"/>
        <w:adjustRightInd w:val="0"/>
        <w:jc w:val="both"/>
        <w:rPr>
          <w:rFonts w:ascii="Arial" w:hAnsi="Arial" w:cs="Arial"/>
          <w:sz w:val="22"/>
          <w:szCs w:val="22"/>
        </w:rPr>
      </w:pPr>
      <w:r>
        <w:rPr>
          <w:rFonts w:ascii="Arial" w:hAnsi="Arial" w:cs="Arial"/>
          <w:b/>
          <w:sz w:val="22"/>
          <w:szCs w:val="22"/>
        </w:rPr>
        <w:t>“</w:t>
      </w:r>
      <w:r>
        <w:rPr>
          <w:rFonts w:ascii="Arial" w:hAnsi="Arial" w:cs="Arial"/>
          <w:sz w:val="22"/>
          <w:szCs w:val="22"/>
        </w:rPr>
        <w:t>Tomada de preços nº 06/2022</w:t>
      </w:r>
      <w:r w:rsidRPr="000B605F">
        <w:rPr>
          <w:rFonts w:ascii="Arial" w:hAnsi="Arial" w:cs="Arial"/>
          <w:sz w:val="22"/>
          <w:szCs w:val="22"/>
        </w:rPr>
        <w:t>.</w:t>
      </w:r>
      <w:r>
        <w:rPr>
          <w:rFonts w:ascii="Arial" w:hAnsi="Arial" w:cs="Arial"/>
          <w:sz w:val="22"/>
          <w:szCs w:val="22"/>
        </w:rPr>
        <w:t>”</w:t>
      </w:r>
    </w:p>
    <w:p w:rsidR="000D7901" w:rsidRDefault="000D7901" w:rsidP="000D7901">
      <w:pPr>
        <w:jc w:val="both"/>
        <w:rPr>
          <w:rFonts w:ascii="Arial" w:hAnsi="Arial" w:cs="Arial"/>
          <w:color w:val="000000"/>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p>
    <w:p w:rsidR="000D7901" w:rsidRPr="000D7901" w:rsidRDefault="000D7901" w:rsidP="000D7901">
      <w:pPr>
        <w:jc w:val="both"/>
        <w:rPr>
          <w:rFonts w:ascii="Arial" w:hAnsi="Arial" w:cs="Arial"/>
          <w:sz w:val="22"/>
          <w:szCs w:val="22"/>
        </w:rPr>
      </w:pPr>
      <w:r w:rsidRPr="000D7901">
        <w:rPr>
          <w:rFonts w:ascii="Arial" w:hAnsi="Arial" w:cs="Arial"/>
          <w:bCs/>
          <w:iCs/>
          <w:sz w:val="22"/>
          <w:szCs w:val="22"/>
        </w:rPr>
        <w:t>“Contratação de empresa especializada para perfuração de poço artesiano.”</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 xml:space="preserve">__________________, ___ de ______________ de </w:t>
      </w:r>
      <w:r w:rsidR="00C74A06">
        <w:rPr>
          <w:rFonts w:ascii="Arial" w:hAnsi="Arial" w:cs="Arial"/>
          <w:sz w:val="22"/>
          <w:szCs w:val="22"/>
        </w:rPr>
        <w:t>2022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C74A06">
              <w:rPr>
                <w:rFonts w:ascii="Arial" w:hAnsi="Arial" w:cs="Arial"/>
                <w:sz w:val="22"/>
                <w:szCs w:val="22"/>
                <w:u w:val="single"/>
              </w:rPr>
              <w:t>2022</w:t>
            </w:r>
          </w:p>
          <w:p w:rsidR="00D71D53" w:rsidRPr="000B605F" w:rsidRDefault="00D71D53" w:rsidP="00D71D53">
            <w:pPr>
              <w:pStyle w:val="Ttulo"/>
              <w:rPr>
                <w:rFonts w:ascii="Arial" w:hAnsi="Arial" w:cs="Arial"/>
                <w:sz w:val="22"/>
                <w:szCs w:val="22"/>
                <w:u w:val="single"/>
              </w:rPr>
            </w:pPr>
          </w:p>
          <w:p w:rsidR="000D7901" w:rsidRPr="000D7901" w:rsidRDefault="000D7901" w:rsidP="000D7901">
            <w:pPr>
              <w:jc w:val="center"/>
              <w:rPr>
                <w:rFonts w:ascii="Arial" w:hAnsi="Arial" w:cs="Arial"/>
                <w:sz w:val="22"/>
                <w:szCs w:val="22"/>
              </w:rPr>
            </w:pPr>
            <w:r w:rsidRPr="000D7901">
              <w:rPr>
                <w:rFonts w:ascii="Arial" w:hAnsi="Arial" w:cs="Arial"/>
                <w:bCs/>
                <w:iCs/>
                <w:sz w:val="22"/>
                <w:szCs w:val="22"/>
              </w:rPr>
              <w:t>“Contratação de empresa especializada para perfuração de poço artesiano.”</w:t>
            </w:r>
          </w:p>
          <w:p w:rsidR="004F0BF6" w:rsidRPr="000B605F" w:rsidRDefault="004F0BF6" w:rsidP="000D7901">
            <w:pP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0D7901">
              <w:rPr>
                <w:rFonts w:ascii="Arial" w:hAnsi="Arial" w:cs="Arial"/>
                <w:sz w:val="22"/>
                <w:szCs w:val="22"/>
                <w:u w:val="single"/>
              </w:rPr>
              <w:t>1481</w:t>
            </w:r>
            <w:r w:rsidR="000B6F4E">
              <w:rPr>
                <w:rFonts w:ascii="Arial" w:hAnsi="Arial" w:cs="Arial"/>
                <w:sz w:val="22"/>
                <w:szCs w:val="22"/>
                <w:u w:val="single"/>
              </w:rPr>
              <w:t>/</w:t>
            </w:r>
            <w:r w:rsidR="00C74A06">
              <w:rPr>
                <w:rFonts w:ascii="Arial" w:hAnsi="Arial" w:cs="Arial"/>
                <w:sz w:val="22"/>
                <w:szCs w:val="22"/>
                <w:u w:val="single"/>
              </w:rPr>
              <w:t>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000D7901" w:rsidRPr="000B605F">
        <w:rPr>
          <w:rFonts w:ascii="Arial" w:hAnsi="Arial" w:cs="Arial"/>
          <w:sz w:val="22"/>
          <w:szCs w:val="22"/>
        </w:rPr>
        <w:t xml:space="preserve">R$... </w:t>
      </w:r>
      <w:r w:rsidRPr="000B605F">
        <w:rPr>
          <w:rFonts w:ascii="Arial" w:hAnsi="Arial" w:cs="Arial"/>
          <w:sz w:val="22"/>
          <w:szCs w:val="22"/>
        </w:rPr>
        <w:t>(...)</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0D7901">
        <w:rPr>
          <w:rFonts w:ascii="Arial" w:hAnsi="Arial" w:cs="Arial"/>
          <w:b/>
          <w:sz w:val="22"/>
          <w:szCs w:val="22"/>
        </w:rPr>
        <w:t>0</w:t>
      </w:r>
      <w:r w:rsidR="0066152C">
        <w:rPr>
          <w:rFonts w:ascii="Arial" w:hAnsi="Arial" w:cs="Arial"/>
          <w:b/>
          <w:sz w:val="22"/>
          <w:szCs w:val="22"/>
        </w:rPr>
        <w:t>2</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A12F88">
        <w:rPr>
          <w:rFonts w:ascii="Arial" w:hAnsi="Arial" w:cs="Arial"/>
          <w:sz w:val="22"/>
          <w:szCs w:val="22"/>
        </w:rPr>
        <w:t xml:space="preserve">nº </w:t>
      </w:r>
      <w:r w:rsidR="000B6F4E">
        <w:rPr>
          <w:rFonts w:ascii="Arial" w:hAnsi="Arial" w:cs="Arial"/>
          <w:sz w:val="22"/>
          <w:szCs w:val="22"/>
        </w:rPr>
        <w:t>06/</w:t>
      </w:r>
      <w:r w:rsidR="00C74A06">
        <w:rPr>
          <w:rFonts w:ascii="Arial" w:hAnsi="Arial" w:cs="Arial"/>
          <w:sz w:val="22"/>
          <w:szCs w:val="22"/>
        </w:rPr>
        <w:t>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w:t>
      </w:r>
      <w:r w:rsidR="00F1230C" w:rsidRPr="000B605F">
        <w:rPr>
          <w:rFonts w:ascii="Arial" w:hAnsi="Arial" w:cs="Arial"/>
          <w:sz w:val="22"/>
          <w:szCs w:val="22"/>
        </w:rPr>
        <w:t>empresa...</w:t>
      </w:r>
      <w:r w:rsidRPr="000B605F">
        <w:rPr>
          <w:rFonts w:ascii="Arial" w:hAnsi="Arial" w:cs="Arial"/>
          <w:sz w:val="22"/>
          <w:szCs w:val="22"/>
        </w:rPr>
        <w:t xml:space="preserve">, inscrita no CNPJ/MF sob o </w:t>
      </w:r>
      <w:r w:rsidR="00F1230C" w:rsidRPr="000B605F">
        <w:rPr>
          <w:rFonts w:ascii="Arial" w:hAnsi="Arial" w:cs="Arial"/>
          <w:sz w:val="22"/>
          <w:szCs w:val="22"/>
        </w:rPr>
        <w:t>nº...</w:t>
      </w:r>
      <w:r w:rsidRPr="000B605F">
        <w:rPr>
          <w:rFonts w:ascii="Arial" w:hAnsi="Arial" w:cs="Arial"/>
          <w:sz w:val="22"/>
          <w:szCs w:val="22"/>
        </w:rPr>
        <w:t xml:space="preserve">, estabelecida </w:t>
      </w:r>
      <w:r w:rsidR="00F1230C" w:rsidRPr="000B605F">
        <w:rPr>
          <w:rFonts w:ascii="Arial" w:hAnsi="Arial" w:cs="Arial"/>
          <w:sz w:val="22"/>
          <w:szCs w:val="22"/>
        </w:rPr>
        <w:t>à...</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0D7901" w:rsidRPr="000D7901">
        <w:rPr>
          <w:rFonts w:ascii="Arial" w:hAnsi="Arial" w:cs="Arial"/>
          <w:b/>
          <w:bCs/>
          <w:iCs/>
          <w:sz w:val="22"/>
          <w:szCs w:val="22"/>
        </w:rPr>
        <w:t>“Contratação de empresa especializada para perfuração de poço artesiano.”</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A12F88">
        <w:rPr>
          <w:rFonts w:ascii="Arial" w:hAnsi="Arial" w:cs="Arial"/>
          <w:sz w:val="22"/>
          <w:szCs w:val="22"/>
        </w:rPr>
        <w:t xml:space="preserve">nº </w:t>
      </w:r>
      <w:r w:rsidR="000B6F4E">
        <w:rPr>
          <w:rFonts w:ascii="Arial" w:hAnsi="Arial" w:cs="Arial"/>
          <w:sz w:val="22"/>
          <w:szCs w:val="22"/>
        </w:rPr>
        <w:t>06/</w:t>
      </w:r>
      <w:r w:rsidR="00C74A06">
        <w:rPr>
          <w:rFonts w:ascii="Arial" w:hAnsi="Arial" w:cs="Arial"/>
          <w:sz w:val="22"/>
          <w:szCs w:val="22"/>
        </w:rPr>
        <w:t>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A12F88">
        <w:rPr>
          <w:rFonts w:ascii="Arial" w:hAnsi="Arial" w:cs="Arial"/>
          <w:sz w:val="22"/>
          <w:szCs w:val="22"/>
        </w:rPr>
        <w:t xml:space="preserve">nº </w:t>
      </w:r>
      <w:r w:rsidR="000B6F4E">
        <w:rPr>
          <w:rFonts w:ascii="Arial" w:hAnsi="Arial" w:cs="Arial"/>
          <w:sz w:val="22"/>
          <w:szCs w:val="22"/>
        </w:rPr>
        <w:t>06/</w:t>
      </w:r>
      <w:r w:rsidR="00C74A06">
        <w:rPr>
          <w:rFonts w:ascii="Arial" w:hAnsi="Arial" w:cs="Arial"/>
          <w:sz w:val="22"/>
          <w:szCs w:val="22"/>
        </w:rPr>
        <w:t>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w:t>
      </w:r>
      <w:r w:rsidR="00C74A06">
        <w:rPr>
          <w:rFonts w:ascii="Arial" w:hAnsi="Arial" w:cs="Arial"/>
          <w:sz w:val="22"/>
          <w:szCs w:val="22"/>
        </w:rPr>
        <w:t>2022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lastRenderedPageBreak/>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lastRenderedPageBreak/>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66152C">
        <w:rPr>
          <w:rFonts w:cs="Arial"/>
          <w:b/>
          <w:sz w:val="22"/>
          <w:szCs w:val="22"/>
        </w:rPr>
        <w:t>2</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BC1781" w:rsidRDefault="00E25E01" w:rsidP="00BC178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F1230C" w:rsidRPr="00454629" w:rsidRDefault="00F1230C" w:rsidP="00F1230C">
      <w:pPr>
        <w:tabs>
          <w:tab w:val="left" w:pos="2880"/>
          <w:tab w:val="left" w:pos="3600"/>
          <w:tab w:val="left" w:pos="4320"/>
          <w:tab w:val="left" w:pos="5040"/>
          <w:tab w:val="left" w:pos="5760"/>
          <w:tab w:val="left" w:pos="6480"/>
          <w:tab w:val="left" w:pos="7200"/>
          <w:tab w:val="left" w:pos="7920"/>
          <w:tab w:val="left" w:pos="8640"/>
          <w:tab w:val="left" w:pos="9360"/>
        </w:tabs>
        <w:rPr>
          <w:b/>
        </w:rPr>
      </w:pP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1"/>
        <w:gridCol w:w="1106"/>
        <w:gridCol w:w="1562"/>
        <w:gridCol w:w="1441"/>
        <w:gridCol w:w="817"/>
        <w:gridCol w:w="872"/>
        <w:gridCol w:w="2307"/>
      </w:tblGrid>
      <w:tr w:rsidR="00F1230C" w:rsidRPr="003D3A1A" w:rsidTr="00C177DB">
        <w:trPr>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1230C" w:rsidRPr="003D3A1A" w:rsidRDefault="00F1230C"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Despesa</w:t>
            </w:r>
          </w:p>
        </w:tc>
        <w:tc>
          <w:tcPr>
            <w:tcW w:w="1106"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1230C" w:rsidRPr="003D3A1A" w:rsidRDefault="00F1230C"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Órgão</w:t>
            </w:r>
          </w:p>
        </w:tc>
        <w:tc>
          <w:tcPr>
            <w:tcW w:w="1562"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1230C" w:rsidRPr="003D3A1A" w:rsidRDefault="00F1230C"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Econômica</w:t>
            </w:r>
          </w:p>
        </w:tc>
        <w:tc>
          <w:tcPr>
            <w:tcW w:w="1441"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1230C" w:rsidRPr="003D3A1A" w:rsidRDefault="00F1230C"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Funcional</w:t>
            </w:r>
          </w:p>
        </w:tc>
        <w:tc>
          <w:tcPr>
            <w:tcW w:w="817"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1230C" w:rsidRPr="003D3A1A" w:rsidRDefault="00F1230C"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Ação</w:t>
            </w:r>
          </w:p>
        </w:tc>
        <w:tc>
          <w:tcPr>
            <w:tcW w:w="872"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1230C" w:rsidRPr="003D3A1A" w:rsidRDefault="00F1230C"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Fonte</w:t>
            </w:r>
          </w:p>
        </w:tc>
        <w:tc>
          <w:tcPr>
            <w:tcW w:w="2307"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1230C" w:rsidRPr="003D3A1A" w:rsidRDefault="00F1230C" w:rsidP="00C177DB">
            <w:pPr>
              <w:pStyle w:val="SemEspaamento"/>
              <w:spacing w:line="276" w:lineRule="auto"/>
              <w:jc w:val="both"/>
              <w:rPr>
                <w:rFonts w:ascii="Arial Narrow" w:eastAsia="Times New Roman" w:hAnsi="Arial Narrow" w:cs="Arial"/>
                <w:b/>
                <w:color w:val="FFFFFF"/>
                <w:sz w:val="24"/>
                <w:szCs w:val="24"/>
              </w:rPr>
            </w:pPr>
            <w:r w:rsidRPr="003D3A1A">
              <w:rPr>
                <w:rFonts w:ascii="Arial Narrow" w:hAnsi="Arial Narrow" w:cs="Arial"/>
                <w:b/>
                <w:color w:val="FFFFFF"/>
                <w:sz w:val="24"/>
                <w:szCs w:val="24"/>
              </w:rPr>
              <w:t>Cód. de Aplicação</w:t>
            </w:r>
          </w:p>
        </w:tc>
      </w:tr>
      <w:tr w:rsidR="00F1230C" w:rsidRPr="003D3A1A" w:rsidTr="00C177DB">
        <w:trPr>
          <w:trHeight w:val="235"/>
          <w:jc w:val="center"/>
        </w:trPr>
        <w:tc>
          <w:tcPr>
            <w:tcW w:w="1151" w:type="dxa"/>
            <w:tcBorders>
              <w:top w:val="single" w:sz="4" w:space="0" w:color="000000"/>
              <w:left w:val="single" w:sz="4" w:space="0" w:color="000000"/>
              <w:bottom w:val="single" w:sz="4" w:space="0" w:color="000000"/>
              <w:right w:val="single" w:sz="4" w:space="0" w:color="000000"/>
            </w:tcBorders>
            <w:hideMark/>
          </w:tcPr>
          <w:p w:rsidR="00F1230C" w:rsidRPr="003D3A1A" w:rsidRDefault="00F1230C" w:rsidP="00C177DB">
            <w:pPr>
              <w:pStyle w:val="SemEspaamento"/>
              <w:spacing w:line="276" w:lineRule="auto"/>
              <w:jc w:val="center"/>
              <w:rPr>
                <w:rFonts w:ascii="Arial Narrow" w:hAnsi="Arial Narrow" w:cs="Arial"/>
                <w:sz w:val="24"/>
                <w:szCs w:val="24"/>
              </w:rPr>
            </w:pPr>
            <w:r>
              <w:rPr>
                <w:rFonts w:ascii="Arial Narrow" w:hAnsi="Arial Narrow" w:cs="Arial"/>
                <w:sz w:val="24"/>
                <w:szCs w:val="24"/>
              </w:rPr>
              <w:t>970</w:t>
            </w:r>
          </w:p>
        </w:tc>
        <w:tc>
          <w:tcPr>
            <w:tcW w:w="1106" w:type="dxa"/>
            <w:tcBorders>
              <w:top w:val="single" w:sz="4" w:space="0" w:color="000000"/>
              <w:left w:val="single" w:sz="4" w:space="0" w:color="000000"/>
              <w:bottom w:val="single" w:sz="4" w:space="0" w:color="000000"/>
              <w:right w:val="single" w:sz="4" w:space="0" w:color="000000"/>
            </w:tcBorders>
            <w:hideMark/>
          </w:tcPr>
          <w:p w:rsidR="00F1230C" w:rsidRPr="003D3A1A" w:rsidRDefault="00F1230C" w:rsidP="00C177DB">
            <w:pPr>
              <w:pStyle w:val="SemEspaamento"/>
              <w:spacing w:line="276" w:lineRule="auto"/>
              <w:jc w:val="center"/>
              <w:rPr>
                <w:rFonts w:ascii="Arial Narrow" w:hAnsi="Arial Narrow" w:cs="Arial"/>
                <w:sz w:val="24"/>
                <w:szCs w:val="24"/>
              </w:rPr>
            </w:pPr>
            <w:r w:rsidRPr="003D3A1A">
              <w:rPr>
                <w:rFonts w:ascii="Arial Narrow" w:hAnsi="Arial Narrow" w:cs="Arial"/>
                <w:sz w:val="24"/>
                <w:szCs w:val="24"/>
              </w:rPr>
              <w:t>04.01.00</w:t>
            </w:r>
          </w:p>
        </w:tc>
        <w:tc>
          <w:tcPr>
            <w:tcW w:w="1562" w:type="dxa"/>
            <w:tcBorders>
              <w:top w:val="single" w:sz="4" w:space="0" w:color="000000"/>
              <w:left w:val="single" w:sz="4" w:space="0" w:color="000000"/>
              <w:bottom w:val="single" w:sz="4" w:space="0" w:color="000000"/>
              <w:right w:val="single" w:sz="4" w:space="0" w:color="000000"/>
            </w:tcBorders>
            <w:hideMark/>
          </w:tcPr>
          <w:p w:rsidR="00F1230C" w:rsidRPr="003D3A1A" w:rsidRDefault="00F1230C" w:rsidP="00C177DB">
            <w:pPr>
              <w:pStyle w:val="SemEspaamento"/>
              <w:spacing w:line="276" w:lineRule="auto"/>
              <w:jc w:val="center"/>
              <w:rPr>
                <w:rFonts w:ascii="Arial Narrow" w:hAnsi="Arial Narrow" w:cs="Arial"/>
                <w:sz w:val="24"/>
                <w:szCs w:val="24"/>
              </w:rPr>
            </w:pPr>
            <w:r>
              <w:rPr>
                <w:rFonts w:ascii="Arial Narrow" w:hAnsi="Arial Narrow" w:cs="Arial"/>
                <w:sz w:val="24"/>
                <w:szCs w:val="24"/>
              </w:rPr>
              <w:t>4.4.90.52.00</w:t>
            </w:r>
          </w:p>
        </w:tc>
        <w:tc>
          <w:tcPr>
            <w:tcW w:w="1441" w:type="dxa"/>
            <w:tcBorders>
              <w:top w:val="single" w:sz="4" w:space="0" w:color="000000"/>
              <w:left w:val="single" w:sz="4" w:space="0" w:color="000000"/>
              <w:bottom w:val="single" w:sz="4" w:space="0" w:color="000000"/>
              <w:right w:val="single" w:sz="4" w:space="0" w:color="000000"/>
            </w:tcBorders>
            <w:hideMark/>
          </w:tcPr>
          <w:p w:rsidR="00F1230C" w:rsidRPr="003D3A1A" w:rsidRDefault="00F1230C" w:rsidP="00C177DB">
            <w:pPr>
              <w:pStyle w:val="SemEspaamento"/>
              <w:spacing w:line="276" w:lineRule="auto"/>
              <w:jc w:val="center"/>
              <w:rPr>
                <w:rFonts w:ascii="Arial Narrow" w:hAnsi="Arial Narrow" w:cs="Arial"/>
                <w:sz w:val="24"/>
                <w:szCs w:val="24"/>
              </w:rPr>
            </w:pPr>
            <w:r>
              <w:rPr>
                <w:rFonts w:ascii="Arial Narrow" w:hAnsi="Arial Narrow" w:cs="Arial"/>
                <w:sz w:val="24"/>
                <w:szCs w:val="24"/>
              </w:rPr>
              <w:t>15 451 0444</w:t>
            </w:r>
          </w:p>
        </w:tc>
        <w:tc>
          <w:tcPr>
            <w:tcW w:w="817" w:type="dxa"/>
            <w:tcBorders>
              <w:top w:val="single" w:sz="4" w:space="0" w:color="000000"/>
              <w:left w:val="single" w:sz="4" w:space="0" w:color="000000"/>
              <w:bottom w:val="single" w:sz="4" w:space="0" w:color="000000"/>
              <w:right w:val="single" w:sz="4" w:space="0" w:color="000000"/>
            </w:tcBorders>
            <w:hideMark/>
          </w:tcPr>
          <w:p w:rsidR="00F1230C" w:rsidRPr="003D3A1A" w:rsidRDefault="00F1230C" w:rsidP="00C177DB">
            <w:pPr>
              <w:pStyle w:val="SemEspaamento"/>
              <w:spacing w:line="276" w:lineRule="auto"/>
              <w:jc w:val="center"/>
              <w:rPr>
                <w:rFonts w:ascii="Arial Narrow" w:hAnsi="Arial Narrow" w:cs="Arial"/>
                <w:sz w:val="24"/>
                <w:szCs w:val="24"/>
              </w:rPr>
            </w:pPr>
            <w:r>
              <w:rPr>
                <w:rFonts w:ascii="Arial Narrow" w:hAnsi="Arial Narrow" w:cs="Arial"/>
                <w:sz w:val="24"/>
                <w:szCs w:val="24"/>
              </w:rPr>
              <w:t>2027</w:t>
            </w:r>
          </w:p>
        </w:tc>
        <w:tc>
          <w:tcPr>
            <w:tcW w:w="872" w:type="dxa"/>
            <w:tcBorders>
              <w:top w:val="single" w:sz="4" w:space="0" w:color="000000"/>
              <w:left w:val="single" w:sz="4" w:space="0" w:color="000000"/>
              <w:bottom w:val="single" w:sz="4" w:space="0" w:color="000000"/>
              <w:right w:val="single" w:sz="4" w:space="0" w:color="000000"/>
            </w:tcBorders>
            <w:hideMark/>
          </w:tcPr>
          <w:p w:rsidR="00F1230C" w:rsidRPr="003D3A1A" w:rsidRDefault="00F1230C" w:rsidP="00C177DB">
            <w:pPr>
              <w:pStyle w:val="SemEspaamento"/>
              <w:spacing w:line="276" w:lineRule="auto"/>
              <w:jc w:val="center"/>
              <w:rPr>
                <w:rFonts w:ascii="Arial Narrow" w:hAnsi="Arial Narrow" w:cs="Arial"/>
                <w:sz w:val="24"/>
                <w:szCs w:val="24"/>
              </w:rPr>
            </w:pPr>
            <w:r>
              <w:rPr>
                <w:rFonts w:ascii="Arial Narrow" w:hAnsi="Arial Narrow" w:cs="Arial"/>
                <w:sz w:val="24"/>
                <w:szCs w:val="24"/>
              </w:rPr>
              <w:t>01</w:t>
            </w:r>
          </w:p>
        </w:tc>
        <w:tc>
          <w:tcPr>
            <w:tcW w:w="2307" w:type="dxa"/>
            <w:tcBorders>
              <w:top w:val="single" w:sz="4" w:space="0" w:color="000000"/>
              <w:left w:val="single" w:sz="4" w:space="0" w:color="000000"/>
              <w:bottom w:val="single" w:sz="4" w:space="0" w:color="000000"/>
              <w:right w:val="single" w:sz="4" w:space="0" w:color="000000"/>
            </w:tcBorders>
            <w:hideMark/>
          </w:tcPr>
          <w:p w:rsidR="00F1230C" w:rsidRPr="003D3A1A" w:rsidRDefault="00F1230C" w:rsidP="00C177DB">
            <w:pPr>
              <w:pStyle w:val="SemEspaamento"/>
              <w:spacing w:line="276" w:lineRule="auto"/>
              <w:jc w:val="center"/>
              <w:rPr>
                <w:rFonts w:ascii="Arial Narrow" w:hAnsi="Arial Narrow" w:cs="Arial"/>
                <w:sz w:val="24"/>
                <w:szCs w:val="24"/>
              </w:rPr>
            </w:pPr>
            <w:r>
              <w:rPr>
                <w:rFonts w:ascii="Arial Narrow" w:hAnsi="Arial Narrow" w:cs="Arial"/>
                <w:sz w:val="24"/>
                <w:szCs w:val="24"/>
              </w:rPr>
              <w:t>1000041</w:t>
            </w:r>
          </w:p>
        </w:tc>
      </w:tr>
    </w:tbl>
    <w:p w:rsidR="00BC1781" w:rsidRDefault="00BC1781" w:rsidP="00BC178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p>
    <w:p w:rsidR="00E25E01" w:rsidRPr="000B605F" w:rsidRDefault="00E25E01" w:rsidP="00BC178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lastRenderedPageBreak/>
        <w:t>7.1.</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F1230C">
      <w:pPr>
        <w:ind w:right="193"/>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F1230C">
      <w:pPr>
        <w:autoSpaceDE w:val="0"/>
        <w:autoSpaceDN w:val="0"/>
        <w:adjustRightInd w:val="0"/>
        <w:ind w:firstLine="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F1230C">
      <w:pPr>
        <w:tabs>
          <w:tab w:val="num" w:pos="2977"/>
        </w:tabs>
        <w:ind w:firstLine="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lastRenderedPageBreak/>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 xml:space="preserve">Cordeirópolis, ______ de __________________ de </w:t>
      </w:r>
      <w:r w:rsidR="00C74A06">
        <w:rPr>
          <w:rFonts w:ascii="Arial" w:hAnsi="Arial" w:cs="Arial"/>
          <w:bCs/>
          <w:sz w:val="22"/>
          <w:szCs w:val="22"/>
        </w:rPr>
        <w:t>2022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lastRenderedPageBreak/>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p>
    <w:sectPr w:rsidR="00E25E01" w:rsidRPr="008433BC" w:rsidSect="00BC1781">
      <w:headerReference w:type="default" r:id="rId10"/>
      <w:footerReference w:type="even" r:id="rId11"/>
      <w:footerReference w:type="default" r:id="rId12"/>
      <w:pgSz w:w="11907" w:h="16840" w:code="9"/>
      <w:pgMar w:top="2835" w:right="567"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22D" w:rsidRDefault="0010322D" w:rsidP="008D473D">
      <w:r>
        <w:separator/>
      </w:r>
    </w:p>
  </w:endnote>
  <w:endnote w:type="continuationSeparator" w:id="1">
    <w:p w:rsidR="0010322D" w:rsidRDefault="0010322D"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7DB" w:rsidRDefault="000535E3">
    <w:pPr>
      <w:pStyle w:val="Rodap"/>
      <w:framePr w:wrap="around" w:vAnchor="text" w:hAnchor="margin" w:xAlign="right" w:y="1"/>
      <w:rPr>
        <w:rStyle w:val="Nmerodepgina"/>
      </w:rPr>
    </w:pPr>
    <w:r>
      <w:rPr>
        <w:rStyle w:val="Nmerodepgina"/>
      </w:rPr>
      <w:fldChar w:fldCharType="begin"/>
    </w:r>
    <w:r w:rsidR="00C177DB">
      <w:rPr>
        <w:rStyle w:val="Nmerodepgina"/>
      </w:rPr>
      <w:instrText xml:space="preserve">PAGE  </w:instrText>
    </w:r>
    <w:r>
      <w:rPr>
        <w:rStyle w:val="Nmerodepgina"/>
      </w:rPr>
      <w:fldChar w:fldCharType="separate"/>
    </w:r>
    <w:r w:rsidR="00C177DB">
      <w:rPr>
        <w:rStyle w:val="Nmerodepgina"/>
        <w:noProof/>
      </w:rPr>
      <w:t>1</w:t>
    </w:r>
    <w:r>
      <w:rPr>
        <w:rStyle w:val="Nmerodepgina"/>
      </w:rPr>
      <w:fldChar w:fldCharType="end"/>
    </w:r>
  </w:p>
  <w:p w:rsidR="00C177DB" w:rsidRDefault="00C177D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7DB" w:rsidRPr="00AE4DE7" w:rsidRDefault="00C177DB"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C177DB" w:rsidRDefault="00C177DB" w:rsidP="0022657E">
    <w:pPr>
      <w:pStyle w:val="Rodap"/>
      <w:pBdr>
        <w:top w:val="single" w:sz="18" w:space="0" w:color="3366CC"/>
      </w:pBdr>
      <w:ind w:right="360"/>
      <w:jc w:val="center"/>
      <w:rPr>
        <w:rFonts w:ascii="Arial" w:hAnsi="Arial" w:cs="Arial"/>
        <w:b/>
        <w:color w:val="003366"/>
        <w:sz w:val="16"/>
        <w:szCs w:val="16"/>
      </w:rPr>
    </w:pPr>
  </w:p>
  <w:p w:rsidR="00C177DB" w:rsidRPr="009B1E51" w:rsidRDefault="000535E3"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C177DB" w:rsidRPr="009B1E51">
      <w:rPr>
        <w:rStyle w:val="Nmerodepgina"/>
        <w:b/>
        <w:sz w:val="16"/>
        <w:szCs w:val="16"/>
      </w:rPr>
      <w:instrText xml:space="preserve">PAGE  </w:instrText>
    </w:r>
    <w:r w:rsidRPr="009B1E51">
      <w:rPr>
        <w:rStyle w:val="Nmerodepgina"/>
        <w:b/>
        <w:sz w:val="16"/>
        <w:szCs w:val="16"/>
      </w:rPr>
      <w:fldChar w:fldCharType="separate"/>
    </w:r>
    <w:r w:rsidR="00DB67D9">
      <w:rPr>
        <w:rStyle w:val="Nmerodepgina"/>
        <w:b/>
        <w:noProof/>
        <w:sz w:val="16"/>
        <w:szCs w:val="16"/>
      </w:rPr>
      <w:t>2</w:t>
    </w:r>
    <w:r w:rsidRPr="009B1E51">
      <w:rPr>
        <w:rStyle w:val="Nmerodepgina"/>
        <w:b/>
        <w:sz w:val="16"/>
        <w:szCs w:val="16"/>
      </w:rPr>
      <w:fldChar w:fldCharType="end"/>
    </w:r>
  </w:p>
  <w:p w:rsidR="00C177DB" w:rsidRDefault="00C177DB"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22D" w:rsidRDefault="0010322D" w:rsidP="008D473D">
      <w:r>
        <w:separator/>
      </w:r>
    </w:p>
  </w:footnote>
  <w:footnote w:type="continuationSeparator" w:id="1">
    <w:p w:rsidR="0010322D" w:rsidRDefault="0010322D"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7DB" w:rsidRDefault="00C177DB"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C177DB" w:rsidRDefault="00C177DB" w:rsidP="0022657E">
    <w:pPr>
      <w:pStyle w:val="Cabealho"/>
      <w:jc w:val="center"/>
      <w:rPr>
        <w:rFonts w:ascii="Verdana" w:hAnsi="Verdana" w:cs="Verdana"/>
        <w:b/>
        <w:bCs/>
        <w:sz w:val="24"/>
        <w:szCs w:val="24"/>
      </w:rPr>
    </w:pPr>
  </w:p>
  <w:p w:rsidR="00C177DB" w:rsidRDefault="00C177DB" w:rsidP="0022657E">
    <w:pPr>
      <w:pStyle w:val="Cabealho"/>
      <w:jc w:val="center"/>
      <w:rPr>
        <w:rFonts w:ascii="Verdana" w:hAnsi="Verdana" w:cs="Verdana"/>
        <w:b/>
        <w:bCs/>
        <w:sz w:val="24"/>
        <w:szCs w:val="24"/>
      </w:rPr>
    </w:pPr>
  </w:p>
  <w:p w:rsidR="00C177DB" w:rsidRDefault="00C177DB" w:rsidP="0022657E">
    <w:pPr>
      <w:pStyle w:val="Cabealho"/>
      <w:jc w:val="center"/>
      <w:rPr>
        <w:rFonts w:ascii="Verdana" w:hAnsi="Verdana" w:cs="Verdana"/>
        <w:b/>
        <w:bCs/>
        <w:sz w:val="24"/>
        <w:szCs w:val="24"/>
      </w:rPr>
    </w:pPr>
  </w:p>
  <w:p w:rsidR="00C177DB" w:rsidRDefault="00C177DB" w:rsidP="0022657E">
    <w:pPr>
      <w:pStyle w:val="Cabealho"/>
      <w:jc w:val="center"/>
      <w:rPr>
        <w:rFonts w:ascii="Verdana" w:hAnsi="Verdana" w:cs="Verdana"/>
        <w:b/>
        <w:bCs/>
        <w:sz w:val="24"/>
        <w:szCs w:val="24"/>
      </w:rPr>
    </w:pPr>
  </w:p>
  <w:p w:rsidR="00C177DB" w:rsidRPr="00B407BD" w:rsidRDefault="00C177DB"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C177DB" w:rsidRDefault="00C177DB" w:rsidP="0022657E">
    <w:pPr>
      <w:pStyle w:val="Cabealho"/>
      <w:jc w:val="center"/>
      <w:rPr>
        <w:rFonts w:ascii="Verdana" w:hAnsi="Verdana" w:cs="Verdana"/>
      </w:rPr>
    </w:pPr>
    <w:r w:rsidRPr="00483529">
      <w:rPr>
        <w:rFonts w:ascii="Verdana" w:hAnsi="Verdana" w:cs="Verdana"/>
      </w:rPr>
      <w:t>Estado de São Paulo</w:t>
    </w:r>
  </w:p>
  <w:p w:rsidR="00C177DB" w:rsidRDefault="00C177DB" w:rsidP="0022657E">
    <w:pPr>
      <w:pStyle w:val="Cabealho"/>
      <w:jc w:val="center"/>
      <w:rPr>
        <w:rFonts w:ascii="Verdana" w:hAnsi="Verdana" w:cs="Verdana"/>
      </w:rPr>
    </w:pPr>
  </w:p>
  <w:p w:rsidR="00C177DB" w:rsidRDefault="00C177DB" w:rsidP="00C74A06">
    <w:pPr>
      <w:pStyle w:val="Cabealho"/>
      <w:jc w:val="right"/>
      <w:rPr>
        <w:rFonts w:ascii="Arial Narrow" w:hAnsi="Arial Narrow" w:cs="Verdana"/>
        <w:sz w:val="22"/>
      </w:rPr>
    </w:pPr>
    <w:r>
      <w:rPr>
        <w:rFonts w:ascii="Arial Narrow" w:hAnsi="Arial Narrow" w:cs="Verdana"/>
        <w:sz w:val="22"/>
      </w:rPr>
      <w:t>- Processo Administrativo 1481/2022 -</w:t>
    </w:r>
  </w:p>
  <w:p w:rsidR="00C177DB" w:rsidRPr="00C74A06" w:rsidRDefault="00C177DB" w:rsidP="00C74A06">
    <w:pPr>
      <w:pStyle w:val="Cabealho"/>
      <w:jc w:val="right"/>
      <w:rPr>
        <w:rFonts w:ascii="Arial Narrow" w:hAnsi="Arial Narrow" w:cs="Verdana"/>
        <w:sz w:val="22"/>
      </w:rPr>
    </w:pPr>
    <w:r>
      <w:rPr>
        <w:rFonts w:ascii="Arial Narrow" w:hAnsi="Arial Narrow" w:cs="Verdana"/>
        <w:sz w:val="22"/>
      </w:rPr>
      <w:t xml:space="preserve">- Tomada de preço 06/2022 - </w:t>
    </w:r>
  </w:p>
  <w:p w:rsidR="00C177DB" w:rsidRPr="00483529" w:rsidRDefault="00C177DB" w:rsidP="0022657E">
    <w:pPr>
      <w:pStyle w:val="Cabealho"/>
      <w:pBdr>
        <w:bottom w:val="single" w:sz="18" w:space="1" w:color="auto"/>
      </w:pBdr>
      <w:jc w:val="center"/>
      <w:rPr>
        <w:rFonts w:ascii="Verdana" w:hAnsi="Verdana" w:cs="Verdana"/>
      </w:rPr>
    </w:pPr>
  </w:p>
  <w:p w:rsidR="00C177DB" w:rsidRPr="00A542CE" w:rsidRDefault="00C177DB"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BCC4015"/>
    <w:multiLevelType w:val="hybridMultilevel"/>
    <w:tmpl w:val="9A729EFA"/>
    <w:lvl w:ilvl="0" w:tplc="4D9A8FDA">
      <w:start w:val="1"/>
      <w:numFmt w:val="decimal"/>
      <w:lvlText w:val="%1."/>
      <w:lvlJc w:val="left"/>
      <w:pPr>
        <w:ind w:left="833" w:hanging="360"/>
        <w:jc w:val="right"/>
      </w:pPr>
      <w:rPr>
        <w:rFonts w:ascii="Arial" w:eastAsia="Arial" w:hAnsi="Arial" w:cs="Arial" w:hint="default"/>
        <w:b/>
        <w:bCs/>
        <w:w w:val="99"/>
        <w:sz w:val="24"/>
        <w:szCs w:val="24"/>
        <w:lang w:val="pt-PT" w:eastAsia="en-US" w:bidi="ar-SA"/>
      </w:rPr>
    </w:lvl>
    <w:lvl w:ilvl="1" w:tplc="258E2A22">
      <w:numFmt w:val="none"/>
      <w:lvlText w:val=""/>
      <w:lvlJc w:val="left"/>
      <w:pPr>
        <w:tabs>
          <w:tab w:val="num" w:pos="360"/>
        </w:tabs>
      </w:pPr>
    </w:lvl>
    <w:lvl w:ilvl="2" w:tplc="E2C8C84A">
      <w:numFmt w:val="none"/>
      <w:lvlText w:val=""/>
      <w:lvlJc w:val="left"/>
      <w:pPr>
        <w:tabs>
          <w:tab w:val="num" w:pos="360"/>
        </w:tabs>
      </w:pPr>
    </w:lvl>
    <w:lvl w:ilvl="3" w:tplc="34AE695C">
      <w:numFmt w:val="none"/>
      <w:lvlText w:val=""/>
      <w:lvlJc w:val="left"/>
      <w:pPr>
        <w:tabs>
          <w:tab w:val="num" w:pos="360"/>
        </w:tabs>
      </w:pPr>
    </w:lvl>
    <w:lvl w:ilvl="4" w:tplc="48C05778">
      <w:numFmt w:val="bullet"/>
      <w:lvlText w:val="•"/>
      <w:lvlJc w:val="left"/>
      <w:pPr>
        <w:ind w:left="1500" w:hanging="879"/>
      </w:pPr>
      <w:rPr>
        <w:rFonts w:hint="default"/>
        <w:lang w:val="pt-PT" w:eastAsia="en-US" w:bidi="ar-SA"/>
      </w:rPr>
    </w:lvl>
    <w:lvl w:ilvl="5" w:tplc="1A48B2CE">
      <w:numFmt w:val="bullet"/>
      <w:lvlText w:val="•"/>
      <w:lvlJc w:val="left"/>
      <w:pPr>
        <w:ind w:left="1680" w:hanging="879"/>
      </w:pPr>
      <w:rPr>
        <w:rFonts w:hint="default"/>
        <w:lang w:val="pt-PT" w:eastAsia="en-US" w:bidi="ar-SA"/>
      </w:rPr>
    </w:lvl>
    <w:lvl w:ilvl="6" w:tplc="0F967054">
      <w:numFmt w:val="bullet"/>
      <w:lvlText w:val="•"/>
      <w:lvlJc w:val="left"/>
      <w:pPr>
        <w:ind w:left="3373" w:hanging="879"/>
      </w:pPr>
      <w:rPr>
        <w:rFonts w:hint="default"/>
        <w:lang w:val="pt-PT" w:eastAsia="en-US" w:bidi="ar-SA"/>
      </w:rPr>
    </w:lvl>
    <w:lvl w:ilvl="7" w:tplc="C47EB6E2">
      <w:numFmt w:val="bullet"/>
      <w:lvlText w:val="•"/>
      <w:lvlJc w:val="left"/>
      <w:pPr>
        <w:ind w:left="5066" w:hanging="879"/>
      </w:pPr>
      <w:rPr>
        <w:rFonts w:hint="default"/>
        <w:lang w:val="pt-PT" w:eastAsia="en-US" w:bidi="ar-SA"/>
      </w:rPr>
    </w:lvl>
    <w:lvl w:ilvl="8" w:tplc="95D47EFE">
      <w:numFmt w:val="bullet"/>
      <w:lvlText w:val="•"/>
      <w:lvlJc w:val="left"/>
      <w:pPr>
        <w:ind w:left="6759" w:hanging="879"/>
      </w:pPr>
      <w:rPr>
        <w:rFonts w:hint="default"/>
        <w:lang w:val="pt-PT" w:eastAsia="en-US" w:bidi="ar-SA"/>
      </w:rPr>
    </w:lvl>
  </w:abstractNum>
  <w:abstractNum w:abstractNumId="14">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18">
    <w:nsid w:val="1C6C154E"/>
    <w:multiLevelType w:val="hybridMultilevel"/>
    <w:tmpl w:val="5204F824"/>
    <w:lvl w:ilvl="0" w:tplc="2ED4E746">
      <w:start w:val="1"/>
      <w:numFmt w:val="lowerLetter"/>
      <w:lvlText w:val="%1)"/>
      <w:lvlJc w:val="left"/>
      <w:pPr>
        <w:ind w:left="821" w:hanging="286"/>
      </w:pPr>
      <w:rPr>
        <w:rFonts w:ascii="Arial" w:eastAsia="Arial" w:hAnsi="Arial" w:cs="Arial" w:hint="default"/>
        <w:b/>
        <w:bCs/>
        <w:w w:val="99"/>
        <w:sz w:val="24"/>
        <w:szCs w:val="24"/>
        <w:lang w:val="pt-PT" w:eastAsia="en-US" w:bidi="ar-SA"/>
      </w:rPr>
    </w:lvl>
    <w:lvl w:ilvl="1" w:tplc="0CC2BE0E">
      <w:numFmt w:val="bullet"/>
      <w:lvlText w:val="•"/>
      <w:lvlJc w:val="left"/>
      <w:pPr>
        <w:ind w:left="1752" w:hanging="286"/>
      </w:pPr>
      <w:rPr>
        <w:rFonts w:hint="default"/>
        <w:lang w:val="pt-PT" w:eastAsia="en-US" w:bidi="ar-SA"/>
      </w:rPr>
    </w:lvl>
    <w:lvl w:ilvl="2" w:tplc="CB46F7AE">
      <w:numFmt w:val="bullet"/>
      <w:lvlText w:val="•"/>
      <w:lvlJc w:val="left"/>
      <w:pPr>
        <w:ind w:left="2685" w:hanging="286"/>
      </w:pPr>
      <w:rPr>
        <w:rFonts w:hint="default"/>
        <w:lang w:val="pt-PT" w:eastAsia="en-US" w:bidi="ar-SA"/>
      </w:rPr>
    </w:lvl>
    <w:lvl w:ilvl="3" w:tplc="56A8D0DE">
      <w:numFmt w:val="bullet"/>
      <w:lvlText w:val="•"/>
      <w:lvlJc w:val="left"/>
      <w:pPr>
        <w:ind w:left="3617" w:hanging="286"/>
      </w:pPr>
      <w:rPr>
        <w:rFonts w:hint="default"/>
        <w:lang w:val="pt-PT" w:eastAsia="en-US" w:bidi="ar-SA"/>
      </w:rPr>
    </w:lvl>
    <w:lvl w:ilvl="4" w:tplc="64CEC942">
      <w:numFmt w:val="bullet"/>
      <w:lvlText w:val="•"/>
      <w:lvlJc w:val="left"/>
      <w:pPr>
        <w:ind w:left="4550" w:hanging="286"/>
      </w:pPr>
      <w:rPr>
        <w:rFonts w:hint="default"/>
        <w:lang w:val="pt-PT" w:eastAsia="en-US" w:bidi="ar-SA"/>
      </w:rPr>
    </w:lvl>
    <w:lvl w:ilvl="5" w:tplc="6D8E7A82">
      <w:numFmt w:val="bullet"/>
      <w:lvlText w:val="•"/>
      <w:lvlJc w:val="left"/>
      <w:pPr>
        <w:ind w:left="5483" w:hanging="286"/>
      </w:pPr>
      <w:rPr>
        <w:rFonts w:hint="default"/>
        <w:lang w:val="pt-PT" w:eastAsia="en-US" w:bidi="ar-SA"/>
      </w:rPr>
    </w:lvl>
    <w:lvl w:ilvl="6" w:tplc="32D8E50E">
      <w:numFmt w:val="bullet"/>
      <w:lvlText w:val="•"/>
      <w:lvlJc w:val="left"/>
      <w:pPr>
        <w:ind w:left="6415" w:hanging="286"/>
      </w:pPr>
      <w:rPr>
        <w:rFonts w:hint="default"/>
        <w:lang w:val="pt-PT" w:eastAsia="en-US" w:bidi="ar-SA"/>
      </w:rPr>
    </w:lvl>
    <w:lvl w:ilvl="7" w:tplc="0F884E6C">
      <w:numFmt w:val="bullet"/>
      <w:lvlText w:val="•"/>
      <w:lvlJc w:val="left"/>
      <w:pPr>
        <w:ind w:left="7348" w:hanging="286"/>
      </w:pPr>
      <w:rPr>
        <w:rFonts w:hint="default"/>
        <w:lang w:val="pt-PT" w:eastAsia="en-US" w:bidi="ar-SA"/>
      </w:rPr>
    </w:lvl>
    <w:lvl w:ilvl="8" w:tplc="003A0C72">
      <w:numFmt w:val="bullet"/>
      <w:lvlText w:val="•"/>
      <w:lvlJc w:val="left"/>
      <w:pPr>
        <w:ind w:left="8281" w:hanging="286"/>
      </w:pPr>
      <w:rPr>
        <w:rFonts w:hint="default"/>
        <w:lang w:val="pt-PT" w:eastAsia="en-US" w:bidi="ar-SA"/>
      </w:rPr>
    </w:lvl>
  </w:abstractNum>
  <w:abstractNum w:abstractNumId="19">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20">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2423F14"/>
    <w:multiLevelType w:val="hybridMultilevel"/>
    <w:tmpl w:val="3FB8F41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2">
    <w:nsid w:val="33562C58"/>
    <w:multiLevelType w:val="hybridMultilevel"/>
    <w:tmpl w:val="D4BA5C9A"/>
    <w:lvl w:ilvl="0" w:tplc="06B822C4">
      <w:numFmt w:val="bullet"/>
      <w:lvlText w:val="-"/>
      <w:lvlJc w:val="left"/>
      <w:pPr>
        <w:ind w:left="1362" w:hanging="113"/>
      </w:pPr>
      <w:rPr>
        <w:rFonts w:ascii="Calibri" w:eastAsia="Calibri" w:hAnsi="Calibri" w:cs="Calibri" w:hint="default"/>
        <w:w w:val="100"/>
        <w:sz w:val="21"/>
        <w:szCs w:val="21"/>
        <w:lang w:val="pt-PT" w:eastAsia="en-US" w:bidi="ar-SA"/>
      </w:rPr>
    </w:lvl>
    <w:lvl w:ilvl="1" w:tplc="159EBF6E">
      <w:numFmt w:val="bullet"/>
      <w:lvlText w:val="•"/>
      <w:lvlJc w:val="left"/>
      <w:pPr>
        <w:ind w:left="2142" w:hanging="113"/>
      </w:pPr>
      <w:rPr>
        <w:rFonts w:hint="default"/>
        <w:lang w:val="pt-PT" w:eastAsia="en-US" w:bidi="ar-SA"/>
      </w:rPr>
    </w:lvl>
    <w:lvl w:ilvl="2" w:tplc="756C3D98">
      <w:numFmt w:val="bullet"/>
      <w:lvlText w:val="•"/>
      <w:lvlJc w:val="left"/>
      <w:pPr>
        <w:ind w:left="2925" w:hanging="113"/>
      </w:pPr>
      <w:rPr>
        <w:rFonts w:hint="default"/>
        <w:lang w:val="pt-PT" w:eastAsia="en-US" w:bidi="ar-SA"/>
      </w:rPr>
    </w:lvl>
    <w:lvl w:ilvl="3" w:tplc="8430CD6C">
      <w:numFmt w:val="bullet"/>
      <w:lvlText w:val="•"/>
      <w:lvlJc w:val="left"/>
      <w:pPr>
        <w:ind w:left="3707" w:hanging="113"/>
      </w:pPr>
      <w:rPr>
        <w:rFonts w:hint="default"/>
        <w:lang w:val="pt-PT" w:eastAsia="en-US" w:bidi="ar-SA"/>
      </w:rPr>
    </w:lvl>
    <w:lvl w:ilvl="4" w:tplc="288A916E">
      <w:numFmt w:val="bullet"/>
      <w:lvlText w:val="•"/>
      <w:lvlJc w:val="left"/>
      <w:pPr>
        <w:ind w:left="4490" w:hanging="113"/>
      </w:pPr>
      <w:rPr>
        <w:rFonts w:hint="default"/>
        <w:lang w:val="pt-PT" w:eastAsia="en-US" w:bidi="ar-SA"/>
      </w:rPr>
    </w:lvl>
    <w:lvl w:ilvl="5" w:tplc="9A5406CC">
      <w:numFmt w:val="bullet"/>
      <w:lvlText w:val="•"/>
      <w:lvlJc w:val="left"/>
      <w:pPr>
        <w:ind w:left="5273" w:hanging="113"/>
      </w:pPr>
      <w:rPr>
        <w:rFonts w:hint="default"/>
        <w:lang w:val="pt-PT" w:eastAsia="en-US" w:bidi="ar-SA"/>
      </w:rPr>
    </w:lvl>
    <w:lvl w:ilvl="6" w:tplc="368CFAAC">
      <w:numFmt w:val="bullet"/>
      <w:lvlText w:val="•"/>
      <w:lvlJc w:val="left"/>
      <w:pPr>
        <w:ind w:left="6055" w:hanging="113"/>
      </w:pPr>
      <w:rPr>
        <w:rFonts w:hint="default"/>
        <w:lang w:val="pt-PT" w:eastAsia="en-US" w:bidi="ar-SA"/>
      </w:rPr>
    </w:lvl>
    <w:lvl w:ilvl="7" w:tplc="1FC2AF7A">
      <w:numFmt w:val="bullet"/>
      <w:lvlText w:val="•"/>
      <w:lvlJc w:val="left"/>
      <w:pPr>
        <w:ind w:left="6838" w:hanging="113"/>
      </w:pPr>
      <w:rPr>
        <w:rFonts w:hint="default"/>
        <w:lang w:val="pt-PT" w:eastAsia="en-US" w:bidi="ar-SA"/>
      </w:rPr>
    </w:lvl>
    <w:lvl w:ilvl="8" w:tplc="81BEF692">
      <w:numFmt w:val="bullet"/>
      <w:lvlText w:val="•"/>
      <w:lvlJc w:val="left"/>
      <w:pPr>
        <w:ind w:left="7621" w:hanging="113"/>
      </w:pPr>
      <w:rPr>
        <w:rFonts w:hint="default"/>
        <w:lang w:val="pt-PT" w:eastAsia="en-US" w:bidi="ar-SA"/>
      </w:rPr>
    </w:lvl>
  </w:abstractNum>
  <w:abstractNum w:abstractNumId="23">
    <w:nsid w:val="3825154C"/>
    <w:multiLevelType w:val="hybridMultilevel"/>
    <w:tmpl w:val="4E9AEF52"/>
    <w:lvl w:ilvl="0" w:tplc="A21C9162">
      <w:start w:val="1"/>
      <w:numFmt w:val="lowerLetter"/>
      <w:lvlText w:val="%1)"/>
      <w:lvlJc w:val="left"/>
      <w:pPr>
        <w:ind w:left="1114" w:hanging="281"/>
      </w:pPr>
      <w:rPr>
        <w:rFonts w:ascii="Arial" w:eastAsia="Arial" w:hAnsi="Arial" w:cs="Arial" w:hint="default"/>
        <w:spacing w:val="-4"/>
        <w:w w:val="99"/>
        <w:sz w:val="24"/>
        <w:szCs w:val="24"/>
        <w:lang w:val="pt-PT" w:eastAsia="en-US" w:bidi="ar-SA"/>
      </w:rPr>
    </w:lvl>
    <w:lvl w:ilvl="1" w:tplc="F1E6B102">
      <w:numFmt w:val="bullet"/>
      <w:lvlText w:val="•"/>
      <w:lvlJc w:val="left"/>
      <w:pPr>
        <w:ind w:left="2022" w:hanging="281"/>
      </w:pPr>
      <w:rPr>
        <w:rFonts w:hint="default"/>
        <w:lang w:val="pt-PT" w:eastAsia="en-US" w:bidi="ar-SA"/>
      </w:rPr>
    </w:lvl>
    <w:lvl w:ilvl="2" w:tplc="0EEE10B0">
      <w:numFmt w:val="bullet"/>
      <w:lvlText w:val="•"/>
      <w:lvlJc w:val="left"/>
      <w:pPr>
        <w:ind w:left="2925" w:hanging="281"/>
      </w:pPr>
      <w:rPr>
        <w:rFonts w:hint="default"/>
        <w:lang w:val="pt-PT" w:eastAsia="en-US" w:bidi="ar-SA"/>
      </w:rPr>
    </w:lvl>
    <w:lvl w:ilvl="3" w:tplc="ABECE790">
      <w:numFmt w:val="bullet"/>
      <w:lvlText w:val="•"/>
      <w:lvlJc w:val="left"/>
      <w:pPr>
        <w:ind w:left="3827" w:hanging="281"/>
      </w:pPr>
      <w:rPr>
        <w:rFonts w:hint="default"/>
        <w:lang w:val="pt-PT" w:eastAsia="en-US" w:bidi="ar-SA"/>
      </w:rPr>
    </w:lvl>
    <w:lvl w:ilvl="4" w:tplc="47109E12">
      <w:numFmt w:val="bullet"/>
      <w:lvlText w:val="•"/>
      <w:lvlJc w:val="left"/>
      <w:pPr>
        <w:ind w:left="4730" w:hanging="281"/>
      </w:pPr>
      <w:rPr>
        <w:rFonts w:hint="default"/>
        <w:lang w:val="pt-PT" w:eastAsia="en-US" w:bidi="ar-SA"/>
      </w:rPr>
    </w:lvl>
    <w:lvl w:ilvl="5" w:tplc="930A8040">
      <w:numFmt w:val="bullet"/>
      <w:lvlText w:val="•"/>
      <w:lvlJc w:val="left"/>
      <w:pPr>
        <w:ind w:left="5633" w:hanging="281"/>
      </w:pPr>
      <w:rPr>
        <w:rFonts w:hint="default"/>
        <w:lang w:val="pt-PT" w:eastAsia="en-US" w:bidi="ar-SA"/>
      </w:rPr>
    </w:lvl>
    <w:lvl w:ilvl="6" w:tplc="7FFEC8E6">
      <w:numFmt w:val="bullet"/>
      <w:lvlText w:val="•"/>
      <w:lvlJc w:val="left"/>
      <w:pPr>
        <w:ind w:left="6535" w:hanging="281"/>
      </w:pPr>
      <w:rPr>
        <w:rFonts w:hint="default"/>
        <w:lang w:val="pt-PT" w:eastAsia="en-US" w:bidi="ar-SA"/>
      </w:rPr>
    </w:lvl>
    <w:lvl w:ilvl="7" w:tplc="D718465C">
      <w:numFmt w:val="bullet"/>
      <w:lvlText w:val="•"/>
      <w:lvlJc w:val="left"/>
      <w:pPr>
        <w:ind w:left="7438" w:hanging="281"/>
      </w:pPr>
      <w:rPr>
        <w:rFonts w:hint="default"/>
        <w:lang w:val="pt-PT" w:eastAsia="en-US" w:bidi="ar-SA"/>
      </w:rPr>
    </w:lvl>
    <w:lvl w:ilvl="8" w:tplc="C31CA0F4">
      <w:numFmt w:val="bullet"/>
      <w:lvlText w:val="•"/>
      <w:lvlJc w:val="left"/>
      <w:pPr>
        <w:ind w:left="8341" w:hanging="281"/>
      </w:pPr>
      <w:rPr>
        <w:rFonts w:hint="default"/>
        <w:lang w:val="pt-PT" w:eastAsia="en-US" w:bidi="ar-SA"/>
      </w:rPr>
    </w:lvl>
  </w:abstractNum>
  <w:abstractNum w:abstractNumId="24">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3F613A41"/>
    <w:multiLevelType w:val="multilevel"/>
    <w:tmpl w:val="690C554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27">
    <w:nsid w:val="4E5D7D89"/>
    <w:multiLevelType w:val="hybridMultilevel"/>
    <w:tmpl w:val="AA9CBC0C"/>
    <w:lvl w:ilvl="0" w:tplc="97CC0262">
      <w:start w:val="1"/>
      <w:numFmt w:val="lowerLetter"/>
      <w:lvlText w:val="%1)"/>
      <w:lvlJc w:val="left"/>
      <w:pPr>
        <w:ind w:left="1181" w:hanging="281"/>
      </w:pPr>
      <w:rPr>
        <w:rFonts w:ascii="Arial" w:eastAsia="Arial" w:hAnsi="Arial" w:cs="Arial" w:hint="default"/>
        <w:spacing w:val="-5"/>
        <w:w w:val="99"/>
        <w:sz w:val="24"/>
        <w:szCs w:val="24"/>
        <w:lang w:val="pt-PT" w:eastAsia="en-US" w:bidi="ar-SA"/>
      </w:rPr>
    </w:lvl>
    <w:lvl w:ilvl="1" w:tplc="D3C6050A">
      <w:numFmt w:val="bullet"/>
      <w:lvlText w:val="•"/>
      <w:lvlJc w:val="left"/>
      <w:pPr>
        <w:ind w:left="2076" w:hanging="281"/>
      </w:pPr>
      <w:rPr>
        <w:rFonts w:hint="default"/>
        <w:lang w:val="pt-PT" w:eastAsia="en-US" w:bidi="ar-SA"/>
      </w:rPr>
    </w:lvl>
    <w:lvl w:ilvl="2" w:tplc="CECC02EE">
      <w:numFmt w:val="bullet"/>
      <w:lvlText w:val="•"/>
      <w:lvlJc w:val="left"/>
      <w:pPr>
        <w:ind w:left="2973" w:hanging="281"/>
      </w:pPr>
      <w:rPr>
        <w:rFonts w:hint="default"/>
        <w:lang w:val="pt-PT" w:eastAsia="en-US" w:bidi="ar-SA"/>
      </w:rPr>
    </w:lvl>
    <w:lvl w:ilvl="3" w:tplc="AEFEBC8A">
      <w:numFmt w:val="bullet"/>
      <w:lvlText w:val="•"/>
      <w:lvlJc w:val="left"/>
      <w:pPr>
        <w:ind w:left="3869" w:hanging="281"/>
      </w:pPr>
      <w:rPr>
        <w:rFonts w:hint="default"/>
        <w:lang w:val="pt-PT" w:eastAsia="en-US" w:bidi="ar-SA"/>
      </w:rPr>
    </w:lvl>
    <w:lvl w:ilvl="4" w:tplc="A86A8886">
      <w:numFmt w:val="bullet"/>
      <w:lvlText w:val="•"/>
      <w:lvlJc w:val="left"/>
      <w:pPr>
        <w:ind w:left="4766" w:hanging="281"/>
      </w:pPr>
      <w:rPr>
        <w:rFonts w:hint="default"/>
        <w:lang w:val="pt-PT" w:eastAsia="en-US" w:bidi="ar-SA"/>
      </w:rPr>
    </w:lvl>
    <w:lvl w:ilvl="5" w:tplc="EF52E594">
      <w:numFmt w:val="bullet"/>
      <w:lvlText w:val="•"/>
      <w:lvlJc w:val="left"/>
      <w:pPr>
        <w:ind w:left="5663" w:hanging="281"/>
      </w:pPr>
      <w:rPr>
        <w:rFonts w:hint="default"/>
        <w:lang w:val="pt-PT" w:eastAsia="en-US" w:bidi="ar-SA"/>
      </w:rPr>
    </w:lvl>
    <w:lvl w:ilvl="6" w:tplc="20E45178">
      <w:numFmt w:val="bullet"/>
      <w:lvlText w:val="•"/>
      <w:lvlJc w:val="left"/>
      <w:pPr>
        <w:ind w:left="6559" w:hanging="281"/>
      </w:pPr>
      <w:rPr>
        <w:rFonts w:hint="default"/>
        <w:lang w:val="pt-PT" w:eastAsia="en-US" w:bidi="ar-SA"/>
      </w:rPr>
    </w:lvl>
    <w:lvl w:ilvl="7" w:tplc="DB1681C0">
      <w:numFmt w:val="bullet"/>
      <w:lvlText w:val="•"/>
      <w:lvlJc w:val="left"/>
      <w:pPr>
        <w:ind w:left="7456" w:hanging="281"/>
      </w:pPr>
      <w:rPr>
        <w:rFonts w:hint="default"/>
        <w:lang w:val="pt-PT" w:eastAsia="en-US" w:bidi="ar-SA"/>
      </w:rPr>
    </w:lvl>
    <w:lvl w:ilvl="8" w:tplc="397E0D10">
      <w:numFmt w:val="bullet"/>
      <w:lvlText w:val="•"/>
      <w:lvlJc w:val="left"/>
      <w:pPr>
        <w:ind w:left="8353" w:hanging="281"/>
      </w:pPr>
      <w:rPr>
        <w:rFonts w:hint="default"/>
        <w:lang w:val="pt-PT" w:eastAsia="en-US" w:bidi="ar-SA"/>
      </w:rPr>
    </w:lvl>
  </w:abstractNum>
  <w:abstractNum w:abstractNumId="28">
    <w:nsid w:val="50603CAE"/>
    <w:multiLevelType w:val="hybridMultilevel"/>
    <w:tmpl w:val="1B9812F8"/>
    <w:lvl w:ilvl="0" w:tplc="3C5AC8C0">
      <w:start w:val="1"/>
      <w:numFmt w:val="decimal"/>
      <w:lvlText w:val="%1."/>
      <w:lvlJc w:val="left"/>
      <w:pPr>
        <w:ind w:left="902" w:hanging="360"/>
        <w:jc w:val="right"/>
      </w:pPr>
      <w:rPr>
        <w:rFonts w:hint="default"/>
        <w:b/>
        <w:bCs/>
        <w:spacing w:val="-1"/>
        <w:w w:val="100"/>
        <w:lang w:val="pt-PT" w:eastAsia="en-US" w:bidi="ar-SA"/>
      </w:rPr>
    </w:lvl>
    <w:lvl w:ilvl="1" w:tplc="E78C6454">
      <w:numFmt w:val="bullet"/>
      <w:lvlText w:val=""/>
      <w:lvlJc w:val="left"/>
      <w:pPr>
        <w:ind w:left="1262" w:hanging="360"/>
      </w:pPr>
      <w:rPr>
        <w:rFonts w:ascii="Symbol" w:eastAsia="Symbol" w:hAnsi="Symbol" w:cs="Symbol" w:hint="default"/>
        <w:w w:val="100"/>
        <w:sz w:val="21"/>
        <w:szCs w:val="21"/>
        <w:lang w:val="pt-PT" w:eastAsia="en-US" w:bidi="ar-SA"/>
      </w:rPr>
    </w:lvl>
    <w:lvl w:ilvl="2" w:tplc="45DC78FA">
      <w:numFmt w:val="bullet"/>
      <w:lvlText w:val=""/>
      <w:lvlJc w:val="left"/>
      <w:pPr>
        <w:ind w:left="1394" w:hanging="360"/>
      </w:pPr>
      <w:rPr>
        <w:rFonts w:ascii="Symbol" w:eastAsia="Symbol" w:hAnsi="Symbol" w:cs="Symbol" w:hint="default"/>
        <w:w w:val="100"/>
        <w:sz w:val="21"/>
        <w:szCs w:val="21"/>
        <w:lang w:val="pt-PT" w:eastAsia="en-US" w:bidi="ar-SA"/>
      </w:rPr>
    </w:lvl>
    <w:lvl w:ilvl="3" w:tplc="6A78FD54">
      <w:numFmt w:val="bullet"/>
      <w:lvlText w:val="•"/>
      <w:lvlJc w:val="left"/>
      <w:pPr>
        <w:ind w:left="2373" w:hanging="360"/>
      </w:pPr>
      <w:rPr>
        <w:rFonts w:hint="default"/>
        <w:lang w:val="pt-PT" w:eastAsia="en-US" w:bidi="ar-SA"/>
      </w:rPr>
    </w:lvl>
    <w:lvl w:ilvl="4" w:tplc="2E48F122">
      <w:numFmt w:val="bullet"/>
      <w:lvlText w:val="•"/>
      <w:lvlJc w:val="left"/>
      <w:pPr>
        <w:ind w:left="3346" w:hanging="360"/>
      </w:pPr>
      <w:rPr>
        <w:rFonts w:hint="default"/>
        <w:lang w:val="pt-PT" w:eastAsia="en-US" w:bidi="ar-SA"/>
      </w:rPr>
    </w:lvl>
    <w:lvl w:ilvl="5" w:tplc="64DA559E">
      <w:numFmt w:val="bullet"/>
      <w:lvlText w:val="•"/>
      <w:lvlJc w:val="left"/>
      <w:pPr>
        <w:ind w:left="4319" w:hanging="360"/>
      </w:pPr>
      <w:rPr>
        <w:rFonts w:hint="default"/>
        <w:lang w:val="pt-PT" w:eastAsia="en-US" w:bidi="ar-SA"/>
      </w:rPr>
    </w:lvl>
    <w:lvl w:ilvl="6" w:tplc="E59E5B7A">
      <w:numFmt w:val="bullet"/>
      <w:lvlText w:val="•"/>
      <w:lvlJc w:val="left"/>
      <w:pPr>
        <w:ind w:left="5293" w:hanging="360"/>
      </w:pPr>
      <w:rPr>
        <w:rFonts w:hint="default"/>
        <w:lang w:val="pt-PT" w:eastAsia="en-US" w:bidi="ar-SA"/>
      </w:rPr>
    </w:lvl>
    <w:lvl w:ilvl="7" w:tplc="BF0E04FA">
      <w:numFmt w:val="bullet"/>
      <w:lvlText w:val="•"/>
      <w:lvlJc w:val="left"/>
      <w:pPr>
        <w:ind w:left="6266" w:hanging="360"/>
      </w:pPr>
      <w:rPr>
        <w:rFonts w:hint="default"/>
        <w:lang w:val="pt-PT" w:eastAsia="en-US" w:bidi="ar-SA"/>
      </w:rPr>
    </w:lvl>
    <w:lvl w:ilvl="8" w:tplc="3444A558">
      <w:numFmt w:val="bullet"/>
      <w:lvlText w:val="•"/>
      <w:lvlJc w:val="left"/>
      <w:pPr>
        <w:ind w:left="7239" w:hanging="360"/>
      </w:pPr>
      <w:rPr>
        <w:rFonts w:hint="default"/>
        <w:lang w:val="pt-PT" w:eastAsia="en-US" w:bidi="ar-SA"/>
      </w:rPr>
    </w:lvl>
  </w:abstractNum>
  <w:abstractNum w:abstractNumId="29">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31">
    <w:nsid w:val="568B546F"/>
    <w:multiLevelType w:val="hybridMultilevel"/>
    <w:tmpl w:val="DBB6947A"/>
    <w:lvl w:ilvl="0" w:tplc="AB3E1BC2">
      <w:start w:val="1"/>
      <w:numFmt w:val="lowerLetter"/>
      <w:lvlText w:val="%1)"/>
      <w:lvlJc w:val="left"/>
      <w:pPr>
        <w:ind w:left="1102" w:hanging="281"/>
      </w:pPr>
      <w:rPr>
        <w:rFonts w:ascii="Arial" w:eastAsia="Arial" w:hAnsi="Arial" w:cs="Arial" w:hint="default"/>
        <w:w w:val="99"/>
        <w:sz w:val="24"/>
        <w:szCs w:val="24"/>
        <w:lang w:val="pt-PT" w:eastAsia="en-US" w:bidi="ar-SA"/>
      </w:rPr>
    </w:lvl>
    <w:lvl w:ilvl="1" w:tplc="48C62066">
      <w:numFmt w:val="bullet"/>
      <w:lvlText w:val="•"/>
      <w:lvlJc w:val="left"/>
      <w:pPr>
        <w:ind w:left="2004" w:hanging="281"/>
      </w:pPr>
      <w:rPr>
        <w:rFonts w:hint="default"/>
        <w:lang w:val="pt-PT" w:eastAsia="en-US" w:bidi="ar-SA"/>
      </w:rPr>
    </w:lvl>
    <w:lvl w:ilvl="2" w:tplc="5A0265E0">
      <w:numFmt w:val="bullet"/>
      <w:lvlText w:val="•"/>
      <w:lvlJc w:val="left"/>
      <w:pPr>
        <w:ind w:left="2909" w:hanging="281"/>
      </w:pPr>
      <w:rPr>
        <w:rFonts w:hint="default"/>
        <w:lang w:val="pt-PT" w:eastAsia="en-US" w:bidi="ar-SA"/>
      </w:rPr>
    </w:lvl>
    <w:lvl w:ilvl="3" w:tplc="A57C299A">
      <w:numFmt w:val="bullet"/>
      <w:lvlText w:val="•"/>
      <w:lvlJc w:val="left"/>
      <w:pPr>
        <w:ind w:left="3813" w:hanging="281"/>
      </w:pPr>
      <w:rPr>
        <w:rFonts w:hint="default"/>
        <w:lang w:val="pt-PT" w:eastAsia="en-US" w:bidi="ar-SA"/>
      </w:rPr>
    </w:lvl>
    <w:lvl w:ilvl="4" w:tplc="50ECF2F4">
      <w:numFmt w:val="bullet"/>
      <w:lvlText w:val="•"/>
      <w:lvlJc w:val="left"/>
      <w:pPr>
        <w:ind w:left="4718" w:hanging="281"/>
      </w:pPr>
      <w:rPr>
        <w:rFonts w:hint="default"/>
        <w:lang w:val="pt-PT" w:eastAsia="en-US" w:bidi="ar-SA"/>
      </w:rPr>
    </w:lvl>
    <w:lvl w:ilvl="5" w:tplc="1D7A11F4">
      <w:numFmt w:val="bullet"/>
      <w:lvlText w:val="•"/>
      <w:lvlJc w:val="left"/>
      <w:pPr>
        <w:ind w:left="5623" w:hanging="281"/>
      </w:pPr>
      <w:rPr>
        <w:rFonts w:hint="default"/>
        <w:lang w:val="pt-PT" w:eastAsia="en-US" w:bidi="ar-SA"/>
      </w:rPr>
    </w:lvl>
    <w:lvl w:ilvl="6" w:tplc="04E2A1F0">
      <w:numFmt w:val="bullet"/>
      <w:lvlText w:val="•"/>
      <w:lvlJc w:val="left"/>
      <w:pPr>
        <w:ind w:left="6527" w:hanging="281"/>
      </w:pPr>
      <w:rPr>
        <w:rFonts w:hint="default"/>
        <w:lang w:val="pt-PT" w:eastAsia="en-US" w:bidi="ar-SA"/>
      </w:rPr>
    </w:lvl>
    <w:lvl w:ilvl="7" w:tplc="232002D6">
      <w:numFmt w:val="bullet"/>
      <w:lvlText w:val="•"/>
      <w:lvlJc w:val="left"/>
      <w:pPr>
        <w:ind w:left="7432" w:hanging="281"/>
      </w:pPr>
      <w:rPr>
        <w:rFonts w:hint="default"/>
        <w:lang w:val="pt-PT" w:eastAsia="en-US" w:bidi="ar-SA"/>
      </w:rPr>
    </w:lvl>
    <w:lvl w:ilvl="8" w:tplc="108050B8">
      <w:numFmt w:val="bullet"/>
      <w:lvlText w:val="•"/>
      <w:lvlJc w:val="left"/>
      <w:pPr>
        <w:ind w:left="8337" w:hanging="281"/>
      </w:pPr>
      <w:rPr>
        <w:rFonts w:hint="default"/>
        <w:lang w:val="pt-PT" w:eastAsia="en-US" w:bidi="ar-SA"/>
      </w:rPr>
    </w:lvl>
  </w:abstractNum>
  <w:abstractNum w:abstractNumId="32">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36">
    <w:nsid w:val="71440188"/>
    <w:multiLevelType w:val="multilevel"/>
    <w:tmpl w:val="B54CCF4A"/>
    <w:lvl w:ilvl="0">
      <w:start w:val="4"/>
      <w:numFmt w:val="decimal"/>
      <w:lvlText w:val="%1."/>
      <w:lvlJc w:val="left"/>
      <w:pPr>
        <w:ind w:left="390" w:hanging="390"/>
      </w:pPr>
      <w:rPr>
        <w:rFonts w:hint="default"/>
      </w:rPr>
    </w:lvl>
    <w:lvl w:ilvl="1">
      <w:start w:val="1"/>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37">
    <w:nsid w:val="72840313"/>
    <w:multiLevelType w:val="hybridMultilevel"/>
    <w:tmpl w:val="B9A8DDFA"/>
    <w:lvl w:ilvl="0" w:tplc="907C5694">
      <w:numFmt w:val="bullet"/>
      <w:lvlText w:val=""/>
      <w:lvlJc w:val="left"/>
      <w:pPr>
        <w:ind w:left="825" w:hanging="284"/>
      </w:pPr>
      <w:rPr>
        <w:rFonts w:ascii="Symbol" w:eastAsia="Symbol" w:hAnsi="Symbol" w:cs="Symbol" w:hint="default"/>
        <w:w w:val="100"/>
        <w:sz w:val="21"/>
        <w:szCs w:val="21"/>
        <w:lang w:val="pt-PT" w:eastAsia="en-US" w:bidi="ar-SA"/>
      </w:rPr>
    </w:lvl>
    <w:lvl w:ilvl="1" w:tplc="08445B4E">
      <w:numFmt w:val="bullet"/>
      <w:lvlText w:val="o"/>
      <w:lvlJc w:val="left"/>
      <w:pPr>
        <w:ind w:left="1982" w:hanging="360"/>
      </w:pPr>
      <w:rPr>
        <w:rFonts w:ascii="Courier New" w:eastAsia="Courier New" w:hAnsi="Courier New" w:cs="Courier New" w:hint="default"/>
        <w:w w:val="100"/>
        <w:sz w:val="21"/>
        <w:szCs w:val="21"/>
        <w:lang w:val="pt-PT" w:eastAsia="en-US" w:bidi="ar-SA"/>
      </w:rPr>
    </w:lvl>
    <w:lvl w:ilvl="2" w:tplc="359297A0">
      <w:numFmt w:val="bullet"/>
      <w:lvlText w:val="•"/>
      <w:lvlJc w:val="left"/>
      <w:pPr>
        <w:ind w:left="2780" w:hanging="360"/>
      </w:pPr>
      <w:rPr>
        <w:rFonts w:hint="default"/>
        <w:lang w:val="pt-PT" w:eastAsia="en-US" w:bidi="ar-SA"/>
      </w:rPr>
    </w:lvl>
    <w:lvl w:ilvl="3" w:tplc="73E0CD70">
      <w:numFmt w:val="bullet"/>
      <w:lvlText w:val="•"/>
      <w:lvlJc w:val="left"/>
      <w:pPr>
        <w:ind w:left="3581" w:hanging="360"/>
      </w:pPr>
      <w:rPr>
        <w:rFonts w:hint="default"/>
        <w:lang w:val="pt-PT" w:eastAsia="en-US" w:bidi="ar-SA"/>
      </w:rPr>
    </w:lvl>
    <w:lvl w:ilvl="4" w:tplc="CD421130">
      <w:numFmt w:val="bullet"/>
      <w:lvlText w:val="•"/>
      <w:lvlJc w:val="left"/>
      <w:pPr>
        <w:ind w:left="4382" w:hanging="360"/>
      </w:pPr>
      <w:rPr>
        <w:rFonts w:hint="default"/>
        <w:lang w:val="pt-PT" w:eastAsia="en-US" w:bidi="ar-SA"/>
      </w:rPr>
    </w:lvl>
    <w:lvl w:ilvl="5" w:tplc="CF00F1C0">
      <w:numFmt w:val="bullet"/>
      <w:lvlText w:val="•"/>
      <w:lvlJc w:val="left"/>
      <w:pPr>
        <w:ind w:left="5182" w:hanging="360"/>
      </w:pPr>
      <w:rPr>
        <w:rFonts w:hint="default"/>
        <w:lang w:val="pt-PT" w:eastAsia="en-US" w:bidi="ar-SA"/>
      </w:rPr>
    </w:lvl>
    <w:lvl w:ilvl="6" w:tplc="D8B2DBD8">
      <w:numFmt w:val="bullet"/>
      <w:lvlText w:val="•"/>
      <w:lvlJc w:val="left"/>
      <w:pPr>
        <w:ind w:left="5983" w:hanging="360"/>
      </w:pPr>
      <w:rPr>
        <w:rFonts w:hint="default"/>
        <w:lang w:val="pt-PT" w:eastAsia="en-US" w:bidi="ar-SA"/>
      </w:rPr>
    </w:lvl>
    <w:lvl w:ilvl="7" w:tplc="69881452">
      <w:numFmt w:val="bullet"/>
      <w:lvlText w:val="•"/>
      <w:lvlJc w:val="left"/>
      <w:pPr>
        <w:ind w:left="6784" w:hanging="360"/>
      </w:pPr>
      <w:rPr>
        <w:rFonts w:hint="default"/>
        <w:lang w:val="pt-PT" w:eastAsia="en-US" w:bidi="ar-SA"/>
      </w:rPr>
    </w:lvl>
    <w:lvl w:ilvl="8" w:tplc="0512033A">
      <w:numFmt w:val="bullet"/>
      <w:lvlText w:val="•"/>
      <w:lvlJc w:val="left"/>
      <w:pPr>
        <w:ind w:left="7584" w:hanging="360"/>
      </w:pPr>
      <w:rPr>
        <w:rFonts w:hint="default"/>
        <w:lang w:val="pt-PT" w:eastAsia="en-US" w:bidi="ar-SA"/>
      </w:rPr>
    </w:lvl>
  </w:abstractNum>
  <w:abstractNum w:abstractNumId="38">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39">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nsid w:val="7D4F11FE"/>
    <w:multiLevelType w:val="hybridMultilevel"/>
    <w:tmpl w:val="DE388852"/>
    <w:lvl w:ilvl="0" w:tplc="229AB80C">
      <w:numFmt w:val="bullet"/>
      <w:lvlText w:val=""/>
      <w:lvlJc w:val="left"/>
      <w:pPr>
        <w:ind w:left="825" w:hanging="360"/>
      </w:pPr>
      <w:rPr>
        <w:rFonts w:ascii="Symbol" w:eastAsia="Symbol" w:hAnsi="Symbol" w:cs="Symbol" w:hint="default"/>
        <w:w w:val="100"/>
        <w:sz w:val="21"/>
        <w:szCs w:val="21"/>
        <w:lang w:val="pt-PT" w:eastAsia="en-US" w:bidi="ar-SA"/>
      </w:rPr>
    </w:lvl>
    <w:lvl w:ilvl="1" w:tplc="3ED008D6">
      <w:numFmt w:val="bullet"/>
      <w:lvlText w:val="•"/>
      <w:lvlJc w:val="left"/>
      <w:pPr>
        <w:ind w:left="1656" w:hanging="360"/>
      </w:pPr>
      <w:rPr>
        <w:rFonts w:hint="default"/>
        <w:lang w:val="pt-PT" w:eastAsia="en-US" w:bidi="ar-SA"/>
      </w:rPr>
    </w:lvl>
    <w:lvl w:ilvl="2" w:tplc="3FB4636C">
      <w:numFmt w:val="bullet"/>
      <w:lvlText w:val="•"/>
      <w:lvlJc w:val="left"/>
      <w:pPr>
        <w:ind w:left="2493" w:hanging="360"/>
      </w:pPr>
      <w:rPr>
        <w:rFonts w:hint="default"/>
        <w:lang w:val="pt-PT" w:eastAsia="en-US" w:bidi="ar-SA"/>
      </w:rPr>
    </w:lvl>
    <w:lvl w:ilvl="3" w:tplc="845C5392">
      <w:numFmt w:val="bullet"/>
      <w:lvlText w:val="•"/>
      <w:lvlJc w:val="left"/>
      <w:pPr>
        <w:ind w:left="3329" w:hanging="360"/>
      </w:pPr>
      <w:rPr>
        <w:rFonts w:hint="default"/>
        <w:lang w:val="pt-PT" w:eastAsia="en-US" w:bidi="ar-SA"/>
      </w:rPr>
    </w:lvl>
    <w:lvl w:ilvl="4" w:tplc="5EFC882C">
      <w:numFmt w:val="bullet"/>
      <w:lvlText w:val="•"/>
      <w:lvlJc w:val="left"/>
      <w:pPr>
        <w:ind w:left="4166" w:hanging="360"/>
      </w:pPr>
      <w:rPr>
        <w:rFonts w:hint="default"/>
        <w:lang w:val="pt-PT" w:eastAsia="en-US" w:bidi="ar-SA"/>
      </w:rPr>
    </w:lvl>
    <w:lvl w:ilvl="5" w:tplc="9064D7F6">
      <w:numFmt w:val="bullet"/>
      <w:lvlText w:val="•"/>
      <w:lvlJc w:val="left"/>
      <w:pPr>
        <w:ind w:left="5003" w:hanging="360"/>
      </w:pPr>
      <w:rPr>
        <w:rFonts w:hint="default"/>
        <w:lang w:val="pt-PT" w:eastAsia="en-US" w:bidi="ar-SA"/>
      </w:rPr>
    </w:lvl>
    <w:lvl w:ilvl="6" w:tplc="ADBA35E4">
      <w:numFmt w:val="bullet"/>
      <w:lvlText w:val="•"/>
      <w:lvlJc w:val="left"/>
      <w:pPr>
        <w:ind w:left="5839" w:hanging="360"/>
      </w:pPr>
      <w:rPr>
        <w:rFonts w:hint="default"/>
        <w:lang w:val="pt-PT" w:eastAsia="en-US" w:bidi="ar-SA"/>
      </w:rPr>
    </w:lvl>
    <w:lvl w:ilvl="7" w:tplc="DD406B20">
      <w:numFmt w:val="bullet"/>
      <w:lvlText w:val="•"/>
      <w:lvlJc w:val="left"/>
      <w:pPr>
        <w:ind w:left="6676" w:hanging="360"/>
      </w:pPr>
      <w:rPr>
        <w:rFonts w:hint="default"/>
        <w:lang w:val="pt-PT" w:eastAsia="en-US" w:bidi="ar-SA"/>
      </w:rPr>
    </w:lvl>
    <w:lvl w:ilvl="8" w:tplc="21CE6828">
      <w:numFmt w:val="bullet"/>
      <w:lvlText w:val="•"/>
      <w:lvlJc w:val="left"/>
      <w:pPr>
        <w:ind w:left="7513" w:hanging="360"/>
      </w:pPr>
      <w:rPr>
        <w:rFonts w:hint="default"/>
        <w:lang w:val="pt-PT" w:eastAsia="en-US" w:bidi="ar-SA"/>
      </w:rPr>
    </w:lvl>
  </w:abstractNum>
  <w:abstractNum w:abstractNumId="41">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42">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9"/>
  </w:num>
  <w:num w:numId="12">
    <w:abstractNumId w:val="24"/>
  </w:num>
  <w:num w:numId="13">
    <w:abstractNumId w:val="39"/>
  </w:num>
  <w:num w:numId="14">
    <w:abstractNumId w:val="17"/>
  </w:num>
  <w:num w:numId="15">
    <w:abstractNumId w:val="19"/>
  </w:num>
  <w:num w:numId="16">
    <w:abstractNumId w:val="10"/>
  </w:num>
  <w:num w:numId="17">
    <w:abstractNumId w:val="12"/>
  </w:num>
  <w:num w:numId="18">
    <w:abstractNumId w:val="35"/>
  </w:num>
  <w:num w:numId="19">
    <w:abstractNumId w:val="41"/>
  </w:num>
  <w:num w:numId="20">
    <w:abstractNumId w:val="30"/>
  </w:num>
  <w:num w:numId="21">
    <w:abstractNumId w:val="38"/>
  </w:num>
  <w:num w:numId="22">
    <w:abstractNumId w:val="26"/>
  </w:num>
  <w:num w:numId="23">
    <w:abstractNumId w:val="33"/>
  </w:num>
  <w:num w:numId="24">
    <w:abstractNumId w:val="42"/>
  </w:num>
  <w:num w:numId="25">
    <w:abstractNumId w:val="14"/>
  </w:num>
  <w:num w:numId="26">
    <w:abstractNumId w:val="16"/>
  </w:num>
  <w:num w:numId="27">
    <w:abstractNumId w:val="11"/>
  </w:num>
  <w:num w:numId="28">
    <w:abstractNumId w:val="15"/>
  </w:num>
  <w:num w:numId="29">
    <w:abstractNumId w:val="32"/>
  </w:num>
  <w:num w:numId="30">
    <w:abstractNumId w:val="34"/>
  </w:num>
  <w:num w:numId="31">
    <w:abstractNumId w:val="20"/>
  </w:num>
  <w:num w:numId="32">
    <w:abstractNumId w:val="18"/>
  </w:num>
  <w:num w:numId="33">
    <w:abstractNumId w:val="31"/>
  </w:num>
  <w:num w:numId="34">
    <w:abstractNumId w:val="27"/>
  </w:num>
  <w:num w:numId="35">
    <w:abstractNumId w:val="23"/>
  </w:num>
  <w:num w:numId="36">
    <w:abstractNumId w:val="13"/>
  </w:num>
  <w:num w:numId="37">
    <w:abstractNumId w:val="28"/>
  </w:num>
  <w:num w:numId="38">
    <w:abstractNumId w:val="36"/>
  </w:num>
  <w:num w:numId="39">
    <w:abstractNumId w:val="37"/>
  </w:num>
  <w:num w:numId="40">
    <w:abstractNumId w:val="22"/>
  </w:num>
  <w:num w:numId="41">
    <w:abstractNumId w:val="40"/>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8D473D"/>
    <w:rsid w:val="00002B99"/>
    <w:rsid w:val="00010071"/>
    <w:rsid w:val="00020699"/>
    <w:rsid w:val="000230B2"/>
    <w:rsid w:val="00033F92"/>
    <w:rsid w:val="000535E3"/>
    <w:rsid w:val="00061D33"/>
    <w:rsid w:val="00084CDF"/>
    <w:rsid w:val="0009394B"/>
    <w:rsid w:val="000952C8"/>
    <w:rsid w:val="000A5D14"/>
    <w:rsid w:val="000B2C44"/>
    <w:rsid w:val="000B605F"/>
    <w:rsid w:val="000B6F4E"/>
    <w:rsid w:val="000C0BCF"/>
    <w:rsid w:val="000C43D4"/>
    <w:rsid w:val="000C4C0B"/>
    <w:rsid w:val="000D3B5E"/>
    <w:rsid w:val="000D3D2D"/>
    <w:rsid w:val="000D7901"/>
    <w:rsid w:val="000E4B04"/>
    <w:rsid w:val="000E7283"/>
    <w:rsid w:val="000F278F"/>
    <w:rsid w:val="000F38AC"/>
    <w:rsid w:val="000F4744"/>
    <w:rsid w:val="0010322D"/>
    <w:rsid w:val="001116F8"/>
    <w:rsid w:val="00115972"/>
    <w:rsid w:val="00122F8C"/>
    <w:rsid w:val="00127A3E"/>
    <w:rsid w:val="00153A93"/>
    <w:rsid w:val="00161DD1"/>
    <w:rsid w:val="00173D0D"/>
    <w:rsid w:val="00190531"/>
    <w:rsid w:val="0019286A"/>
    <w:rsid w:val="00194B3B"/>
    <w:rsid w:val="001966A9"/>
    <w:rsid w:val="001A59AD"/>
    <w:rsid w:val="001A5F30"/>
    <w:rsid w:val="001A7EB7"/>
    <w:rsid w:val="001B46E7"/>
    <w:rsid w:val="001C3449"/>
    <w:rsid w:val="001D02BE"/>
    <w:rsid w:val="001D6123"/>
    <w:rsid w:val="001E2501"/>
    <w:rsid w:val="001E6B45"/>
    <w:rsid w:val="001F0566"/>
    <w:rsid w:val="00205522"/>
    <w:rsid w:val="00213072"/>
    <w:rsid w:val="00214420"/>
    <w:rsid w:val="0022657E"/>
    <w:rsid w:val="00241AE1"/>
    <w:rsid w:val="002443D3"/>
    <w:rsid w:val="00246016"/>
    <w:rsid w:val="00255B16"/>
    <w:rsid w:val="00271B7B"/>
    <w:rsid w:val="00271F81"/>
    <w:rsid w:val="00280BDA"/>
    <w:rsid w:val="002857C9"/>
    <w:rsid w:val="00287A15"/>
    <w:rsid w:val="00296300"/>
    <w:rsid w:val="002A2476"/>
    <w:rsid w:val="002A33A5"/>
    <w:rsid w:val="002A6BED"/>
    <w:rsid w:val="002A79B8"/>
    <w:rsid w:val="002F22AE"/>
    <w:rsid w:val="002F27F4"/>
    <w:rsid w:val="00314CBD"/>
    <w:rsid w:val="00320693"/>
    <w:rsid w:val="003234C3"/>
    <w:rsid w:val="00336CC4"/>
    <w:rsid w:val="00340296"/>
    <w:rsid w:val="003411BA"/>
    <w:rsid w:val="00341AAC"/>
    <w:rsid w:val="00345A48"/>
    <w:rsid w:val="00352CEA"/>
    <w:rsid w:val="00352E80"/>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5B65"/>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D2BAD"/>
    <w:rsid w:val="004D6840"/>
    <w:rsid w:val="004E6182"/>
    <w:rsid w:val="004E6758"/>
    <w:rsid w:val="004F0BF6"/>
    <w:rsid w:val="00506D88"/>
    <w:rsid w:val="00521DD7"/>
    <w:rsid w:val="00523069"/>
    <w:rsid w:val="005410F9"/>
    <w:rsid w:val="005527D5"/>
    <w:rsid w:val="00552992"/>
    <w:rsid w:val="00560645"/>
    <w:rsid w:val="00561407"/>
    <w:rsid w:val="00566F69"/>
    <w:rsid w:val="005732E6"/>
    <w:rsid w:val="00575F09"/>
    <w:rsid w:val="005832B5"/>
    <w:rsid w:val="00584ADE"/>
    <w:rsid w:val="0058502E"/>
    <w:rsid w:val="00595A56"/>
    <w:rsid w:val="005A1AA4"/>
    <w:rsid w:val="005B00D3"/>
    <w:rsid w:val="005B261A"/>
    <w:rsid w:val="005B2BD8"/>
    <w:rsid w:val="005C2D71"/>
    <w:rsid w:val="005C76FF"/>
    <w:rsid w:val="005F50DE"/>
    <w:rsid w:val="00607E50"/>
    <w:rsid w:val="00620DFB"/>
    <w:rsid w:val="00626779"/>
    <w:rsid w:val="00636FA0"/>
    <w:rsid w:val="0064018D"/>
    <w:rsid w:val="006412BF"/>
    <w:rsid w:val="00650523"/>
    <w:rsid w:val="00651313"/>
    <w:rsid w:val="0065526E"/>
    <w:rsid w:val="006560A2"/>
    <w:rsid w:val="0066152C"/>
    <w:rsid w:val="00672359"/>
    <w:rsid w:val="00684E1F"/>
    <w:rsid w:val="00690B9C"/>
    <w:rsid w:val="00693A5F"/>
    <w:rsid w:val="00696BCC"/>
    <w:rsid w:val="006B10D7"/>
    <w:rsid w:val="006B25ED"/>
    <w:rsid w:val="006B2613"/>
    <w:rsid w:val="006B475C"/>
    <w:rsid w:val="006B4E05"/>
    <w:rsid w:val="006C4B5A"/>
    <w:rsid w:val="006D0A5C"/>
    <w:rsid w:val="006D6BD0"/>
    <w:rsid w:val="006D770F"/>
    <w:rsid w:val="006E1AFB"/>
    <w:rsid w:val="006E2236"/>
    <w:rsid w:val="006F0AC2"/>
    <w:rsid w:val="006F20EA"/>
    <w:rsid w:val="006F3AD7"/>
    <w:rsid w:val="006F4297"/>
    <w:rsid w:val="0071100D"/>
    <w:rsid w:val="00713AA7"/>
    <w:rsid w:val="00714E2B"/>
    <w:rsid w:val="00722C8A"/>
    <w:rsid w:val="007412A6"/>
    <w:rsid w:val="00744350"/>
    <w:rsid w:val="00751629"/>
    <w:rsid w:val="00774692"/>
    <w:rsid w:val="00783577"/>
    <w:rsid w:val="00796997"/>
    <w:rsid w:val="007A4425"/>
    <w:rsid w:val="007A5584"/>
    <w:rsid w:val="007B55C7"/>
    <w:rsid w:val="007E1560"/>
    <w:rsid w:val="007E6B34"/>
    <w:rsid w:val="007F0BFD"/>
    <w:rsid w:val="007F12A0"/>
    <w:rsid w:val="00806DB3"/>
    <w:rsid w:val="0081244B"/>
    <w:rsid w:val="00812835"/>
    <w:rsid w:val="008233F8"/>
    <w:rsid w:val="00827B30"/>
    <w:rsid w:val="00832DDF"/>
    <w:rsid w:val="00840684"/>
    <w:rsid w:val="00840E73"/>
    <w:rsid w:val="008433BC"/>
    <w:rsid w:val="008470B2"/>
    <w:rsid w:val="00860B7E"/>
    <w:rsid w:val="00870770"/>
    <w:rsid w:val="00873578"/>
    <w:rsid w:val="00886A33"/>
    <w:rsid w:val="00886F0A"/>
    <w:rsid w:val="00891872"/>
    <w:rsid w:val="008923E6"/>
    <w:rsid w:val="00892698"/>
    <w:rsid w:val="008A70E1"/>
    <w:rsid w:val="008C1D2B"/>
    <w:rsid w:val="008C6DB6"/>
    <w:rsid w:val="008D473D"/>
    <w:rsid w:val="008D4E25"/>
    <w:rsid w:val="008D7D79"/>
    <w:rsid w:val="008E3085"/>
    <w:rsid w:val="008F3AC5"/>
    <w:rsid w:val="00906DC6"/>
    <w:rsid w:val="00925489"/>
    <w:rsid w:val="00933BEA"/>
    <w:rsid w:val="00936323"/>
    <w:rsid w:val="00964F9A"/>
    <w:rsid w:val="00972594"/>
    <w:rsid w:val="009730F6"/>
    <w:rsid w:val="00983E41"/>
    <w:rsid w:val="00992684"/>
    <w:rsid w:val="009949AE"/>
    <w:rsid w:val="00996DAC"/>
    <w:rsid w:val="009A5C85"/>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0E9F"/>
    <w:rsid w:val="00A47383"/>
    <w:rsid w:val="00A5195D"/>
    <w:rsid w:val="00A5292D"/>
    <w:rsid w:val="00A542CE"/>
    <w:rsid w:val="00A92B50"/>
    <w:rsid w:val="00AA180B"/>
    <w:rsid w:val="00AA3999"/>
    <w:rsid w:val="00AB6CCA"/>
    <w:rsid w:val="00AD2EDA"/>
    <w:rsid w:val="00AD5E37"/>
    <w:rsid w:val="00AE4DE7"/>
    <w:rsid w:val="00B008D3"/>
    <w:rsid w:val="00B019CF"/>
    <w:rsid w:val="00B06517"/>
    <w:rsid w:val="00B10011"/>
    <w:rsid w:val="00B16D7F"/>
    <w:rsid w:val="00B24DE0"/>
    <w:rsid w:val="00B301B4"/>
    <w:rsid w:val="00B31427"/>
    <w:rsid w:val="00B407BD"/>
    <w:rsid w:val="00B53F33"/>
    <w:rsid w:val="00B55FCA"/>
    <w:rsid w:val="00B75E65"/>
    <w:rsid w:val="00B85F88"/>
    <w:rsid w:val="00B9019C"/>
    <w:rsid w:val="00B91CBF"/>
    <w:rsid w:val="00B939EB"/>
    <w:rsid w:val="00B97D67"/>
    <w:rsid w:val="00BA07F7"/>
    <w:rsid w:val="00BA3AFB"/>
    <w:rsid w:val="00BB4451"/>
    <w:rsid w:val="00BC1781"/>
    <w:rsid w:val="00BC49B3"/>
    <w:rsid w:val="00BC4E46"/>
    <w:rsid w:val="00BD2C4D"/>
    <w:rsid w:val="00BE019D"/>
    <w:rsid w:val="00BE0674"/>
    <w:rsid w:val="00BF4EAF"/>
    <w:rsid w:val="00BF59BD"/>
    <w:rsid w:val="00C01F23"/>
    <w:rsid w:val="00C141A4"/>
    <w:rsid w:val="00C147DE"/>
    <w:rsid w:val="00C177DB"/>
    <w:rsid w:val="00C21D48"/>
    <w:rsid w:val="00C25CFC"/>
    <w:rsid w:val="00C31ED9"/>
    <w:rsid w:val="00C42A47"/>
    <w:rsid w:val="00C43586"/>
    <w:rsid w:val="00C4549A"/>
    <w:rsid w:val="00C71028"/>
    <w:rsid w:val="00C74A06"/>
    <w:rsid w:val="00C74E7D"/>
    <w:rsid w:val="00C84EC3"/>
    <w:rsid w:val="00CA497A"/>
    <w:rsid w:val="00CB3D65"/>
    <w:rsid w:val="00CB3FB9"/>
    <w:rsid w:val="00CB6FE9"/>
    <w:rsid w:val="00CD06B2"/>
    <w:rsid w:val="00CD2833"/>
    <w:rsid w:val="00CE3DD6"/>
    <w:rsid w:val="00D011D5"/>
    <w:rsid w:val="00D15B8D"/>
    <w:rsid w:val="00D16EBC"/>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91C50"/>
    <w:rsid w:val="00DA0001"/>
    <w:rsid w:val="00DA1BF1"/>
    <w:rsid w:val="00DA54A5"/>
    <w:rsid w:val="00DA6717"/>
    <w:rsid w:val="00DA78A7"/>
    <w:rsid w:val="00DB67D9"/>
    <w:rsid w:val="00DD2C7B"/>
    <w:rsid w:val="00DD4DD0"/>
    <w:rsid w:val="00DD5BA0"/>
    <w:rsid w:val="00DE0BF8"/>
    <w:rsid w:val="00DE12B0"/>
    <w:rsid w:val="00DE76D6"/>
    <w:rsid w:val="00DF231D"/>
    <w:rsid w:val="00DF4D4F"/>
    <w:rsid w:val="00DF6995"/>
    <w:rsid w:val="00DF709A"/>
    <w:rsid w:val="00E02D64"/>
    <w:rsid w:val="00E15275"/>
    <w:rsid w:val="00E16B6B"/>
    <w:rsid w:val="00E20507"/>
    <w:rsid w:val="00E219DC"/>
    <w:rsid w:val="00E25E01"/>
    <w:rsid w:val="00E2747D"/>
    <w:rsid w:val="00E31080"/>
    <w:rsid w:val="00E33D95"/>
    <w:rsid w:val="00E43026"/>
    <w:rsid w:val="00E45B79"/>
    <w:rsid w:val="00E517ED"/>
    <w:rsid w:val="00E82393"/>
    <w:rsid w:val="00E9014F"/>
    <w:rsid w:val="00EA2152"/>
    <w:rsid w:val="00EB7D4E"/>
    <w:rsid w:val="00EC537C"/>
    <w:rsid w:val="00ED1720"/>
    <w:rsid w:val="00ED4024"/>
    <w:rsid w:val="00F013A9"/>
    <w:rsid w:val="00F1230C"/>
    <w:rsid w:val="00F2343E"/>
    <w:rsid w:val="00F3452D"/>
    <w:rsid w:val="00F46B35"/>
    <w:rsid w:val="00F50A3E"/>
    <w:rsid w:val="00F60008"/>
    <w:rsid w:val="00F64901"/>
    <w:rsid w:val="00F76069"/>
    <w:rsid w:val="00F77C3D"/>
    <w:rsid w:val="00F80417"/>
    <w:rsid w:val="00F9253D"/>
    <w:rsid w:val="00FC6E00"/>
    <w:rsid w:val="00FD34AC"/>
    <w:rsid w:val="00FD5746"/>
    <w:rsid w:val="00FE35F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uiPriority w:val="1"/>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rFonts w:ascii="Times New Roman" w:hAnsi="Times New Roman" w:cs="Times New Roman"/>
      <w:b/>
      <w:bCs/>
      <w:sz w:val="20"/>
      <w:szCs w:val="20"/>
      <w:lang w:eastAsia="pt-BR"/>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paragraph" w:styleId="SemEspaamento">
    <w:name w:val="No Spacing"/>
    <w:uiPriority w:val="1"/>
    <w:qFormat/>
    <w:rsid w:val="006B25E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01030128">
      <w:bodyDiv w:val="1"/>
      <w:marLeft w:val="0"/>
      <w:marRight w:val="0"/>
      <w:marTop w:val="0"/>
      <w:marBottom w:val="0"/>
      <w:divBdr>
        <w:top w:val="none" w:sz="0" w:space="0" w:color="auto"/>
        <w:left w:val="none" w:sz="0" w:space="0" w:color="auto"/>
        <w:bottom w:val="none" w:sz="0" w:space="0" w:color="auto"/>
        <w:right w:val="none" w:sz="0" w:space="0" w:color="auto"/>
      </w:divBdr>
    </w:div>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5E3E5-8068-49D9-9F2D-B278A5BA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12675</Words>
  <Characters>68450</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80964</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2</cp:revision>
  <cp:lastPrinted>2022-04-19T17:43:00Z</cp:lastPrinted>
  <dcterms:created xsi:type="dcterms:W3CDTF">2022-04-25T13:09:00Z</dcterms:created>
  <dcterms:modified xsi:type="dcterms:W3CDTF">2022-04-25T13:09:00Z</dcterms:modified>
</cp:coreProperties>
</file>